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ascii="Times New Roman" w:hAnsi="Times New Roman" w:eastAsia="方正小标宋_GBK" w:cs="方正小标宋_GBK"/>
          <w:b w:val="0"/>
          <w:color w:val="auto"/>
          <w:sz w:val="44"/>
          <w:szCs w:val="44"/>
          <w:lang w:eastAsia="zh-CN"/>
        </w:rPr>
      </w:pPr>
      <w:r>
        <w:rPr>
          <w:rFonts w:ascii="Times New Roman" w:hAnsi="Times New Roman" w:eastAsia="方正小标宋_GBK"/>
          <w:color w:val="auto"/>
          <w:sz w:val="44"/>
          <w:szCs w:val="44"/>
        </w:rPr>
        <w:t>关于</w:t>
      </w:r>
      <w:r>
        <w:rPr>
          <w:rFonts w:hint="eastAsia" w:eastAsia="方正小标宋_GBK" w:cs="方正小标宋_GBK"/>
          <w:b w:val="0"/>
          <w:color w:val="auto"/>
          <w:sz w:val="44"/>
          <w:szCs w:val="44"/>
          <w:lang w:eastAsia="zh-CN"/>
        </w:rPr>
        <w:t>中贵线潼南支线项目</w:t>
      </w:r>
      <w:r>
        <w:rPr>
          <w:rFonts w:hint="eastAsia" w:ascii="Times New Roman" w:hAnsi="Times New Roman" w:eastAsia="方正小标宋_GBK" w:cs="方正小标宋_GBK"/>
          <w:b w:val="0"/>
          <w:color w:val="auto"/>
          <w:sz w:val="44"/>
          <w:szCs w:val="44"/>
          <w:lang w:eastAsia="zh-CN"/>
        </w:rPr>
        <w:t>水土保持方案</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auto"/>
          <w:sz w:val="44"/>
          <w:szCs w:val="44"/>
        </w:rPr>
      </w:pPr>
      <w:r>
        <w:rPr>
          <w:rFonts w:ascii="Times New Roman" w:hAnsi="Times New Roman" w:eastAsia="方正小标宋_GBK"/>
          <w:color w:val="auto"/>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FF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国家管网集团西南管道有限责任公司重庆输油气分公司</w:t>
      </w:r>
      <w:r>
        <w:rPr>
          <w:rFonts w:ascii="Times New Roman" w:hAnsi="Times New Roman" w:eastAsia="方正仿宋_GBK"/>
          <w:color w:val="auto"/>
          <w:sz w:val="32"/>
          <w:szCs w:val="32"/>
        </w:rPr>
        <w:t>：</w:t>
      </w:r>
    </w:p>
    <w:p>
      <w:pPr>
        <w:snapToGrid w:val="0"/>
        <w:spacing w:line="594"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ascii="Times New Roman" w:hAnsi="Times New Roman"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中贵线潼南支线项目水土保持方案</w:t>
      </w:r>
      <w:r>
        <w:rPr>
          <w:rFonts w:hint="default" w:ascii="Times New Roman" w:hAnsi="Times New Roman" w:eastAsia="方正仿宋_GBK" w:cs="Times New Roman"/>
          <w:color w:val="auto"/>
          <w:sz w:val="32"/>
          <w:szCs w:val="32"/>
          <w:lang w:eastAsia="zh-CN"/>
        </w:rPr>
        <w:t>审批申请（项目代码：</w:t>
      </w:r>
      <w:r>
        <w:rPr>
          <w:rFonts w:hint="eastAsia" w:ascii="Times New Roman" w:hAnsi="Times New Roman" w:eastAsia="方正仿宋_GBK" w:cs="Times New Roman"/>
          <w:color w:val="auto"/>
          <w:sz w:val="32"/>
          <w:szCs w:val="32"/>
          <w:lang w:val="en-US" w:eastAsia="zh-CN"/>
        </w:rPr>
        <w:t>2410-500152-04-01-284618</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中贵线潼南支线项目水土保持方案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keepNext w:val="0"/>
        <w:keepLines w:val="0"/>
        <w:pageBreakBefore w:val="0"/>
        <w:kinsoku/>
        <w:wordWrap/>
        <w:overflowPunct/>
        <w:topLinePunct w:val="0"/>
        <w:autoSpaceDE/>
        <w:autoSpaceDN/>
        <w:bidi w:val="0"/>
        <w:snapToGrid w:val="0"/>
        <w:spacing w:line="594" w:lineRule="exact"/>
        <w:ind w:firstLine="640" w:firstLineChars="200"/>
        <w:rPr>
          <w:rFonts w:hint="eastAsia" w:ascii="Times New Roman" w:hAnsi="Times New Roman" w:eastAsia="方正仿宋_GBK" w:cs="方正仿宋_GBK"/>
          <w:b w:val="0"/>
          <w:color w:val="000000"/>
          <w:spacing w:val="0"/>
          <w:w w:val="100"/>
          <w:kern w:val="0"/>
          <w:sz w:val="32"/>
          <w:szCs w:val="32"/>
        </w:rPr>
      </w:pPr>
      <w:r>
        <w:rPr>
          <w:rFonts w:hint="eastAsia" w:ascii="Times New Roman" w:hAnsi="Times New Roman" w:eastAsia="方正仿宋_GBK" w:cs="方正仿宋_GBK"/>
          <w:b w:val="0"/>
          <w:color w:val="000000"/>
          <w:spacing w:val="0"/>
          <w:w w:val="100"/>
          <w:kern w:val="0"/>
          <w:sz w:val="32"/>
          <w:szCs w:val="32"/>
          <w:lang w:eastAsia="zh-CN"/>
        </w:rPr>
        <w:t>（一）</w:t>
      </w:r>
      <w:r>
        <w:rPr>
          <w:rFonts w:hint="eastAsia" w:ascii="Times New Roman" w:hAnsi="Times New Roman" w:eastAsia="方正仿宋_GBK" w:cs="方正仿宋_GBK"/>
          <w:b w:val="0"/>
          <w:color w:val="000000"/>
          <w:spacing w:val="0"/>
          <w:w w:val="100"/>
          <w:kern w:val="0"/>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（二）同意方案设计水平年为2026年。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（三）同意水土流失防治责任范围界定，水土流失防治责任范围面积为20.42hm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eastAsia="方正仿宋_GBK" w:cs="Times New Roman"/>
          <w:color w:val="auto"/>
          <w:sz w:val="32"/>
          <w:szCs w:val="32"/>
          <w:lang w:eastAsia="zh-CN"/>
        </w:rPr>
        <w:t>铜梁区</w:t>
      </w:r>
      <w:r>
        <w:rPr>
          <w:rFonts w:hint="eastAsia" w:ascii="Times New Roman" w:hAnsi="Times New Roman" w:eastAsia="方正仿宋_GBK" w:cs="Times New Roman"/>
          <w:color w:val="auto"/>
          <w:sz w:val="32"/>
          <w:szCs w:val="32"/>
        </w:rPr>
        <w:t>3.1</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，潼南区17.2</w:t>
      </w: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（四）本项目涉及西南紫色土区建设类项目一、二级标准区域，同意其水土流失防治指标值分区确定。</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（五）同意水土流失综合防治目标。其中：水土流失治理度95%，土壤流失控制比1.0，渣土防护率90%，表土保护率89%，林草植被恢复率96%，林草覆盖率23%</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auto"/>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土保持方案工程静态总投资611.49万元，其中：主体已列431.48万元，方案新增180.01万元（其中：工程措施34.15万元，植物措施0.10万元，监测措施14.13万元，临时措施67.06万元，独立费用27.41万元，基本预备费8.57万元，水土保持补偿费28.587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278" w:leftChars="228" w:right="0" w:hanging="640" w:hanging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中贵线潼南支线项目</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277" w:leftChars="456" w:right="0" w:firstLine="320" w:firstLine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中贵线潼南支线项目</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5</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4</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21</w:t>
      </w:r>
      <w:bookmarkStart w:id="0" w:name="_GoBack"/>
      <w:bookmarkEnd w:id="0"/>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auto"/>
          <w:spacing w:val="0"/>
          <w:w w:val="100"/>
          <w:sz w:val="36"/>
          <w:szCs w:val="36"/>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32"/>
          <w:szCs w:val="32"/>
        </w:rPr>
      </w:pPr>
      <w:r>
        <w:rPr>
          <w:rFonts w:hint="eastAsia" w:eastAsia="方正小标宋_GBK" w:cs="方正小标宋_GBK"/>
          <w:bCs/>
          <w:color w:val="auto"/>
          <w:spacing w:val="0"/>
          <w:w w:val="100"/>
          <w:sz w:val="36"/>
          <w:szCs w:val="36"/>
          <w:lang w:eastAsia="zh-CN"/>
        </w:rPr>
        <w:t>中贵线潼南支线项目水土保持方案特性表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319"/>
        <w:gridCol w:w="18"/>
        <w:gridCol w:w="377"/>
        <w:gridCol w:w="1204"/>
        <w:gridCol w:w="781"/>
        <w:gridCol w:w="1417"/>
        <w:gridCol w:w="567"/>
        <w:gridCol w:w="851"/>
        <w:gridCol w:w="840"/>
        <w:gridCol w:w="10"/>
        <w:gridCol w:w="567"/>
        <w:gridCol w:w="135"/>
        <w:gridCol w:w="181"/>
        <w:gridCol w:w="13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7" w:type="dxa"/>
            <w:gridSpan w:val="2"/>
            <w:vAlign w:val="center"/>
          </w:tcPr>
          <w:p>
            <w:pPr>
              <w:keepNext w:val="0"/>
              <w:keepLines w:val="0"/>
              <w:suppressLineNumbers w:val="0"/>
              <w:tabs>
                <w:tab w:val="left" w:pos="228"/>
              </w:tabs>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项目名称</w:t>
            </w:r>
          </w:p>
        </w:tc>
        <w:tc>
          <w:tcPr>
            <w:tcW w:w="5215" w:type="dxa"/>
            <w:gridSpan w:val="7"/>
            <w:vAlign w:val="center"/>
          </w:tcPr>
          <w:p>
            <w:pPr>
              <w:keepNext w:val="0"/>
              <w:keepLines w:val="0"/>
              <w:suppressLineNumbers w:val="0"/>
              <w:tabs>
                <w:tab w:val="left" w:pos="228"/>
              </w:tabs>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lang w:eastAsia="zh-CN"/>
              </w:rPr>
            </w:pPr>
            <w:r>
              <w:rPr>
                <w:rFonts w:hint="default" w:ascii="Times New Roman" w:hAnsi="Times New Roman" w:eastAsia="仿宋_GB2312" w:cs="Times New Roman"/>
                <w:color w:val="auto"/>
                <w:sz w:val="18"/>
                <w:szCs w:val="18"/>
                <w:lang w:eastAsia="zh-CN"/>
              </w:rPr>
              <w:t>中贵线潼南支线项目</w:t>
            </w:r>
          </w:p>
        </w:tc>
        <w:tc>
          <w:tcPr>
            <w:tcW w:w="1417" w:type="dxa"/>
            <w:gridSpan w:val="3"/>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流域管理机构</w:t>
            </w:r>
          </w:p>
        </w:tc>
        <w:tc>
          <w:tcPr>
            <w:tcW w:w="1643" w:type="dxa"/>
            <w:gridSpan w:val="3"/>
            <w:vAlign w:val="center"/>
          </w:tcPr>
          <w:p>
            <w:pPr>
              <w:keepNext w:val="0"/>
              <w:keepLines w:val="0"/>
              <w:suppressLineNumbers w:val="0"/>
              <w:tabs>
                <w:tab w:val="left" w:pos="426"/>
              </w:tabs>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7" w:type="dxa"/>
            <w:gridSpan w:val="2"/>
            <w:vAlign w:val="center"/>
          </w:tcPr>
          <w:p>
            <w:pPr>
              <w:keepNext w:val="0"/>
              <w:keepLines w:val="0"/>
              <w:suppressLineNumbers w:val="0"/>
              <w:tabs>
                <w:tab w:val="left" w:pos="228"/>
              </w:tabs>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涉及省市</w:t>
            </w:r>
          </w:p>
        </w:tc>
        <w:tc>
          <w:tcPr>
            <w:tcW w:w="1599" w:type="dxa"/>
            <w:gridSpan w:val="3"/>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z w:val="18"/>
                <w:szCs w:val="18"/>
              </w:rPr>
              <w:t>重庆市</w:t>
            </w:r>
          </w:p>
        </w:tc>
        <w:tc>
          <w:tcPr>
            <w:tcW w:w="219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涉及地市或个数</w:t>
            </w:r>
          </w:p>
        </w:tc>
        <w:tc>
          <w:tcPr>
            <w:tcW w:w="141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w:t>
            </w:r>
          </w:p>
        </w:tc>
        <w:tc>
          <w:tcPr>
            <w:tcW w:w="1417" w:type="dxa"/>
            <w:gridSpan w:val="3"/>
            <w:vAlign w:val="center"/>
          </w:tcPr>
          <w:p>
            <w:pPr>
              <w:keepNext w:val="0"/>
              <w:keepLines w:val="0"/>
              <w:suppressLineNumbers w:val="0"/>
              <w:tabs>
                <w:tab w:val="left" w:pos="426"/>
              </w:tabs>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z w:val="18"/>
                <w:szCs w:val="18"/>
              </w:rPr>
              <w:t>涉及区县</w:t>
            </w:r>
          </w:p>
        </w:tc>
        <w:tc>
          <w:tcPr>
            <w:tcW w:w="1643" w:type="dxa"/>
            <w:gridSpan w:val="3"/>
            <w:vAlign w:val="center"/>
          </w:tcPr>
          <w:p>
            <w:pPr>
              <w:keepNext w:val="0"/>
              <w:keepLines w:val="0"/>
              <w:suppressLineNumbers w:val="0"/>
              <w:tabs>
                <w:tab w:val="left" w:pos="426"/>
              </w:tabs>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lang w:eastAsia="zh-CN"/>
              </w:rPr>
            </w:pPr>
            <w:r>
              <w:rPr>
                <w:rFonts w:hint="default" w:ascii="Times New Roman" w:hAnsi="Times New Roman" w:eastAsia="仿宋_GB2312" w:cs="Times New Roman"/>
                <w:color w:val="auto"/>
                <w:spacing w:val="10"/>
                <w:sz w:val="18"/>
                <w:szCs w:val="18"/>
                <w:lang w:eastAsia="zh-CN"/>
              </w:rPr>
              <w:t>潼南区</w:t>
            </w:r>
            <w:r>
              <w:rPr>
                <w:rFonts w:hint="default" w:ascii="Times New Roman" w:hAnsi="Times New Roman" w:eastAsia="仿宋_GB2312" w:cs="Times New Roman"/>
                <w:color w:val="auto"/>
                <w:spacing w:val="10"/>
                <w:sz w:val="18"/>
                <w:szCs w:val="18"/>
              </w:rPr>
              <w:t>、</w:t>
            </w:r>
            <w:r>
              <w:rPr>
                <w:rFonts w:hint="default" w:ascii="Times New Roman" w:hAnsi="Times New Roman" w:eastAsia="仿宋_GB2312" w:cs="Times New Roman"/>
                <w:color w:val="auto"/>
                <w:spacing w:val="10"/>
                <w:sz w:val="18"/>
                <w:szCs w:val="18"/>
                <w:lang w:eastAsia="zh-CN"/>
              </w:rPr>
              <w:t>铜梁区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7" w:type="dxa"/>
            <w:gridSpan w:val="2"/>
            <w:vAlign w:val="center"/>
          </w:tcPr>
          <w:p>
            <w:pPr>
              <w:keepNext w:val="0"/>
              <w:keepLines w:val="0"/>
              <w:suppressLineNumbers w:val="0"/>
              <w:tabs>
                <w:tab w:val="left" w:pos="228"/>
              </w:tabs>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项目规模</w:t>
            </w:r>
          </w:p>
        </w:tc>
        <w:tc>
          <w:tcPr>
            <w:tcW w:w="4364" w:type="dxa"/>
            <w:gridSpan w:val="6"/>
            <w:vAlign w:val="center"/>
          </w:tcPr>
          <w:p>
            <w:pPr>
              <w:keepNext w:val="0"/>
              <w:keepLines w:val="0"/>
              <w:suppressLineNumbers w:val="0"/>
              <w:tabs>
                <w:tab w:val="left" w:pos="228"/>
              </w:tabs>
              <w:autoSpaceDE w:val="0"/>
              <w:autoSpaceDN w:val="0"/>
              <w:adjustRightInd w:val="0"/>
              <w:spacing w:before="0" w:beforeAutospacing="0" w:after="0" w:afterAutospacing="0"/>
              <w:ind w:left="-56" w:leftChars="-20" w:right="-56" w:rightChars="-20"/>
              <w:rPr>
                <w:rFonts w:hint="default" w:ascii="Times New Roman" w:hAnsi="Times New Roman" w:eastAsia="仿宋_GB2312" w:cs="Times New Roman"/>
                <w:color w:val="auto"/>
                <w:sz w:val="18"/>
                <w:szCs w:val="18"/>
                <w:lang w:val="zh-TW"/>
              </w:rPr>
            </w:pPr>
            <w:r>
              <w:rPr>
                <w:rFonts w:hint="default" w:ascii="Times New Roman" w:hAnsi="Times New Roman" w:eastAsia="仿宋_GB2312" w:cs="Times New Roman"/>
                <w:color w:val="auto"/>
                <w:spacing w:val="10"/>
                <w:sz w:val="18"/>
                <w:szCs w:val="18"/>
              </w:rPr>
              <w:t>本工程</w:t>
            </w:r>
            <w:r>
              <w:rPr>
                <w:rFonts w:hint="default" w:ascii="Times New Roman" w:hAnsi="Times New Roman" w:eastAsia="仿宋_GB2312" w:cs="Times New Roman"/>
                <w:color w:val="auto"/>
                <w:spacing w:val="10"/>
                <w:sz w:val="18"/>
                <w:szCs w:val="18"/>
                <w:lang w:val="en-US" w:eastAsia="zh-CN"/>
              </w:rPr>
              <w:t>由站场工程和集输管线工程组成，建设内容主要为：①新建D508mm管线一条，线路长度11.5km，设计压力10MPa，设计规模7</w:t>
            </w:r>
            <w:r>
              <w:rPr>
                <w:rFonts w:hint="default" w:ascii="Times New Roman" w:hAnsi="Times New Roman" w:eastAsia="仿宋_GB2312" w:cs="Times New Roman"/>
                <w:color w:val="auto"/>
                <w:spacing w:val="10"/>
                <w:sz w:val="18"/>
                <w:szCs w:val="18"/>
              </w:rPr>
              <w:t>×108m</w:t>
            </w:r>
            <w:r>
              <w:rPr>
                <w:rFonts w:hint="default" w:ascii="Times New Roman" w:hAnsi="Times New Roman" w:eastAsia="仿宋_GB2312" w:cs="Times New Roman"/>
                <w:color w:val="auto"/>
                <w:spacing w:val="10"/>
                <w:sz w:val="18"/>
                <w:szCs w:val="18"/>
                <w:vertAlign w:val="superscript"/>
              </w:rPr>
              <w:t>3</w:t>
            </w:r>
            <w:r>
              <w:rPr>
                <w:rFonts w:hint="default" w:ascii="Times New Roman" w:hAnsi="Times New Roman" w:eastAsia="仿宋_GB2312" w:cs="Times New Roman"/>
                <w:color w:val="auto"/>
                <w:spacing w:val="10"/>
                <w:sz w:val="18"/>
                <w:szCs w:val="18"/>
              </w:rPr>
              <w:t>/a</w:t>
            </w:r>
            <w:r>
              <w:rPr>
                <w:rFonts w:hint="default" w:ascii="Times New Roman" w:hAnsi="Times New Roman" w:eastAsia="仿宋_GB2312" w:cs="Times New Roman"/>
                <w:color w:val="auto"/>
                <w:spacing w:val="10"/>
                <w:sz w:val="18"/>
                <w:szCs w:val="18"/>
                <w:lang w:val="en-US" w:eastAsia="zh-CN"/>
              </w:rPr>
              <w:t>；②新建潼南末站一座；③改造中贵线44#阀室（高楼分输站）</w:t>
            </w:r>
          </w:p>
        </w:tc>
        <w:tc>
          <w:tcPr>
            <w:tcW w:w="851" w:type="dxa"/>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总投资（万元）</w:t>
            </w:r>
          </w:p>
        </w:tc>
        <w:tc>
          <w:tcPr>
            <w:tcW w:w="850"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lang w:eastAsia="zh-CN"/>
              </w:rPr>
            </w:pPr>
            <w:r>
              <w:rPr>
                <w:rFonts w:hint="default" w:ascii="Times New Roman" w:hAnsi="Times New Roman" w:eastAsia="仿宋_GB2312" w:cs="Times New Roman"/>
                <w:color w:val="auto"/>
                <w:sz w:val="18"/>
                <w:szCs w:val="18"/>
                <w:lang w:eastAsia="zh-CN"/>
              </w:rPr>
              <w:t>15516</w:t>
            </w:r>
          </w:p>
        </w:tc>
        <w:tc>
          <w:tcPr>
            <w:tcW w:w="567" w:type="dxa"/>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土建投资（万元）</w:t>
            </w:r>
          </w:p>
        </w:tc>
        <w:tc>
          <w:tcPr>
            <w:tcW w:w="1643" w:type="dxa"/>
            <w:gridSpan w:val="3"/>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lang w:eastAsia="zh-CN"/>
              </w:rPr>
            </w:pPr>
            <w:r>
              <w:rPr>
                <w:rFonts w:hint="default" w:ascii="Times New Roman" w:hAnsi="Times New Roman" w:eastAsia="仿宋_GB2312" w:cs="Times New Roman"/>
                <w:color w:val="auto"/>
                <w:sz w:val="18"/>
                <w:szCs w:val="18"/>
                <w:lang w:eastAsia="zh-CN"/>
              </w:rPr>
              <w:t>14265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7" w:type="dxa"/>
            <w:gridSpan w:val="2"/>
            <w:vAlign w:val="center"/>
          </w:tcPr>
          <w:p>
            <w:pPr>
              <w:keepNext w:val="0"/>
              <w:keepLines w:val="0"/>
              <w:suppressLineNumbers w:val="0"/>
              <w:tabs>
                <w:tab w:val="left" w:pos="228"/>
              </w:tabs>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开工时间</w:t>
            </w:r>
          </w:p>
        </w:tc>
        <w:tc>
          <w:tcPr>
            <w:tcW w:w="1599" w:type="dxa"/>
            <w:gridSpan w:val="3"/>
            <w:vAlign w:val="center"/>
          </w:tcPr>
          <w:p>
            <w:pPr>
              <w:keepNext w:val="0"/>
              <w:keepLines w:val="0"/>
              <w:suppressLineNumbers w:val="0"/>
              <w:tabs>
                <w:tab w:val="left" w:pos="228"/>
              </w:tabs>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202</w:t>
            </w:r>
            <w:r>
              <w:rPr>
                <w:rFonts w:hint="default" w:ascii="Times New Roman" w:hAnsi="Times New Roman" w:eastAsia="仿宋_GB2312" w:cs="Times New Roman"/>
                <w:color w:val="auto"/>
                <w:sz w:val="18"/>
                <w:szCs w:val="18"/>
                <w:lang w:val="en-US" w:eastAsia="zh-CN"/>
              </w:rPr>
              <w:t>5</w:t>
            </w:r>
            <w:r>
              <w:rPr>
                <w:rFonts w:hint="default" w:ascii="Times New Roman" w:hAnsi="Times New Roman" w:eastAsia="仿宋_GB2312" w:cs="Times New Roman"/>
                <w:color w:val="auto"/>
                <w:sz w:val="18"/>
                <w:szCs w:val="18"/>
              </w:rPr>
              <w:t>年</w:t>
            </w:r>
            <w:r>
              <w:rPr>
                <w:rFonts w:hint="default" w:ascii="Times New Roman" w:hAnsi="Times New Roman" w:eastAsia="仿宋_GB2312" w:cs="Times New Roman"/>
                <w:color w:val="auto"/>
                <w:sz w:val="18"/>
                <w:szCs w:val="18"/>
                <w:lang w:val="en-US" w:eastAsia="zh-CN"/>
              </w:rPr>
              <w:t>6</w:t>
            </w:r>
            <w:r>
              <w:rPr>
                <w:rFonts w:hint="default" w:ascii="Times New Roman" w:hAnsi="Times New Roman" w:eastAsia="仿宋_GB2312" w:cs="Times New Roman"/>
                <w:color w:val="auto"/>
                <w:sz w:val="18"/>
                <w:szCs w:val="18"/>
              </w:rPr>
              <w:t>月</w:t>
            </w:r>
          </w:p>
        </w:tc>
        <w:tc>
          <w:tcPr>
            <w:tcW w:w="219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完工时间</w:t>
            </w:r>
          </w:p>
        </w:tc>
        <w:tc>
          <w:tcPr>
            <w:tcW w:w="141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202</w:t>
            </w:r>
            <w:r>
              <w:rPr>
                <w:rFonts w:hint="default" w:ascii="Times New Roman" w:hAnsi="Times New Roman" w:eastAsia="仿宋_GB2312" w:cs="Times New Roman"/>
                <w:color w:val="auto"/>
                <w:spacing w:val="10"/>
                <w:sz w:val="18"/>
                <w:szCs w:val="18"/>
                <w:lang w:val="en-US" w:eastAsia="zh-CN"/>
              </w:rPr>
              <w:t>5</w:t>
            </w:r>
            <w:r>
              <w:rPr>
                <w:rFonts w:hint="default" w:ascii="Times New Roman" w:hAnsi="Times New Roman" w:eastAsia="仿宋_GB2312" w:cs="Times New Roman"/>
                <w:color w:val="auto"/>
                <w:spacing w:val="10"/>
                <w:sz w:val="18"/>
                <w:szCs w:val="18"/>
              </w:rPr>
              <w:t>年1</w:t>
            </w:r>
            <w:r>
              <w:rPr>
                <w:rFonts w:hint="default" w:ascii="Times New Roman" w:hAnsi="Times New Roman" w:eastAsia="仿宋_GB2312" w:cs="Times New Roman"/>
                <w:color w:val="auto"/>
                <w:spacing w:val="10"/>
                <w:sz w:val="18"/>
                <w:szCs w:val="18"/>
                <w:lang w:val="en-US" w:eastAsia="zh-CN"/>
              </w:rPr>
              <w:t>2</w:t>
            </w:r>
            <w:r>
              <w:rPr>
                <w:rFonts w:hint="default" w:ascii="Times New Roman" w:hAnsi="Times New Roman" w:eastAsia="仿宋_GB2312" w:cs="Times New Roman"/>
                <w:color w:val="auto"/>
                <w:spacing w:val="10"/>
                <w:sz w:val="18"/>
                <w:szCs w:val="18"/>
              </w:rPr>
              <w:t>月</w:t>
            </w:r>
          </w:p>
        </w:tc>
        <w:tc>
          <w:tcPr>
            <w:tcW w:w="1417" w:type="dxa"/>
            <w:gridSpan w:val="3"/>
            <w:vAlign w:val="center"/>
          </w:tcPr>
          <w:p>
            <w:pPr>
              <w:keepNext w:val="0"/>
              <w:keepLines w:val="0"/>
              <w:suppressLineNumbers w:val="0"/>
              <w:tabs>
                <w:tab w:val="left" w:pos="426"/>
              </w:tabs>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设计水平年</w:t>
            </w:r>
          </w:p>
        </w:tc>
        <w:tc>
          <w:tcPr>
            <w:tcW w:w="1643" w:type="dxa"/>
            <w:gridSpan w:val="3"/>
            <w:vAlign w:val="center"/>
          </w:tcPr>
          <w:p>
            <w:pPr>
              <w:keepNext w:val="0"/>
              <w:keepLines w:val="0"/>
              <w:suppressLineNumbers w:val="0"/>
              <w:tabs>
                <w:tab w:val="left" w:pos="426"/>
              </w:tabs>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202</w:t>
            </w:r>
            <w:r>
              <w:rPr>
                <w:rFonts w:hint="default" w:ascii="Times New Roman" w:hAnsi="Times New Roman" w:eastAsia="仿宋_GB2312" w:cs="Times New Roman"/>
                <w:color w:val="auto"/>
                <w:spacing w:val="10"/>
                <w:sz w:val="18"/>
                <w:szCs w:val="18"/>
                <w:lang w:val="en-US" w:eastAsia="zh-CN"/>
              </w:rPr>
              <w:t>6</w:t>
            </w:r>
            <w:r>
              <w:rPr>
                <w:rFonts w:hint="default" w:ascii="Times New Roman" w:hAnsi="Times New Roman" w:eastAsia="仿宋_GB2312" w:cs="Times New Roman"/>
                <w:color w:val="auto"/>
                <w:spacing w:val="1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967" w:type="dxa"/>
            <w:gridSpan w:val="2"/>
            <w:vAlign w:val="center"/>
          </w:tcPr>
          <w:p>
            <w:pPr>
              <w:keepNext w:val="0"/>
              <w:keepLines w:val="0"/>
              <w:suppressLineNumbers w:val="0"/>
              <w:tabs>
                <w:tab w:val="left" w:pos="228"/>
              </w:tabs>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工程占地（hm</w:t>
            </w:r>
            <w:r>
              <w:rPr>
                <w:rFonts w:hint="default" w:ascii="Times New Roman" w:hAnsi="Times New Roman" w:eastAsia="仿宋_GB2312" w:cs="Times New Roman"/>
                <w:color w:val="auto"/>
                <w:spacing w:val="10"/>
                <w:sz w:val="18"/>
                <w:szCs w:val="18"/>
                <w:vertAlign w:val="superscript"/>
              </w:rPr>
              <w:t>2</w:t>
            </w:r>
            <w:r>
              <w:rPr>
                <w:rFonts w:hint="default" w:ascii="Times New Roman" w:hAnsi="Times New Roman" w:eastAsia="仿宋_GB2312" w:cs="Times New Roman"/>
                <w:color w:val="auto"/>
                <w:spacing w:val="10"/>
                <w:sz w:val="18"/>
                <w:szCs w:val="18"/>
              </w:rPr>
              <w:t>）</w:t>
            </w:r>
          </w:p>
        </w:tc>
        <w:tc>
          <w:tcPr>
            <w:tcW w:w="1599" w:type="dxa"/>
            <w:gridSpan w:val="3"/>
            <w:vAlign w:val="center"/>
          </w:tcPr>
          <w:p>
            <w:pPr>
              <w:keepNext w:val="0"/>
              <w:keepLines w:val="0"/>
              <w:suppressLineNumbers w:val="0"/>
              <w:tabs>
                <w:tab w:val="left" w:pos="228"/>
              </w:tabs>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20.42</w:t>
            </w:r>
          </w:p>
        </w:tc>
        <w:tc>
          <w:tcPr>
            <w:tcW w:w="219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pacing w:val="10"/>
                <w:sz w:val="18"/>
                <w:szCs w:val="18"/>
              </w:rPr>
              <w:t>永久占地（hm</w:t>
            </w:r>
            <w:r>
              <w:rPr>
                <w:rFonts w:hint="default" w:ascii="Times New Roman" w:hAnsi="Times New Roman" w:eastAsia="仿宋_GB2312" w:cs="Times New Roman"/>
                <w:color w:val="auto"/>
                <w:spacing w:val="10"/>
                <w:sz w:val="18"/>
                <w:szCs w:val="18"/>
                <w:vertAlign w:val="superscript"/>
              </w:rPr>
              <w:t>2</w:t>
            </w:r>
            <w:r>
              <w:rPr>
                <w:rFonts w:hint="default" w:ascii="Times New Roman" w:hAnsi="Times New Roman" w:eastAsia="仿宋_GB2312" w:cs="Times New Roman"/>
                <w:color w:val="auto"/>
                <w:spacing w:val="10"/>
                <w:sz w:val="18"/>
                <w:szCs w:val="18"/>
              </w:rPr>
              <w:t>）</w:t>
            </w:r>
          </w:p>
        </w:tc>
        <w:tc>
          <w:tcPr>
            <w:tcW w:w="141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lang w:val="en-US" w:eastAsia="zh-CN"/>
              </w:rPr>
            </w:pPr>
            <w:r>
              <w:rPr>
                <w:rFonts w:hint="default" w:ascii="Times New Roman" w:hAnsi="Times New Roman" w:eastAsia="仿宋_GB2312" w:cs="Times New Roman"/>
                <w:color w:val="auto"/>
                <w:spacing w:val="10"/>
                <w:sz w:val="18"/>
                <w:szCs w:val="18"/>
                <w:lang w:val="en-US" w:eastAsia="zh-CN"/>
              </w:rPr>
              <w:t>1.07</w:t>
            </w:r>
          </w:p>
        </w:tc>
        <w:tc>
          <w:tcPr>
            <w:tcW w:w="1417" w:type="dxa"/>
            <w:gridSpan w:val="3"/>
            <w:vAlign w:val="center"/>
          </w:tcPr>
          <w:p>
            <w:pPr>
              <w:keepNext w:val="0"/>
              <w:keepLines w:val="0"/>
              <w:suppressLineNumbers w:val="0"/>
              <w:tabs>
                <w:tab w:val="left" w:pos="426"/>
              </w:tabs>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pacing w:val="10"/>
                <w:sz w:val="18"/>
                <w:szCs w:val="18"/>
              </w:rPr>
              <w:t>临时占地（hm</w:t>
            </w:r>
            <w:r>
              <w:rPr>
                <w:rFonts w:hint="default" w:ascii="Times New Roman" w:hAnsi="Times New Roman" w:eastAsia="仿宋_GB2312" w:cs="Times New Roman"/>
                <w:color w:val="auto"/>
                <w:spacing w:val="10"/>
                <w:sz w:val="18"/>
                <w:szCs w:val="18"/>
                <w:vertAlign w:val="superscript"/>
              </w:rPr>
              <w:t>2</w:t>
            </w:r>
            <w:r>
              <w:rPr>
                <w:rFonts w:hint="default" w:ascii="Times New Roman" w:hAnsi="Times New Roman" w:eastAsia="仿宋_GB2312" w:cs="Times New Roman"/>
                <w:color w:val="auto"/>
                <w:spacing w:val="10"/>
                <w:sz w:val="18"/>
                <w:szCs w:val="18"/>
              </w:rPr>
              <w:t>）</w:t>
            </w:r>
          </w:p>
        </w:tc>
        <w:tc>
          <w:tcPr>
            <w:tcW w:w="1643" w:type="dxa"/>
            <w:gridSpan w:val="3"/>
            <w:vAlign w:val="center"/>
          </w:tcPr>
          <w:p>
            <w:pPr>
              <w:keepNext w:val="0"/>
              <w:keepLines w:val="0"/>
              <w:suppressLineNumbers w:val="0"/>
              <w:tabs>
                <w:tab w:val="left" w:pos="426"/>
              </w:tabs>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lang w:val="en-US" w:eastAsia="zh-CN"/>
              </w:rPr>
            </w:pPr>
            <w:r>
              <w:rPr>
                <w:rFonts w:hint="default" w:ascii="Times New Roman" w:hAnsi="Times New Roman" w:eastAsia="仿宋_GB2312" w:cs="Times New Roman"/>
                <w:color w:val="auto"/>
                <w:spacing w:val="10"/>
                <w:sz w:val="18"/>
                <w:szCs w:val="18"/>
                <w:lang w:val="en-US" w:eastAsia="zh-CN"/>
              </w:rPr>
              <w:t>19.35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2566" w:type="dxa"/>
            <w:gridSpan w:val="5"/>
            <w:vMerge w:val="restart"/>
            <w:vAlign w:val="center"/>
          </w:tcPr>
          <w:p>
            <w:pPr>
              <w:keepNext w:val="0"/>
              <w:keepLines w:val="0"/>
              <w:suppressLineNumbers w:val="0"/>
              <w:tabs>
                <w:tab w:val="left" w:pos="228"/>
              </w:tabs>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土石方量（万</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pacing w:val="10"/>
                <w:sz w:val="18"/>
                <w:szCs w:val="18"/>
              </w:rPr>
              <w:t>）</w:t>
            </w:r>
          </w:p>
        </w:tc>
        <w:tc>
          <w:tcPr>
            <w:tcW w:w="2198" w:type="dxa"/>
            <w:gridSpan w:val="2"/>
            <w:vAlign w:val="center"/>
          </w:tcPr>
          <w:p>
            <w:pPr>
              <w:keepNext w:val="0"/>
              <w:keepLines w:val="0"/>
              <w:suppressLineNumbers w:val="0"/>
              <w:tabs>
                <w:tab w:val="left" w:pos="228"/>
              </w:tabs>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挖方量</w:t>
            </w:r>
          </w:p>
        </w:tc>
        <w:tc>
          <w:tcPr>
            <w:tcW w:w="1418" w:type="dxa"/>
            <w:gridSpan w:val="2"/>
            <w:vAlign w:val="center"/>
          </w:tcPr>
          <w:p>
            <w:pPr>
              <w:keepNext w:val="0"/>
              <w:keepLines w:val="0"/>
              <w:suppressLineNumbers w:val="0"/>
              <w:tabs>
                <w:tab w:val="left" w:pos="228"/>
              </w:tabs>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填方量</w:t>
            </w:r>
          </w:p>
        </w:tc>
        <w:tc>
          <w:tcPr>
            <w:tcW w:w="1417" w:type="dxa"/>
            <w:gridSpan w:val="3"/>
            <w:vAlign w:val="center"/>
          </w:tcPr>
          <w:p>
            <w:pPr>
              <w:keepNext w:val="0"/>
              <w:keepLines w:val="0"/>
              <w:suppressLineNumbers w:val="0"/>
              <w:tabs>
                <w:tab w:val="left" w:pos="228"/>
              </w:tabs>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借方量</w:t>
            </w:r>
          </w:p>
        </w:tc>
        <w:tc>
          <w:tcPr>
            <w:tcW w:w="1643" w:type="dxa"/>
            <w:gridSpan w:val="3"/>
            <w:vAlign w:val="center"/>
          </w:tcPr>
          <w:p>
            <w:pPr>
              <w:keepNext w:val="0"/>
              <w:keepLines w:val="0"/>
              <w:suppressLineNumbers w:val="0"/>
              <w:tabs>
                <w:tab w:val="left" w:pos="228"/>
              </w:tabs>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余方量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566" w:type="dxa"/>
            <w:gridSpan w:val="5"/>
            <w:vMerge w:val="continue"/>
            <w:vAlign w:val="center"/>
          </w:tcPr>
          <w:p>
            <w:pPr>
              <w:keepNext w:val="0"/>
              <w:keepLines w:val="0"/>
              <w:suppressLineNumbers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rPr>
            </w:pPr>
          </w:p>
        </w:tc>
        <w:tc>
          <w:tcPr>
            <w:tcW w:w="2198" w:type="dxa"/>
            <w:gridSpan w:val="2"/>
            <w:vAlign w:val="center"/>
          </w:tcPr>
          <w:p>
            <w:pPr>
              <w:keepNext w:val="0"/>
              <w:keepLines w:val="0"/>
              <w:suppressLineNumbers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lang w:val="en-US" w:eastAsia="zh-CN"/>
              </w:rPr>
            </w:pPr>
            <w:r>
              <w:rPr>
                <w:rFonts w:hint="eastAsia" w:eastAsia="仿宋_GB2312" w:cs="Times New Roman"/>
                <w:color w:val="auto"/>
                <w:sz w:val="18"/>
                <w:szCs w:val="18"/>
                <w:lang w:val="en-US" w:eastAsia="zh-CN"/>
              </w:rPr>
              <w:t>7.41</w:t>
            </w:r>
          </w:p>
        </w:tc>
        <w:tc>
          <w:tcPr>
            <w:tcW w:w="141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lang w:val="en-US" w:eastAsia="zh-CN"/>
              </w:rPr>
            </w:pPr>
            <w:r>
              <w:rPr>
                <w:rFonts w:hint="eastAsia" w:eastAsia="仿宋_GB2312" w:cs="Times New Roman"/>
                <w:color w:val="auto"/>
                <w:sz w:val="18"/>
                <w:szCs w:val="18"/>
                <w:lang w:val="en-US" w:eastAsia="zh-CN"/>
              </w:rPr>
              <w:t>13.61</w:t>
            </w:r>
          </w:p>
        </w:tc>
        <w:tc>
          <w:tcPr>
            <w:tcW w:w="1417" w:type="dxa"/>
            <w:gridSpan w:val="3"/>
            <w:vAlign w:val="center"/>
          </w:tcPr>
          <w:p>
            <w:pPr>
              <w:keepNext w:val="0"/>
              <w:keepLines w:val="0"/>
              <w:suppressLineNumbers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6.20</w:t>
            </w:r>
          </w:p>
        </w:tc>
        <w:tc>
          <w:tcPr>
            <w:tcW w:w="1643" w:type="dxa"/>
            <w:gridSpan w:val="3"/>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566"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vertAlign w:val="superscript"/>
              </w:rPr>
            </w:pPr>
            <w:r>
              <w:rPr>
                <w:rFonts w:hint="default" w:ascii="Times New Roman" w:hAnsi="Times New Roman" w:eastAsia="仿宋_GB2312" w:cs="Times New Roman"/>
                <w:color w:val="auto"/>
                <w:spacing w:val="10"/>
                <w:sz w:val="18"/>
                <w:szCs w:val="18"/>
              </w:rPr>
              <w:t>重点防治区名称</w:t>
            </w:r>
          </w:p>
        </w:tc>
        <w:tc>
          <w:tcPr>
            <w:tcW w:w="6676" w:type="dxa"/>
            <w:gridSpan w:val="10"/>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pacing w:val="10"/>
                <w:sz w:val="18"/>
                <w:szCs w:val="18"/>
                <w:lang w:val="zh-CN"/>
              </w:rPr>
              <w:t>琼江流域水土流失重点治理区</w:t>
            </w:r>
            <w:r>
              <w:rPr>
                <w:rFonts w:hint="default" w:ascii="Times New Roman" w:hAnsi="Times New Roman" w:eastAsia="仿宋_GB2312" w:cs="Times New Roman"/>
                <w:color w:val="auto"/>
                <w:spacing w:val="10"/>
                <w:sz w:val="18"/>
                <w:szCs w:val="18"/>
              </w:rPr>
              <w:t>、</w:t>
            </w:r>
            <w:r>
              <w:rPr>
                <w:rFonts w:hint="default" w:ascii="Times New Roman" w:hAnsi="Times New Roman" w:eastAsia="仿宋_GB2312" w:cs="Times New Roman"/>
                <w:color w:val="auto"/>
                <w:spacing w:val="10"/>
                <w:sz w:val="18"/>
                <w:szCs w:val="18"/>
                <w:lang w:val="en-US" w:eastAsia="zh-CN"/>
              </w:rPr>
              <w:t>鹭鸶溪河流域水土流失重点治理区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566"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地貌类型</w:t>
            </w:r>
          </w:p>
        </w:tc>
        <w:tc>
          <w:tcPr>
            <w:tcW w:w="2198" w:type="dxa"/>
            <w:gridSpan w:val="2"/>
            <w:vAlign w:val="center"/>
          </w:tcPr>
          <w:p>
            <w:pPr>
              <w:keepNext w:val="0"/>
              <w:keepLines w:val="0"/>
              <w:suppressLineNumbers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丘陵</w:t>
            </w:r>
          </w:p>
        </w:tc>
        <w:tc>
          <w:tcPr>
            <w:tcW w:w="2970" w:type="dxa"/>
            <w:gridSpan w:val="6"/>
            <w:vAlign w:val="center"/>
          </w:tcPr>
          <w:p>
            <w:pPr>
              <w:keepNext w:val="0"/>
              <w:keepLines w:val="0"/>
              <w:suppressLineNumbers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水土保持区划</w:t>
            </w:r>
          </w:p>
        </w:tc>
        <w:tc>
          <w:tcPr>
            <w:tcW w:w="150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566"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土壤侵蚀类型</w:t>
            </w:r>
          </w:p>
        </w:tc>
        <w:tc>
          <w:tcPr>
            <w:tcW w:w="2198" w:type="dxa"/>
            <w:gridSpan w:val="2"/>
            <w:vAlign w:val="center"/>
          </w:tcPr>
          <w:p>
            <w:pPr>
              <w:keepNext w:val="0"/>
              <w:keepLines w:val="0"/>
              <w:suppressLineNumbers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水力侵蚀</w:t>
            </w:r>
          </w:p>
        </w:tc>
        <w:tc>
          <w:tcPr>
            <w:tcW w:w="2970" w:type="dxa"/>
            <w:gridSpan w:val="6"/>
            <w:vAlign w:val="center"/>
          </w:tcPr>
          <w:p>
            <w:pPr>
              <w:keepNext w:val="0"/>
              <w:keepLines w:val="0"/>
              <w:suppressLineNumbers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土壤侵蚀强度</w:t>
            </w:r>
          </w:p>
        </w:tc>
        <w:tc>
          <w:tcPr>
            <w:tcW w:w="150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566"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防治责任范围（hm</w:t>
            </w:r>
            <w:r>
              <w:rPr>
                <w:rFonts w:hint="default" w:ascii="Times New Roman" w:hAnsi="Times New Roman" w:eastAsia="仿宋_GB2312" w:cs="Times New Roman"/>
                <w:color w:val="auto"/>
                <w:spacing w:val="10"/>
                <w:sz w:val="18"/>
                <w:szCs w:val="18"/>
                <w:vertAlign w:val="superscript"/>
              </w:rPr>
              <w:t>2</w:t>
            </w:r>
            <w:r>
              <w:rPr>
                <w:rFonts w:hint="default" w:ascii="Times New Roman" w:hAnsi="Times New Roman" w:eastAsia="仿宋_GB2312" w:cs="Times New Roman"/>
                <w:color w:val="auto"/>
                <w:spacing w:val="10"/>
                <w:sz w:val="18"/>
                <w:szCs w:val="18"/>
              </w:rPr>
              <w:t>）</w:t>
            </w:r>
          </w:p>
        </w:tc>
        <w:tc>
          <w:tcPr>
            <w:tcW w:w="219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lang w:val="en-US" w:eastAsia="zh-CN"/>
              </w:rPr>
            </w:pPr>
            <w:r>
              <w:rPr>
                <w:rFonts w:hint="default" w:ascii="Times New Roman" w:hAnsi="Times New Roman" w:eastAsia="仿宋_GB2312" w:cs="Times New Roman"/>
                <w:color w:val="auto"/>
                <w:spacing w:val="10"/>
                <w:sz w:val="18"/>
                <w:szCs w:val="18"/>
                <w:lang w:val="en-US" w:eastAsia="zh-CN"/>
              </w:rPr>
              <w:t>20.42</w:t>
            </w:r>
          </w:p>
        </w:tc>
        <w:tc>
          <w:tcPr>
            <w:tcW w:w="2970" w:type="dxa"/>
            <w:gridSpan w:val="6"/>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z w:val="18"/>
                <w:szCs w:val="18"/>
              </w:rPr>
              <w:t>容许土壤流失量</w:t>
            </w:r>
            <w:r>
              <w:rPr>
                <w:rFonts w:hint="default" w:ascii="Times New Roman" w:hAnsi="Times New Roman" w:eastAsia="仿宋_GB2312" w:cs="Times New Roman"/>
                <w:color w:val="auto"/>
                <w:spacing w:val="10"/>
                <w:sz w:val="18"/>
                <w:szCs w:val="18"/>
              </w:rPr>
              <w:t>[t/（km</w:t>
            </w:r>
            <w:r>
              <w:rPr>
                <w:rFonts w:hint="default" w:ascii="Times New Roman" w:hAnsi="Times New Roman" w:eastAsia="仿宋_GB2312" w:cs="Times New Roman"/>
                <w:color w:val="auto"/>
                <w:spacing w:val="10"/>
                <w:sz w:val="18"/>
                <w:szCs w:val="18"/>
                <w:vertAlign w:val="superscript"/>
              </w:rPr>
              <w:t>2</w:t>
            </w:r>
            <w:r>
              <w:rPr>
                <w:rFonts w:hint="default" w:ascii="Times New Roman" w:hAnsi="Times New Roman" w:eastAsia="仿宋_GB2312" w:cs="Times New Roman"/>
                <w:color w:val="auto"/>
                <w:spacing w:val="10"/>
                <w:sz w:val="18"/>
                <w:szCs w:val="18"/>
              </w:rPr>
              <w:t>·a）]</w:t>
            </w:r>
          </w:p>
        </w:tc>
        <w:tc>
          <w:tcPr>
            <w:tcW w:w="150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566"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土壤流失预测总量（t）</w:t>
            </w:r>
          </w:p>
        </w:tc>
        <w:tc>
          <w:tcPr>
            <w:tcW w:w="219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eastAsia" w:eastAsia="仿宋_GB2312" w:cs="Times New Roman"/>
                <w:color w:val="auto"/>
                <w:spacing w:val="10"/>
                <w:sz w:val="18"/>
                <w:szCs w:val="18"/>
                <w:lang w:val="en-US" w:eastAsia="zh-CN"/>
              </w:rPr>
              <w:t>1935</w:t>
            </w:r>
          </w:p>
        </w:tc>
        <w:tc>
          <w:tcPr>
            <w:tcW w:w="2970" w:type="dxa"/>
            <w:gridSpan w:val="6"/>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新增土壤流失量</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spacing w:val="10"/>
                <w:sz w:val="18"/>
                <w:szCs w:val="18"/>
              </w:rPr>
              <w:t>t</w:t>
            </w:r>
            <w:r>
              <w:rPr>
                <w:rFonts w:hint="default" w:ascii="Times New Roman" w:hAnsi="Times New Roman" w:eastAsia="仿宋_GB2312" w:cs="Times New Roman"/>
                <w:color w:val="auto"/>
                <w:sz w:val="18"/>
                <w:szCs w:val="18"/>
              </w:rPr>
              <w:t>）</w:t>
            </w:r>
          </w:p>
        </w:tc>
        <w:tc>
          <w:tcPr>
            <w:tcW w:w="1508" w:type="dxa"/>
            <w:gridSpan w:val="2"/>
            <w:vAlign w:val="center"/>
          </w:tcPr>
          <w:p>
            <w:pPr>
              <w:keepNext w:val="0"/>
              <w:keepLines w:val="0"/>
              <w:suppressLineNumbers w:val="0"/>
              <w:autoSpaceDE w:val="0"/>
              <w:autoSpaceDN w:val="0"/>
              <w:adjustRightInd w:val="0"/>
              <w:spacing w:before="0" w:beforeAutospacing="0" w:after="0" w:afterAutospacing="0"/>
              <w:ind w:left="0" w:right="-56" w:rightChars="-20"/>
              <w:jc w:val="center"/>
              <w:rPr>
                <w:rFonts w:hint="default" w:ascii="Times New Roman" w:hAnsi="Times New Roman" w:eastAsia="仿宋_GB2312" w:cs="Times New Roman"/>
                <w:color w:val="auto"/>
                <w:spacing w:val="10"/>
                <w:sz w:val="18"/>
                <w:szCs w:val="18"/>
                <w:lang w:val="en-US"/>
              </w:rPr>
            </w:pPr>
            <w:r>
              <w:rPr>
                <w:rFonts w:hint="eastAsia" w:eastAsia="仿宋_GB2312" w:cs="Times New Roman"/>
                <w:color w:val="auto"/>
                <w:spacing w:val="10"/>
                <w:sz w:val="18"/>
                <w:szCs w:val="18"/>
                <w:lang w:val="en-US" w:eastAsia="zh-CN"/>
              </w:rPr>
              <w:t>1438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566"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水土流失防治标准执行等级</w:t>
            </w:r>
          </w:p>
        </w:tc>
        <w:tc>
          <w:tcPr>
            <w:tcW w:w="6676" w:type="dxa"/>
            <w:gridSpan w:val="10"/>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西南紫色土区建设类</w:t>
            </w:r>
            <w:r>
              <w:rPr>
                <w:rFonts w:hint="eastAsia" w:eastAsia="仿宋_GB2312" w:cs="Times New Roman"/>
                <w:color w:val="auto"/>
                <w:sz w:val="18"/>
                <w:szCs w:val="18"/>
                <w:lang w:val="en-US" w:eastAsia="zh-CN"/>
              </w:rPr>
              <w:t>二</w:t>
            </w:r>
            <w:r>
              <w:rPr>
                <w:rFonts w:hint="default" w:ascii="Times New Roman" w:hAnsi="Times New Roman" w:eastAsia="仿宋_GB2312" w:cs="Times New Roman"/>
                <w:color w:val="auto"/>
                <w:sz w:val="18"/>
                <w:szCs w:val="18"/>
              </w:rPr>
              <w:t>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restart"/>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防治指标</w:t>
            </w:r>
          </w:p>
        </w:tc>
        <w:tc>
          <w:tcPr>
            <w:tcW w:w="1918" w:type="dxa"/>
            <w:gridSpan w:val="4"/>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水土流失治理度（%）</w:t>
            </w:r>
          </w:p>
        </w:tc>
        <w:tc>
          <w:tcPr>
            <w:tcW w:w="219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lang w:val="en-US" w:eastAsia="zh-CN"/>
              </w:rPr>
            </w:pPr>
            <w:r>
              <w:rPr>
                <w:rFonts w:hint="eastAsia" w:eastAsia="仿宋_GB2312" w:cs="Times New Roman"/>
                <w:color w:val="auto"/>
                <w:sz w:val="18"/>
                <w:szCs w:val="18"/>
                <w:lang w:val="en-US" w:eastAsia="zh-CN"/>
              </w:rPr>
              <w:t>95</w:t>
            </w:r>
          </w:p>
        </w:tc>
        <w:tc>
          <w:tcPr>
            <w:tcW w:w="2258" w:type="dxa"/>
            <w:gridSpan w:val="3"/>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土壤流失控制比</w:t>
            </w:r>
          </w:p>
        </w:tc>
        <w:tc>
          <w:tcPr>
            <w:tcW w:w="2220"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p>
        </w:tc>
        <w:tc>
          <w:tcPr>
            <w:tcW w:w="1918" w:type="dxa"/>
            <w:gridSpan w:val="4"/>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渣土防护率（%）</w:t>
            </w:r>
          </w:p>
        </w:tc>
        <w:tc>
          <w:tcPr>
            <w:tcW w:w="219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lang w:val="en-US" w:eastAsia="zh-CN"/>
              </w:rPr>
            </w:pPr>
            <w:r>
              <w:rPr>
                <w:rFonts w:hint="eastAsia" w:eastAsia="仿宋_GB2312" w:cs="Times New Roman"/>
                <w:color w:val="auto"/>
                <w:sz w:val="18"/>
                <w:szCs w:val="18"/>
                <w:lang w:val="en-US" w:eastAsia="zh-CN"/>
              </w:rPr>
              <w:t>90</w:t>
            </w:r>
          </w:p>
        </w:tc>
        <w:tc>
          <w:tcPr>
            <w:tcW w:w="2258" w:type="dxa"/>
            <w:gridSpan w:val="3"/>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表土保护率（%）</w:t>
            </w:r>
          </w:p>
        </w:tc>
        <w:tc>
          <w:tcPr>
            <w:tcW w:w="2220"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lang w:val="en-US" w:eastAsia="zh-CN"/>
              </w:rPr>
            </w:pPr>
            <w:r>
              <w:rPr>
                <w:rFonts w:hint="eastAsia" w:eastAsia="仿宋_GB2312" w:cs="Times New Roman"/>
                <w:color w:val="auto"/>
                <w:spacing w:val="10"/>
                <w:sz w:val="18"/>
                <w:szCs w:val="18"/>
                <w:lang w:val="en-US" w:eastAsia="zh-CN"/>
              </w:rPr>
              <w:t>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p>
        </w:tc>
        <w:tc>
          <w:tcPr>
            <w:tcW w:w="1918" w:type="dxa"/>
            <w:gridSpan w:val="4"/>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林草植被恢复率（%）</w:t>
            </w:r>
          </w:p>
        </w:tc>
        <w:tc>
          <w:tcPr>
            <w:tcW w:w="219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z w:val="18"/>
                <w:szCs w:val="18"/>
                <w:lang w:val="en-US" w:eastAsia="zh-CN"/>
              </w:rPr>
            </w:pPr>
            <w:r>
              <w:rPr>
                <w:rFonts w:hint="eastAsia" w:eastAsia="仿宋_GB2312" w:cs="Times New Roman"/>
                <w:color w:val="auto"/>
                <w:sz w:val="18"/>
                <w:szCs w:val="18"/>
                <w:lang w:val="en-US" w:eastAsia="zh-CN"/>
              </w:rPr>
              <w:t>96</w:t>
            </w:r>
          </w:p>
        </w:tc>
        <w:tc>
          <w:tcPr>
            <w:tcW w:w="2258" w:type="dxa"/>
            <w:gridSpan w:val="3"/>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林草覆盖率（%）</w:t>
            </w:r>
          </w:p>
        </w:tc>
        <w:tc>
          <w:tcPr>
            <w:tcW w:w="2220"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lang w:val="en-US" w:eastAsia="zh-CN"/>
              </w:rPr>
            </w:pPr>
            <w:r>
              <w:rPr>
                <w:rFonts w:hint="eastAsia" w:eastAsia="仿宋_GB2312" w:cs="Times New Roman"/>
                <w:color w:val="auto"/>
                <w:spacing w:val="10"/>
                <w:sz w:val="18"/>
                <w:szCs w:val="18"/>
                <w:lang w:val="en-US" w:eastAsia="zh-CN"/>
              </w:rPr>
              <w:t>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restart"/>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防治措施及工程量</w:t>
            </w:r>
          </w:p>
        </w:tc>
        <w:tc>
          <w:tcPr>
            <w:tcW w:w="1918" w:type="dxa"/>
            <w:gridSpan w:val="4"/>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防治分区</w:t>
            </w:r>
          </w:p>
        </w:tc>
        <w:tc>
          <w:tcPr>
            <w:tcW w:w="219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工程措施</w:t>
            </w:r>
          </w:p>
        </w:tc>
        <w:tc>
          <w:tcPr>
            <w:tcW w:w="2258" w:type="dxa"/>
            <w:gridSpan w:val="3"/>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植物措施</w:t>
            </w:r>
          </w:p>
        </w:tc>
        <w:tc>
          <w:tcPr>
            <w:tcW w:w="2220"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4" w:hRule="atLeast"/>
          <w:jc w:val="center"/>
        </w:trPr>
        <w:tc>
          <w:tcPr>
            <w:tcW w:w="648" w:type="dxa"/>
            <w:vMerge w:val="continue"/>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p>
        </w:tc>
        <w:tc>
          <w:tcPr>
            <w:tcW w:w="337" w:type="dxa"/>
            <w:gridSpan w:val="2"/>
            <w:vMerge w:val="restar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管线工程防治区</w:t>
            </w:r>
          </w:p>
        </w:tc>
        <w:tc>
          <w:tcPr>
            <w:tcW w:w="377" w:type="dxa"/>
            <w:vMerge w:val="restart"/>
            <w:tcBorders>
              <w:lef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明挖工程</w:t>
            </w:r>
            <w:r>
              <w:rPr>
                <w:rFonts w:hint="eastAsia" w:eastAsia="仿宋_GB2312" w:cs="Times New Roman"/>
                <w:color w:val="auto"/>
                <w:sz w:val="18"/>
                <w:szCs w:val="18"/>
                <w:lang w:eastAsia="zh-CN"/>
              </w:rPr>
              <w:t>防治区</w:t>
            </w:r>
          </w:p>
        </w:tc>
        <w:tc>
          <w:tcPr>
            <w:tcW w:w="120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平地段</w:t>
            </w:r>
          </w:p>
        </w:tc>
        <w:tc>
          <w:tcPr>
            <w:tcW w:w="2198" w:type="dxa"/>
            <w:gridSpan w:val="2"/>
            <w:vAlign w:val="center"/>
          </w:tcPr>
          <w:p>
            <w:pPr>
              <w:keepNext w:val="0"/>
              <w:keepLines w:val="0"/>
              <w:suppressLineNumbers w:val="0"/>
              <w:tabs>
                <w:tab w:val="left" w:pos="3495"/>
              </w:tabs>
              <w:autoSpaceDE w:val="0"/>
              <w:autoSpaceDN w:val="0"/>
              <w:adjustRightInd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主体已列</w:t>
            </w:r>
            <w:r>
              <w:rPr>
                <w:rFonts w:hint="default" w:ascii="Times New Roman" w:hAnsi="Times New Roman" w:eastAsia="仿宋_GB2312" w:cs="Times New Roman"/>
                <w:color w:val="auto"/>
                <w:sz w:val="18"/>
                <w:szCs w:val="18"/>
              </w:rPr>
              <w:t>：土地整治</w:t>
            </w:r>
            <w:r>
              <w:rPr>
                <w:rFonts w:hint="default" w:ascii="Times New Roman" w:hAnsi="Times New Roman" w:eastAsia="仿宋_GB2312" w:cs="Times New Roman"/>
                <w:color w:val="auto"/>
                <w:sz w:val="18"/>
                <w:szCs w:val="18"/>
                <w:lang w:val="en-US" w:eastAsia="zh-CN"/>
              </w:rPr>
              <w:t>5.03</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，复耕</w:t>
            </w:r>
            <w:r>
              <w:rPr>
                <w:rFonts w:hint="default" w:ascii="Times New Roman" w:hAnsi="Times New Roman" w:eastAsia="仿宋_GB2312" w:cs="Times New Roman"/>
                <w:color w:val="auto"/>
                <w:sz w:val="18"/>
                <w:szCs w:val="18"/>
                <w:lang w:val="en-US" w:eastAsia="zh-CN"/>
              </w:rPr>
              <w:t>1.54</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w:t>
            </w:r>
          </w:p>
          <w:p>
            <w:pPr>
              <w:keepNext w:val="0"/>
              <w:keepLines w:val="0"/>
              <w:suppressLineNumbers w:val="0"/>
              <w:autoSpaceDE w:val="0"/>
              <w:autoSpaceDN w:val="0"/>
              <w:adjustRightInd w:val="0"/>
              <w:spacing w:before="0" w:beforeAutospacing="0" w:after="0" w:afterAutospacing="0"/>
              <w:ind w:left="-56" w:leftChars="-20" w:right="-56" w:rightChars="-2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方案新增：表土剥离0.</w:t>
            </w:r>
            <w:r>
              <w:rPr>
                <w:rFonts w:hint="default" w:ascii="Times New Roman" w:hAnsi="Times New Roman" w:eastAsia="仿宋_GB2312" w:cs="Times New Roman"/>
                <w:color w:val="auto"/>
                <w:sz w:val="18"/>
                <w:szCs w:val="18"/>
                <w:lang w:val="en-US" w:eastAsia="zh-CN"/>
              </w:rPr>
              <w:t>24</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rPr>
              <w:t>，表土回覆0.</w:t>
            </w:r>
            <w:r>
              <w:rPr>
                <w:rFonts w:hint="default" w:ascii="Times New Roman" w:hAnsi="Times New Roman" w:eastAsia="仿宋_GB2312" w:cs="Times New Roman"/>
                <w:color w:val="auto"/>
                <w:sz w:val="18"/>
                <w:szCs w:val="18"/>
                <w:lang w:val="en-US" w:eastAsia="zh-CN"/>
              </w:rPr>
              <w:t>24</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p>
        </w:tc>
        <w:tc>
          <w:tcPr>
            <w:tcW w:w="2258" w:type="dxa"/>
            <w:gridSpan w:val="3"/>
            <w:vAlign w:val="center"/>
          </w:tcPr>
          <w:p>
            <w:pPr>
              <w:keepNext w:val="0"/>
              <w:keepLines w:val="0"/>
              <w:suppressLineNumbers w:val="0"/>
              <w:snapToGrid w:val="0"/>
              <w:spacing w:before="0" w:beforeAutospacing="0" w:after="0" w:afterAutospacing="0"/>
              <w:ind w:left="-56" w:leftChars="-20" w:right="-56" w:rightChars="-2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主体已列</w:t>
            </w:r>
            <w:r>
              <w:rPr>
                <w:rFonts w:hint="default" w:ascii="Times New Roman" w:hAnsi="Times New Roman" w:eastAsia="仿宋_GB2312" w:cs="Times New Roman"/>
                <w:color w:val="auto"/>
                <w:sz w:val="18"/>
                <w:szCs w:val="18"/>
              </w:rPr>
              <w:t>：撒播种草</w:t>
            </w:r>
            <w:r>
              <w:rPr>
                <w:rFonts w:hint="default" w:ascii="Times New Roman" w:hAnsi="Times New Roman" w:eastAsia="仿宋_GB2312" w:cs="Times New Roman"/>
                <w:color w:val="auto"/>
                <w:sz w:val="18"/>
                <w:szCs w:val="18"/>
                <w:lang w:val="en-US" w:eastAsia="zh-CN"/>
              </w:rPr>
              <w:t>3.49</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p>
        </w:tc>
        <w:tc>
          <w:tcPr>
            <w:tcW w:w="2220"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方案新增：彩条布覆盖</w:t>
            </w:r>
            <w:r>
              <w:rPr>
                <w:rFonts w:hint="default" w:ascii="Times New Roman" w:hAnsi="Times New Roman" w:eastAsia="仿宋_GB2312" w:cs="Times New Roman"/>
                <w:color w:val="auto"/>
                <w:sz w:val="18"/>
                <w:szCs w:val="18"/>
                <w:lang w:val="en-US" w:eastAsia="zh-CN"/>
              </w:rPr>
              <w:t>45</w:t>
            </w:r>
            <w:r>
              <w:rPr>
                <w:rFonts w:hint="default" w:ascii="Times New Roman" w:hAnsi="Times New Roman" w:eastAsia="仿宋_GB2312" w:cs="Times New Roman"/>
                <w:color w:val="auto"/>
                <w:sz w:val="18"/>
                <w:szCs w:val="18"/>
              </w:rPr>
              <w:t>00m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，土工布1</w:t>
            </w:r>
            <w:r>
              <w:rPr>
                <w:rFonts w:hint="default" w:ascii="Times New Roman" w:hAnsi="Times New Roman" w:eastAsia="仿宋_GB2312" w:cs="Times New Roman"/>
                <w:color w:val="auto"/>
                <w:sz w:val="18"/>
                <w:szCs w:val="18"/>
                <w:lang w:val="en-US" w:eastAsia="zh-CN"/>
              </w:rPr>
              <w:t>5</w:t>
            </w:r>
            <w:r>
              <w:rPr>
                <w:rFonts w:hint="default" w:ascii="Times New Roman" w:hAnsi="Times New Roman" w:eastAsia="仿宋_GB2312" w:cs="Times New Roman"/>
                <w:color w:val="auto"/>
                <w:sz w:val="18"/>
                <w:szCs w:val="18"/>
              </w:rPr>
              <w:t>00m</w:t>
            </w:r>
            <w:r>
              <w:rPr>
                <w:rFonts w:hint="default" w:ascii="Times New Roman" w:hAnsi="Times New Roman" w:eastAsia="仿宋_GB2312"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4" w:hRule="atLeast"/>
          <w:jc w:val="center"/>
        </w:trPr>
        <w:tc>
          <w:tcPr>
            <w:tcW w:w="648" w:type="dxa"/>
            <w:vMerge w:val="continue"/>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p>
        </w:tc>
        <w:tc>
          <w:tcPr>
            <w:tcW w:w="337" w:type="dxa"/>
            <w:gridSpan w:val="2"/>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tc>
        <w:tc>
          <w:tcPr>
            <w:tcW w:w="377" w:type="dxa"/>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tc>
        <w:tc>
          <w:tcPr>
            <w:tcW w:w="120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val="en-US" w:eastAsia="zh-CN"/>
              </w:rPr>
              <w:t>横坡段</w:t>
            </w:r>
          </w:p>
        </w:tc>
        <w:tc>
          <w:tcPr>
            <w:tcW w:w="2198" w:type="dxa"/>
            <w:gridSpan w:val="2"/>
            <w:vAlign w:val="center"/>
          </w:tcPr>
          <w:p>
            <w:pPr>
              <w:keepNext w:val="0"/>
              <w:keepLines w:val="0"/>
              <w:suppressLineNumbers w:val="0"/>
              <w:tabs>
                <w:tab w:val="left" w:pos="3495"/>
              </w:tabs>
              <w:autoSpaceDE w:val="0"/>
              <w:autoSpaceDN w:val="0"/>
              <w:adjustRightInd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主体已列</w:t>
            </w:r>
            <w:r>
              <w:rPr>
                <w:rFonts w:hint="default" w:ascii="Times New Roman" w:hAnsi="Times New Roman" w:eastAsia="仿宋_GB2312" w:cs="Times New Roman"/>
                <w:color w:val="auto"/>
                <w:sz w:val="18"/>
                <w:szCs w:val="18"/>
              </w:rPr>
              <w:t>：土地整治</w:t>
            </w:r>
            <w:r>
              <w:rPr>
                <w:rFonts w:hint="default" w:ascii="Times New Roman" w:hAnsi="Times New Roman" w:eastAsia="仿宋_GB2312" w:cs="Times New Roman"/>
                <w:color w:val="auto"/>
                <w:sz w:val="18"/>
                <w:szCs w:val="18"/>
                <w:lang w:val="en-US" w:eastAsia="zh-CN"/>
              </w:rPr>
              <w:t>3.04</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，复耕</w:t>
            </w:r>
            <w:r>
              <w:rPr>
                <w:rFonts w:hint="default" w:ascii="Times New Roman" w:hAnsi="Times New Roman" w:eastAsia="仿宋_GB2312" w:cs="Times New Roman"/>
                <w:color w:val="auto"/>
                <w:sz w:val="18"/>
                <w:szCs w:val="18"/>
                <w:lang w:val="en-US" w:eastAsia="zh-CN"/>
              </w:rPr>
              <w:t>0.76</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，恢复田坎</w:t>
            </w:r>
            <w:r>
              <w:rPr>
                <w:rFonts w:hint="default" w:ascii="Times New Roman" w:hAnsi="Times New Roman" w:eastAsia="仿宋_GB2312" w:cs="Times New Roman"/>
                <w:color w:val="auto"/>
                <w:sz w:val="18"/>
                <w:szCs w:val="18"/>
                <w:lang w:val="en-US" w:eastAsia="zh-CN"/>
              </w:rPr>
              <w:t>577</w:t>
            </w:r>
            <w:r>
              <w:rPr>
                <w:rFonts w:hint="default" w:ascii="Times New Roman" w:hAnsi="Times New Roman" w:eastAsia="仿宋_GB2312" w:cs="Times New Roman"/>
                <w:color w:val="auto"/>
                <w:sz w:val="18"/>
                <w:szCs w:val="18"/>
              </w:rPr>
              <w:t>m，浆砌石截水沟</w:t>
            </w:r>
            <w:r>
              <w:rPr>
                <w:rFonts w:hint="default" w:ascii="Times New Roman" w:hAnsi="Times New Roman" w:eastAsia="仿宋_GB2312" w:cs="Times New Roman"/>
                <w:color w:val="auto"/>
                <w:sz w:val="18"/>
                <w:szCs w:val="18"/>
                <w:lang w:val="en-US" w:eastAsia="zh-CN"/>
              </w:rPr>
              <w:t>379</w:t>
            </w:r>
            <w:r>
              <w:rPr>
                <w:rFonts w:hint="default" w:ascii="Times New Roman" w:hAnsi="Times New Roman" w:eastAsia="仿宋_GB2312" w:cs="Times New Roman"/>
                <w:color w:val="auto"/>
                <w:sz w:val="18"/>
                <w:szCs w:val="18"/>
              </w:rPr>
              <w:t>m，浆砌石排水沟165m；</w:t>
            </w:r>
          </w:p>
          <w:p>
            <w:pPr>
              <w:keepNext w:val="0"/>
              <w:keepLines w:val="0"/>
              <w:suppressLineNumbers w:val="0"/>
              <w:tabs>
                <w:tab w:val="left" w:pos="3495"/>
              </w:tabs>
              <w:autoSpaceDE w:val="0"/>
              <w:autoSpaceDN w:val="0"/>
              <w:adjustRightInd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方案新增：表土剥离0.</w:t>
            </w:r>
            <w:r>
              <w:rPr>
                <w:rFonts w:hint="default" w:ascii="Times New Roman" w:hAnsi="Times New Roman" w:eastAsia="仿宋_GB2312" w:cs="Times New Roman"/>
                <w:color w:val="auto"/>
                <w:sz w:val="18"/>
                <w:szCs w:val="18"/>
                <w:lang w:val="en-US" w:eastAsia="zh-CN"/>
              </w:rPr>
              <w:t>14</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rPr>
              <w:t>，表土回覆0.</w:t>
            </w:r>
            <w:r>
              <w:rPr>
                <w:rFonts w:hint="default" w:ascii="Times New Roman" w:hAnsi="Times New Roman" w:eastAsia="仿宋_GB2312" w:cs="Times New Roman"/>
                <w:color w:val="auto"/>
                <w:sz w:val="18"/>
                <w:szCs w:val="18"/>
                <w:lang w:val="en-US" w:eastAsia="zh-CN"/>
              </w:rPr>
              <w:t>14</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p>
        </w:tc>
        <w:tc>
          <w:tcPr>
            <w:tcW w:w="2258" w:type="dxa"/>
            <w:gridSpan w:val="3"/>
            <w:vAlign w:val="center"/>
          </w:tcPr>
          <w:p>
            <w:pPr>
              <w:keepNext w:val="0"/>
              <w:keepLines w:val="0"/>
              <w:suppressLineNumbers w:val="0"/>
              <w:snapToGrid w:val="0"/>
              <w:spacing w:before="0" w:beforeAutospacing="0" w:after="0" w:afterAutospacing="0"/>
              <w:ind w:left="-56" w:leftChars="-20" w:right="-56" w:rightChars="-2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主体已列</w:t>
            </w:r>
            <w:r>
              <w:rPr>
                <w:rFonts w:hint="default" w:ascii="Times New Roman" w:hAnsi="Times New Roman" w:eastAsia="仿宋_GB2312" w:cs="Times New Roman"/>
                <w:color w:val="auto"/>
                <w:sz w:val="18"/>
                <w:szCs w:val="18"/>
              </w:rPr>
              <w:t>：撒播种草</w:t>
            </w:r>
            <w:r>
              <w:rPr>
                <w:rFonts w:hint="default" w:ascii="Times New Roman" w:hAnsi="Times New Roman" w:eastAsia="仿宋_GB2312" w:cs="Times New Roman"/>
                <w:color w:val="auto"/>
                <w:sz w:val="18"/>
                <w:szCs w:val="18"/>
                <w:lang w:val="en-US" w:eastAsia="zh-CN"/>
              </w:rPr>
              <w:t>2.28</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p>
        </w:tc>
        <w:tc>
          <w:tcPr>
            <w:tcW w:w="2220" w:type="dxa"/>
            <w:gridSpan w:val="5"/>
            <w:vAlign w:val="center"/>
          </w:tcPr>
          <w:p>
            <w:pPr>
              <w:keepNext w:val="0"/>
              <w:keepLines w:val="0"/>
              <w:suppressLineNumbers w:val="0"/>
              <w:tabs>
                <w:tab w:val="left" w:pos="3495"/>
              </w:tabs>
              <w:autoSpaceDE w:val="0"/>
              <w:autoSpaceDN w:val="0"/>
              <w:adjustRightInd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方案新增：填土编织袋拦挡</w:t>
            </w:r>
            <w:r>
              <w:rPr>
                <w:rFonts w:hint="default" w:ascii="Times New Roman" w:hAnsi="Times New Roman" w:eastAsia="仿宋_GB2312" w:cs="Times New Roman"/>
                <w:color w:val="auto"/>
                <w:sz w:val="18"/>
                <w:szCs w:val="18"/>
                <w:lang w:val="en-US" w:eastAsia="zh-CN"/>
              </w:rPr>
              <w:t>1791</w:t>
            </w:r>
            <w:r>
              <w:rPr>
                <w:rFonts w:hint="default" w:ascii="Times New Roman" w:hAnsi="Times New Roman" w:eastAsia="仿宋_GB2312" w:cs="Times New Roman"/>
                <w:color w:val="auto"/>
                <w:sz w:val="18"/>
                <w:szCs w:val="18"/>
              </w:rPr>
              <w:t>m，彩条布覆盖</w:t>
            </w:r>
            <w:r>
              <w:rPr>
                <w:rFonts w:hint="default" w:ascii="Times New Roman" w:hAnsi="Times New Roman" w:eastAsia="仿宋_GB2312" w:cs="Times New Roman"/>
                <w:color w:val="auto"/>
                <w:sz w:val="18"/>
                <w:szCs w:val="18"/>
                <w:lang w:val="en-US" w:eastAsia="zh-CN"/>
              </w:rPr>
              <w:t>27</w:t>
            </w:r>
            <w:r>
              <w:rPr>
                <w:rFonts w:hint="default" w:ascii="Times New Roman" w:hAnsi="Times New Roman" w:eastAsia="仿宋_GB2312" w:cs="Times New Roman"/>
                <w:color w:val="auto"/>
                <w:sz w:val="18"/>
                <w:szCs w:val="18"/>
              </w:rPr>
              <w:t>00m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，土工布</w:t>
            </w:r>
            <w:r>
              <w:rPr>
                <w:rFonts w:hint="default" w:ascii="Times New Roman" w:hAnsi="Times New Roman" w:eastAsia="仿宋_GB2312" w:cs="Times New Roman"/>
                <w:color w:val="auto"/>
                <w:sz w:val="18"/>
                <w:szCs w:val="18"/>
                <w:lang w:val="en-US" w:eastAsia="zh-CN"/>
              </w:rPr>
              <w:t>9</w:t>
            </w:r>
            <w:r>
              <w:rPr>
                <w:rFonts w:hint="default" w:ascii="Times New Roman" w:hAnsi="Times New Roman" w:eastAsia="仿宋_GB2312" w:cs="Times New Roman"/>
                <w:color w:val="auto"/>
                <w:sz w:val="18"/>
                <w:szCs w:val="18"/>
              </w:rPr>
              <w:t>00m</w:t>
            </w:r>
            <w:r>
              <w:rPr>
                <w:rFonts w:hint="default" w:ascii="Times New Roman" w:hAnsi="Times New Roman" w:eastAsia="仿宋_GB2312"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4" w:hRule="atLeast"/>
          <w:jc w:val="center"/>
        </w:trPr>
        <w:tc>
          <w:tcPr>
            <w:tcW w:w="648" w:type="dxa"/>
            <w:vMerge w:val="continue"/>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p>
        </w:tc>
        <w:tc>
          <w:tcPr>
            <w:tcW w:w="337" w:type="dxa"/>
            <w:gridSpan w:val="2"/>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tc>
        <w:tc>
          <w:tcPr>
            <w:tcW w:w="377" w:type="dxa"/>
            <w:vMerge w:val="continue"/>
            <w:tcBorders>
              <w:left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tc>
        <w:tc>
          <w:tcPr>
            <w:tcW w:w="1204"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val="en-US" w:eastAsia="zh-CN"/>
              </w:rPr>
              <w:t>顺坡段</w:t>
            </w:r>
          </w:p>
        </w:tc>
        <w:tc>
          <w:tcPr>
            <w:tcW w:w="2198" w:type="dxa"/>
            <w:gridSpan w:val="2"/>
            <w:vAlign w:val="center"/>
          </w:tcPr>
          <w:p>
            <w:pPr>
              <w:keepNext w:val="0"/>
              <w:keepLines w:val="0"/>
              <w:suppressLineNumbers w:val="0"/>
              <w:tabs>
                <w:tab w:val="left" w:pos="3495"/>
              </w:tabs>
              <w:autoSpaceDE w:val="0"/>
              <w:autoSpaceDN w:val="0"/>
              <w:adjustRightInd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主体已列</w:t>
            </w:r>
            <w:r>
              <w:rPr>
                <w:rFonts w:hint="default" w:ascii="Times New Roman" w:hAnsi="Times New Roman" w:eastAsia="仿宋_GB2312" w:cs="Times New Roman"/>
                <w:color w:val="auto"/>
                <w:sz w:val="18"/>
                <w:szCs w:val="18"/>
              </w:rPr>
              <w:t>：土地整治</w:t>
            </w:r>
            <w:r>
              <w:rPr>
                <w:rFonts w:hint="default" w:ascii="Times New Roman" w:hAnsi="Times New Roman" w:eastAsia="仿宋_GB2312" w:cs="Times New Roman"/>
                <w:color w:val="auto"/>
                <w:sz w:val="18"/>
                <w:szCs w:val="18"/>
                <w:lang w:val="en-US" w:eastAsia="zh-CN"/>
              </w:rPr>
              <w:t>8.91</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，复耕</w:t>
            </w:r>
            <w:r>
              <w:rPr>
                <w:rFonts w:hint="default" w:ascii="Times New Roman" w:hAnsi="Times New Roman" w:eastAsia="仿宋_GB2312" w:cs="Times New Roman"/>
                <w:color w:val="auto"/>
                <w:sz w:val="18"/>
                <w:szCs w:val="18"/>
                <w:lang w:val="en-US" w:eastAsia="zh-CN"/>
              </w:rPr>
              <w:t>0.86</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，恢复田坎</w:t>
            </w:r>
            <w:r>
              <w:rPr>
                <w:rFonts w:hint="default" w:ascii="Times New Roman" w:hAnsi="Times New Roman" w:eastAsia="仿宋_GB2312" w:cs="Times New Roman"/>
                <w:color w:val="auto"/>
                <w:sz w:val="18"/>
                <w:szCs w:val="18"/>
                <w:lang w:val="en-US" w:eastAsia="zh-CN"/>
              </w:rPr>
              <w:t>1716</w:t>
            </w:r>
            <w:r>
              <w:rPr>
                <w:rFonts w:hint="default" w:ascii="Times New Roman" w:hAnsi="Times New Roman" w:eastAsia="仿宋_GB2312" w:cs="Times New Roman"/>
                <w:color w:val="auto"/>
                <w:sz w:val="18"/>
                <w:szCs w:val="18"/>
              </w:rPr>
              <w:t>m，浆砌石截水沟</w:t>
            </w:r>
            <w:r>
              <w:rPr>
                <w:rFonts w:hint="default" w:ascii="Times New Roman" w:hAnsi="Times New Roman" w:eastAsia="仿宋_GB2312" w:cs="Times New Roman"/>
                <w:color w:val="auto"/>
                <w:sz w:val="18"/>
                <w:szCs w:val="18"/>
                <w:lang w:val="en-US" w:eastAsia="zh-CN"/>
              </w:rPr>
              <w:t>176</w:t>
            </w:r>
            <w:r>
              <w:rPr>
                <w:rFonts w:hint="default" w:ascii="Times New Roman" w:hAnsi="Times New Roman" w:eastAsia="仿宋_GB2312" w:cs="Times New Roman"/>
                <w:color w:val="auto"/>
                <w:sz w:val="18"/>
                <w:szCs w:val="18"/>
              </w:rPr>
              <w:t>m；</w:t>
            </w:r>
          </w:p>
          <w:p>
            <w:pPr>
              <w:keepNext w:val="0"/>
              <w:keepLines w:val="0"/>
              <w:suppressLineNumbers w:val="0"/>
              <w:autoSpaceDE w:val="0"/>
              <w:autoSpaceDN w:val="0"/>
              <w:adjustRightInd w:val="0"/>
              <w:spacing w:before="0" w:beforeAutospacing="0" w:after="0" w:afterAutospacing="0"/>
              <w:ind w:left="-56" w:leftChars="-20" w:right="-56" w:rightChars="-2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方案新增：表土剥离</w:t>
            </w:r>
            <w:r>
              <w:rPr>
                <w:rFonts w:hint="default" w:ascii="Times New Roman" w:hAnsi="Times New Roman" w:eastAsia="仿宋_GB2312" w:cs="Times New Roman"/>
                <w:color w:val="auto"/>
                <w:sz w:val="18"/>
                <w:szCs w:val="18"/>
                <w:lang w:val="en-US" w:eastAsia="zh-CN"/>
              </w:rPr>
              <w:t>0.36</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rPr>
              <w:t>，表土回覆</w:t>
            </w:r>
            <w:r>
              <w:rPr>
                <w:rFonts w:hint="default" w:ascii="Times New Roman" w:hAnsi="Times New Roman" w:eastAsia="仿宋_GB2312" w:cs="Times New Roman"/>
                <w:color w:val="auto"/>
                <w:sz w:val="18"/>
                <w:szCs w:val="18"/>
                <w:lang w:val="en-US" w:eastAsia="zh-CN"/>
              </w:rPr>
              <w:t>0.36</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p>
        </w:tc>
        <w:tc>
          <w:tcPr>
            <w:tcW w:w="2258" w:type="dxa"/>
            <w:gridSpan w:val="3"/>
            <w:vAlign w:val="center"/>
          </w:tcPr>
          <w:p>
            <w:pPr>
              <w:keepNext w:val="0"/>
              <w:keepLines w:val="0"/>
              <w:suppressLineNumbers w:val="0"/>
              <w:snapToGrid w:val="0"/>
              <w:spacing w:before="0" w:beforeAutospacing="0" w:after="0" w:afterAutospacing="0"/>
              <w:ind w:left="-56" w:leftChars="-20" w:right="-56" w:rightChars="-2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主体已列</w:t>
            </w:r>
            <w:r>
              <w:rPr>
                <w:rFonts w:hint="default" w:ascii="Times New Roman" w:hAnsi="Times New Roman" w:eastAsia="仿宋_GB2312" w:cs="Times New Roman"/>
                <w:color w:val="auto"/>
                <w:sz w:val="18"/>
                <w:szCs w:val="18"/>
              </w:rPr>
              <w:t>：撒播种草</w:t>
            </w:r>
            <w:r>
              <w:rPr>
                <w:rFonts w:hint="default" w:ascii="Times New Roman" w:hAnsi="Times New Roman" w:eastAsia="仿宋_GB2312" w:cs="Times New Roman"/>
                <w:color w:val="auto"/>
                <w:sz w:val="18"/>
                <w:szCs w:val="18"/>
                <w:lang w:val="en-US" w:eastAsia="zh-CN"/>
              </w:rPr>
              <w:t>8.05</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p>
        </w:tc>
        <w:tc>
          <w:tcPr>
            <w:tcW w:w="2220"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方案新增：填土编织袋拦挡</w:t>
            </w:r>
            <w:r>
              <w:rPr>
                <w:rFonts w:hint="default" w:ascii="Times New Roman" w:hAnsi="Times New Roman" w:eastAsia="仿宋_GB2312" w:cs="Times New Roman"/>
                <w:color w:val="auto"/>
                <w:sz w:val="18"/>
                <w:szCs w:val="18"/>
                <w:lang w:val="en-US" w:eastAsia="zh-CN"/>
              </w:rPr>
              <w:t>2418</w:t>
            </w:r>
            <w:r>
              <w:rPr>
                <w:rFonts w:hint="default" w:ascii="Times New Roman" w:hAnsi="Times New Roman" w:eastAsia="仿宋_GB2312" w:cs="Times New Roman"/>
                <w:color w:val="auto"/>
                <w:sz w:val="18"/>
                <w:szCs w:val="18"/>
              </w:rPr>
              <w:t>m，彩条布覆盖</w:t>
            </w:r>
            <w:r>
              <w:rPr>
                <w:rFonts w:hint="default" w:ascii="Times New Roman" w:hAnsi="Times New Roman" w:eastAsia="仿宋_GB2312" w:cs="Times New Roman"/>
                <w:color w:val="auto"/>
                <w:sz w:val="18"/>
                <w:szCs w:val="18"/>
                <w:lang w:val="en-US" w:eastAsia="zh-CN"/>
              </w:rPr>
              <w:t>8200</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，土工布</w:t>
            </w:r>
            <w:r>
              <w:rPr>
                <w:rFonts w:hint="default" w:ascii="Times New Roman" w:hAnsi="Times New Roman" w:eastAsia="仿宋_GB2312" w:cs="Times New Roman"/>
                <w:color w:val="auto"/>
                <w:sz w:val="18"/>
                <w:szCs w:val="18"/>
                <w:lang w:val="en-US" w:eastAsia="zh-CN"/>
              </w:rPr>
              <w:t>1800</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4" w:hRule="atLeast"/>
          <w:jc w:val="center"/>
        </w:trPr>
        <w:tc>
          <w:tcPr>
            <w:tcW w:w="648" w:type="dxa"/>
            <w:vMerge w:val="continue"/>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p>
        </w:tc>
        <w:tc>
          <w:tcPr>
            <w:tcW w:w="337" w:type="dxa"/>
            <w:gridSpan w:val="2"/>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p>
        </w:tc>
        <w:tc>
          <w:tcPr>
            <w:tcW w:w="377" w:type="dxa"/>
            <w:vMerge w:val="restart"/>
            <w:tcBorders>
              <w:top w:val="single" w:color="auto" w:sz="4" w:space="0"/>
              <w:lef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穿越工程</w:t>
            </w:r>
            <w:r>
              <w:rPr>
                <w:rFonts w:hint="eastAsia" w:eastAsia="仿宋_GB2312" w:cs="Times New Roman"/>
                <w:color w:val="auto"/>
                <w:sz w:val="18"/>
                <w:szCs w:val="18"/>
                <w:lang w:val="en-US" w:eastAsia="zh-CN"/>
              </w:rPr>
              <w:t>防治区</w:t>
            </w:r>
          </w:p>
        </w:tc>
        <w:tc>
          <w:tcPr>
            <w:tcW w:w="1204"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开挖穿越段</w:t>
            </w:r>
          </w:p>
        </w:tc>
        <w:tc>
          <w:tcPr>
            <w:tcW w:w="2198" w:type="dxa"/>
            <w:gridSpan w:val="2"/>
            <w:vAlign w:val="center"/>
          </w:tcPr>
          <w:p>
            <w:pPr>
              <w:keepNext w:val="0"/>
              <w:keepLines w:val="0"/>
              <w:suppressLineNumbers w:val="0"/>
              <w:tabs>
                <w:tab w:val="left" w:pos="3495"/>
              </w:tabs>
              <w:autoSpaceDE w:val="0"/>
              <w:autoSpaceDN w:val="0"/>
              <w:adjustRightInd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主体已列</w:t>
            </w:r>
            <w:r>
              <w:rPr>
                <w:rFonts w:hint="default" w:ascii="Times New Roman" w:hAnsi="Times New Roman" w:eastAsia="仿宋_GB2312" w:cs="Times New Roman"/>
                <w:color w:val="auto"/>
                <w:sz w:val="18"/>
                <w:szCs w:val="18"/>
              </w:rPr>
              <w:t>：土地整治</w:t>
            </w:r>
            <w:r>
              <w:rPr>
                <w:rFonts w:hint="default" w:ascii="Times New Roman" w:hAnsi="Times New Roman" w:eastAsia="仿宋_GB2312" w:cs="Times New Roman"/>
                <w:color w:val="auto"/>
                <w:sz w:val="18"/>
                <w:szCs w:val="18"/>
                <w:lang w:val="en-US" w:eastAsia="zh-CN"/>
              </w:rPr>
              <w:t>0.99</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，复耕</w:t>
            </w:r>
            <w:r>
              <w:rPr>
                <w:rFonts w:hint="default" w:ascii="Times New Roman" w:hAnsi="Times New Roman" w:eastAsia="仿宋_GB2312" w:cs="Times New Roman"/>
                <w:color w:val="auto"/>
                <w:sz w:val="18"/>
                <w:szCs w:val="18"/>
                <w:lang w:val="en-US" w:eastAsia="zh-CN"/>
              </w:rPr>
              <w:t>0.26</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，恢复田坎</w:t>
            </w:r>
            <w:r>
              <w:rPr>
                <w:rFonts w:hint="default" w:ascii="Times New Roman" w:hAnsi="Times New Roman" w:eastAsia="仿宋_GB2312" w:cs="Times New Roman"/>
                <w:color w:val="auto"/>
                <w:sz w:val="18"/>
                <w:szCs w:val="18"/>
                <w:lang w:val="en-US" w:eastAsia="zh-CN"/>
              </w:rPr>
              <w:t>78</w:t>
            </w:r>
            <w:r>
              <w:rPr>
                <w:rFonts w:hint="default" w:ascii="Times New Roman" w:hAnsi="Times New Roman" w:eastAsia="仿宋_GB2312" w:cs="Times New Roman"/>
                <w:color w:val="auto"/>
                <w:sz w:val="18"/>
                <w:szCs w:val="18"/>
              </w:rPr>
              <w:t>m。恢复沟渠</w:t>
            </w:r>
            <w:r>
              <w:rPr>
                <w:rFonts w:hint="default" w:ascii="Times New Roman" w:hAnsi="Times New Roman" w:eastAsia="仿宋_GB2312" w:cs="Times New Roman"/>
                <w:color w:val="auto"/>
                <w:sz w:val="18"/>
                <w:szCs w:val="18"/>
                <w:lang w:val="en-US" w:eastAsia="zh-CN"/>
              </w:rPr>
              <w:t>5</w:t>
            </w:r>
            <w:r>
              <w:rPr>
                <w:rFonts w:hint="default" w:ascii="Times New Roman" w:hAnsi="Times New Roman" w:eastAsia="仿宋_GB2312" w:cs="Times New Roman"/>
                <w:color w:val="auto"/>
                <w:sz w:val="18"/>
                <w:szCs w:val="18"/>
              </w:rPr>
              <w:t>m</w:t>
            </w:r>
          </w:p>
          <w:p>
            <w:pPr>
              <w:keepNext w:val="0"/>
              <w:keepLines w:val="0"/>
              <w:suppressLineNumbers w:val="0"/>
              <w:autoSpaceDE w:val="0"/>
              <w:autoSpaceDN w:val="0"/>
              <w:adjustRightInd w:val="0"/>
              <w:spacing w:before="0" w:beforeAutospacing="0" w:after="0" w:afterAutospacing="0"/>
              <w:ind w:left="-56" w:leftChars="-20" w:right="-56" w:rightChars="-2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方案新增：表土剥离0.0</w:t>
            </w:r>
            <w:r>
              <w:rPr>
                <w:rFonts w:hint="default" w:ascii="Times New Roman" w:hAnsi="Times New Roman" w:eastAsia="仿宋_GB2312" w:cs="Times New Roman"/>
                <w:color w:val="auto"/>
                <w:sz w:val="18"/>
                <w:szCs w:val="18"/>
                <w:lang w:val="en-US" w:eastAsia="zh-CN"/>
              </w:rPr>
              <w:t>4</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rPr>
              <w:t>，表土回覆0.0</w:t>
            </w:r>
            <w:r>
              <w:rPr>
                <w:rFonts w:hint="default" w:ascii="Times New Roman" w:hAnsi="Times New Roman" w:eastAsia="仿宋_GB2312" w:cs="Times New Roman"/>
                <w:color w:val="auto"/>
                <w:sz w:val="18"/>
                <w:szCs w:val="18"/>
                <w:lang w:val="en-US" w:eastAsia="zh-CN"/>
              </w:rPr>
              <w:t>4</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p>
        </w:tc>
        <w:tc>
          <w:tcPr>
            <w:tcW w:w="2258" w:type="dxa"/>
            <w:gridSpan w:val="3"/>
            <w:vAlign w:val="center"/>
          </w:tcPr>
          <w:p>
            <w:pPr>
              <w:keepNext w:val="0"/>
              <w:keepLines w:val="0"/>
              <w:suppressLineNumbers w:val="0"/>
              <w:tabs>
                <w:tab w:val="left" w:pos="3495"/>
              </w:tabs>
              <w:autoSpaceDE w:val="0"/>
              <w:autoSpaceDN w:val="0"/>
              <w:adjustRightInd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主体已列</w:t>
            </w:r>
            <w:r>
              <w:rPr>
                <w:rFonts w:hint="default" w:ascii="Times New Roman" w:hAnsi="Times New Roman" w:eastAsia="仿宋_GB2312" w:cs="Times New Roman"/>
                <w:color w:val="auto"/>
                <w:sz w:val="18"/>
                <w:szCs w:val="18"/>
              </w:rPr>
              <w:t>：栽植灌木</w:t>
            </w:r>
            <w:r>
              <w:rPr>
                <w:rFonts w:hint="default" w:ascii="Times New Roman" w:hAnsi="Times New Roman" w:eastAsia="仿宋_GB2312" w:cs="Times New Roman"/>
                <w:color w:val="auto"/>
                <w:sz w:val="18"/>
                <w:szCs w:val="18"/>
                <w:lang w:val="en-US" w:eastAsia="zh-CN"/>
              </w:rPr>
              <w:t>7300</w:t>
            </w:r>
            <w:r>
              <w:rPr>
                <w:rFonts w:hint="default" w:ascii="Times New Roman" w:hAnsi="Times New Roman" w:eastAsia="仿宋_GB2312" w:cs="Times New Roman"/>
                <w:color w:val="auto"/>
                <w:sz w:val="18"/>
                <w:szCs w:val="18"/>
              </w:rPr>
              <w:t>株，撒播种草</w:t>
            </w:r>
            <w:r>
              <w:rPr>
                <w:rFonts w:hint="default" w:ascii="Times New Roman" w:hAnsi="Times New Roman" w:eastAsia="仿宋_GB2312" w:cs="Times New Roman"/>
                <w:color w:val="auto"/>
                <w:sz w:val="18"/>
                <w:szCs w:val="18"/>
                <w:lang w:val="en-US" w:eastAsia="zh-CN"/>
              </w:rPr>
              <w:t>0.73</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p>
        </w:tc>
        <w:tc>
          <w:tcPr>
            <w:tcW w:w="2220"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left"/>
              <w:rPr>
                <w:rFonts w:hint="default" w:ascii="Times New Roman" w:hAnsi="Times New Roman" w:eastAsia="仿宋_GB2312" w:cs="Times New Roman"/>
                <w:color w:val="auto"/>
                <w:sz w:val="18"/>
                <w:szCs w:val="18"/>
                <w:vertAlign w:val="baseline"/>
                <w:lang w:val="en-US" w:eastAsia="zh-CN"/>
              </w:rPr>
            </w:pPr>
            <w:r>
              <w:rPr>
                <w:rFonts w:hint="default" w:ascii="Times New Roman" w:hAnsi="Times New Roman" w:eastAsia="仿宋_GB2312" w:cs="Times New Roman"/>
                <w:color w:val="auto"/>
                <w:sz w:val="18"/>
                <w:szCs w:val="18"/>
              </w:rPr>
              <w:t>方案新增：填土编织袋拦挡</w:t>
            </w:r>
            <w:r>
              <w:rPr>
                <w:rFonts w:hint="eastAsia" w:eastAsia="仿宋_GB2312" w:cs="Times New Roman"/>
                <w:color w:val="auto"/>
                <w:sz w:val="18"/>
                <w:szCs w:val="18"/>
                <w:lang w:val="en-US" w:eastAsia="zh-CN"/>
              </w:rPr>
              <w:t>113</w:t>
            </w:r>
            <w:r>
              <w:rPr>
                <w:rFonts w:hint="default" w:ascii="Times New Roman" w:hAnsi="Times New Roman" w:eastAsia="仿宋_GB2312" w:cs="Times New Roman"/>
                <w:color w:val="auto"/>
                <w:sz w:val="18"/>
                <w:szCs w:val="18"/>
              </w:rPr>
              <w:t>m，彩条布覆盖2000m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，土工布</w:t>
            </w:r>
            <w:r>
              <w:rPr>
                <w:rFonts w:hint="default" w:ascii="Times New Roman" w:hAnsi="Times New Roman" w:eastAsia="仿宋_GB2312" w:cs="Times New Roman"/>
                <w:color w:val="auto"/>
                <w:sz w:val="18"/>
                <w:szCs w:val="18"/>
                <w:lang w:val="en-US" w:eastAsia="zh-CN"/>
              </w:rPr>
              <w:t>1</w:t>
            </w:r>
            <w:r>
              <w:rPr>
                <w:rFonts w:hint="eastAsia" w:eastAsia="仿宋_GB2312" w:cs="Times New Roman"/>
                <w:color w:val="auto"/>
                <w:sz w:val="18"/>
                <w:szCs w:val="18"/>
                <w:lang w:val="en-US" w:eastAsia="zh-CN"/>
              </w:rPr>
              <w:t>458.5</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r>
              <w:rPr>
                <w:rFonts w:hint="eastAsia" w:eastAsia="仿宋_GB2312" w:cs="Times New Roman"/>
                <w:color w:val="auto"/>
                <w:sz w:val="18"/>
                <w:szCs w:val="18"/>
                <w:vertAlign w:val="baseline"/>
                <w:lang w:eastAsia="zh-CN"/>
              </w:rPr>
              <w:t>，</w:t>
            </w:r>
            <w:r>
              <w:rPr>
                <w:rFonts w:hint="eastAsia" w:eastAsia="仿宋_GB2312" w:cs="Times New Roman"/>
                <w:color w:val="auto"/>
                <w:sz w:val="18"/>
                <w:szCs w:val="18"/>
                <w:vertAlign w:val="baseline"/>
                <w:lang w:val="en-US" w:eastAsia="zh-CN"/>
              </w:rPr>
              <w:t>临时排水沟129m，临时沉砂池4座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4" w:hRule="atLeast"/>
          <w:jc w:val="center"/>
        </w:trPr>
        <w:tc>
          <w:tcPr>
            <w:tcW w:w="648" w:type="dxa"/>
            <w:vMerge w:val="continue"/>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p>
        </w:tc>
        <w:tc>
          <w:tcPr>
            <w:tcW w:w="337" w:type="dxa"/>
            <w:gridSpan w:val="2"/>
            <w:vMerge w:val="continue"/>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tc>
        <w:tc>
          <w:tcPr>
            <w:tcW w:w="377" w:type="dxa"/>
            <w:vMerge w:val="continue"/>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p>
        </w:tc>
        <w:tc>
          <w:tcPr>
            <w:tcW w:w="1204"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顶管穿越段</w:t>
            </w:r>
          </w:p>
        </w:tc>
        <w:tc>
          <w:tcPr>
            <w:tcW w:w="2198" w:type="dxa"/>
            <w:gridSpan w:val="2"/>
            <w:tcBorders>
              <w:bottom w:val="single" w:color="auto" w:sz="4" w:space="0"/>
            </w:tcBorders>
            <w:vAlign w:val="center"/>
          </w:tcPr>
          <w:p>
            <w:pPr>
              <w:keepNext w:val="0"/>
              <w:keepLines w:val="0"/>
              <w:suppressLineNumbers w:val="0"/>
              <w:tabs>
                <w:tab w:val="left" w:pos="3495"/>
              </w:tabs>
              <w:autoSpaceDE w:val="0"/>
              <w:autoSpaceDN w:val="0"/>
              <w:adjustRightInd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主体已列</w:t>
            </w:r>
            <w:r>
              <w:rPr>
                <w:rFonts w:hint="default" w:ascii="Times New Roman" w:hAnsi="Times New Roman" w:eastAsia="仿宋_GB2312" w:cs="Times New Roman"/>
                <w:color w:val="auto"/>
                <w:sz w:val="18"/>
                <w:szCs w:val="18"/>
              </w:rPr>
              <w:t>：土地整治0.</w:t>
            </w:r>
            <w:r>
              <w:rPr>
                <w:rFonts w:hint="default" w:ascii="Times New Roman" w:hAnsi="Times New Roman" w:eastAsia="仿宋_GB2312" w:cs="Times New Roman"/>
                <w:color w:val="auto"/>
                <w:sz w:val="18"/>
                <w:szCs w:val="18"/>
                <w:lang w:val="en-US" w:eastAsia="zh-CN"/>
              </w:rPr>
              <w:t>11h</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，复耕0.</w:t>
            </w:r>
            <w:r>
              <w:rPr>
                <w:rFonts w:hint="default" w:ascii="Times New Roman" w:hAnsi="Times New Roman" w:eastAsia="仿宋_GB2312" w:cs="Times New Roman"/>
                <w:color w:val="auto"/>
                <w:sz w:val="18"/>
                <w:szCs w:val="18"/>
                <w:lang w:val="en-US" w:eastAsia="zh-CN"/>
              </w:rPr>
              <w:t>11</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p>
          <w:p>
            <w:pPr>
              <w:keepNext w:val="0"/>
              <w:keepLines w:val="0"/>
              <w:suppressLineNumbers w:val="0"/>
              <w:tabs>
                <w:tab w:val="left" w:pos="3495"/>
              </w:tabs>
              <w:autoSpaceDE w:val="0"/>
              <w:autoSpaceDN w:val="0"/>
              <w:adjustRightInd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方案新增：表土剥离0.</w:t>
            </w:r>
            <w:r>
              <w:rPr>
                <w:rFonts w:hint="default" w:ascii="Times New Roman" w:hAnsi="Times New Roman" w:eastAsia="仿宋_GB2312" w:cs="Times New Roman"/>
                <w:color w:val="auto"/>
                <w:sz w:val="18"/>
                <w:szCs w:val="18"/>
                <w:lang w:val="en-US" w:eastAsia="zh-CN"/>
              </w:rPr>
              <w:t>01</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rPr>
              <w:t>，表土回覆0.</w:t>
            </w:r>
            <w:r>
              <w:rPr>
                <w:rFonts w:hint="default" w:ascii="Times New Roman" w:hAnsi="Times New Roman" w:eastAsia="仿宋_GB2312" w:cs="Times New Roman"/>
                <w:color w:val="auto"/>
                <w:sz w:val="18"/>
                <w:szCs w:val="18"/>
                <w:lang w:val="en-US" w:eastAsia="zh-CN"/>
              </w:rPr>
              <w:t>01</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p>
        </w:tc>
        <w:tc>
          <w:tcPr>
            <w:tcW w:w="2258" w:type="dxa"/>
            <w:gridSpan w:val="3"/>
            <w:tcBorders>
              <w:bottom w:val="single" w:color="auto" w:sz="4" w:space="0"/>
            </w:tcBorders>
            <w:vAlign w:val="center"/>
          </w:tcPr>
          <w:p>
            <w:pPr>
              <w:keepNext w:val="0"/>
              <w:keepLines w:val="0"/>
              <w:suppressLineNumbers w:val="0"/>
              <w:tabs>
                <w:tab w:val="left" w:pos="3495"/>
              </w:tabs>
              <w:autoSpaceDE w:val="0"/>
              <w:autoSpaceDN w:val="0"/>
              <w:adjustRightInd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w:t>
            </w:r>
          </w:p>
        </w:tc>
        <w:tc>
          <w:tcPr>
            <w:tcW w:w="2220" w:type="dxa"/>
            <w:gridSpan w:val="5"/>
            <w:tcBorders>
              <w:bottom w:val="single" w:color="auto" w:sz="4" w:space="0"/>
            </w:tcBorders>
            <w:vAlign w:val="center"/>
          </w:tcPr>
          <w:p>
            <w:pPr>
              <w:keepNext w:val="0"/>
              <w:keepLines w:val="0"/>
              <w:suppressLineNumbers w:val="0"/>
              <w:autoSpaceDE w:val="0"/>
              <w:autoSpaceDN w:val="0"/>
              <w:adjustRightInd w:val="0"/>
              <w:spacing w:before="0" w:beforeAutospacing="0" w:after="0" w:afterAutospacing="0"/>
              <w:ind w:left="-56" w:leftChars="-20" w:right="-56" w:rightChars="-20"/>
              <w:jc w:val="left"/>
              <w:rPr>
                <w:rFonts w:hint="eastAsia" w:ascii="Times New Roman" w:hAnsi="Times New Roman" w:eastAsia="仿宋_GB2312" w:cs="Times New Roman"/>
                <w:color w:val="auto"/>
                <w:sz w:val="18"/>
                <w:szCs w:val="18"/>
                <w:vertAlign w:val="baseline"/>
                <w:lang w:eastAsia="zh-CN"/>
              </w:rPr>
            </w:pPr>
            <w:r>
              <w:rPr>
                <w:rFonts w:hint="default" w:ascii="Times New Roman" w:hAnsi="Times New Roman" w:eastAsia="仿宋_GB2312" w:cs="Times New Roman"/>
                <w:color w:val="auto"/>
                <w:sz w:val="18"/>
                <w:szCs w:val="18"/>
              </w:rPr>
              <w:t>方案新增：填土编织袋拦挡</w:t>
            </w:r>
            <w:r>
              <w:rPr>
                <w:rFonts w:hint="default" w:ascii="Times New Roman" w:hAnsi="Times New Roman" w:eastAsia="仿宋_GB2312" w:cs="Times New Roman"/>
                <w:color w:val="auto"/>
                <w:sz w:val="18"/>
                <w:szCs w:val="18"/>
                <w:lang w:val="en-US" w:eastAsia="zh-CN"/>
              </w:rPr>
              <w:t>40</w:t>
            </w:r>
            <w:r>
              <w:rPr>
                <w:rFonts w:hint="default" w:ascii="Times New Roman" w:hAnsi="Times New Roman" w:eastAsia="仿宋_GB2312" w:cs="Times New Roman"/>
                <w:color w:val="auto"/>
                <w:sz w:val="18"/>
                <w:szCs w:val="18"/>
              </w:rPr>
              <w:t>m，彩条布覆盖900m</w:t>
            </w:r>
            <w:r>
              <w:rPr>
                <w:rFonts w:hint="default" w:ascii="Times New Roman" w:hAnsi="Times New Roman" w:eastAsia="仿宋_GB2312" w:cs="Times New Roman"/>
                <w:color w:val="auto"/>
                <w:sz w:val="18"/>
                <w:szCs w:val="18"/>
                <w:vertAlign w:val="superscript"/>
              </w:rPr>
              <w:t>2</w:t>
            </w:r>
            <w:r>
              <w:rPr>
                <w:rFonts w:hint="default" w:ascii="Times New Roman" w:hAnsi="Times New Roman" w:eastAsia="仿宋_GB2312" w:cs="Times New Roman"/>
                <w:color w:val="auto"/>
                <w:sz w:val="18"/>
                <w:szCs w:val="18"/>
              </w:rPr>
              <w:t>，土工布</w:t>
            </w:r>
            <w:r>
              <w:rPr>
                <w:rFonts w:hint="default" w:ascii="Times New Roman" w:hAnsi="Times New Roman" w:eastAsia="仿宋_GB2312" w:cs="Times New Roman"/>
                <w:color w:val="auto"/>
                <w:sz w:val="18"/>
                <w:szCs w:val="18"/>
                <w:lang w:val="en-US" w:eastAsia="zh-CN"/>
              </w:rPr>
              <w:t>6</w:t>
            </w:r>
            <w:r>
              <w:rPr>
                <w:rFonts w:hint="default" w:ascii="Times New Roman" w:hAnsi="Times New Roman" w:eastAsia="仿宋_GB2312" w:cs="Times New Roman"/>
                <w:color w:val="auto"/>
                <w:sz w:val="18"/>
                <w:szCs w:val="18"/>
              </w:rPr>
              <w:t>00m</w:t>
            </w:r>
            <w:r>
              <w:rPr>
                <w:rFonts w:hint="default" w:ascii="Times New Roman" w:hAnsi="Times New Roman" w:eastAsia="仿宋_GB2312" w:cs="Times New Roman"/>
                <w:color w:val="auto"/>
                <w:sz w:val="18"/>
                <w:szCs w:val="18"/>
                <w:vertAlign w:val="superscript"/>
              </w:rPr>
              <w:t>2</w:t>
            </w:r>
            <w:r>
              <w:rPr>
                <w:rFonts w:hint="eastAsia" w:eastAsia="仿宋_GB2312" w:cs="Times New Roman"/>
                <w:color w:val="auto"/>
                <w:sz w:val="18"/>
                <w:szCs w:val="18"/>
                <w:vertAlign w:val="baseline"/>
                <w:lang w:eastAsia="zh-CN"/>
              </w:rPr>
              <w:t>，</w:t>
            </w:r>
            <w:r>
              <w:rPr>
                <w:rFonts w:hint="eastAsia" w:eastAsia="仿宋_GB2312" w:cs="Times New Roman"/>
                <w:color w:val="auto"/>
                <w:sz w:val="18"/>
                <w:szCs w:val="18"/>
                <w:vertAlign w:val="baseline"/>
                <w:lang w:val="en-US" w:eastAsia="zh-CN"/>
              </w:rPr>
              <w:t>临时排水沟171m，临时沉砂池4座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p>
        </w:tc>
        <w:tc>
          <w:tcPr>
            <w:tcW w:w="1918"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站场防治区</w:t>
            </w:r>
          </w:p>
        </w:tc>
        <w:tc>
          <w:tcPr>
            <w:tcW w:w="219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主体已列</w:t>
            </w:r>
            <w:r>
              <w:rPr>
                <w:rFonts w:hint="default" w:ascii="Times New Roman" w:hAnsi="Times New Roman" w:eastAsia="仿宋_GB2312" w:cs="Times New Roman"/>
                <w:color w:val="auto"/>
                <w:sz w:val="18"/>
                <w:szCs w:val="18"/>
              </w:rPr>
              <w:t>：排水沟</w:t>
            </w:r>
            <w:r>
              <w:rPr>
                <w:rFonts w:hint="default" w:ascii="Times New Roman" w:hAnsi="Times New Roman" w:eastAsia="仿宋_GB2312" w:cs="Times New Roman"/>
                <w:color w:val="auto"/>
                <w:sz w:val="18"/>
                <w:szCs w:val="18"/>
                <w:lang w:val="en-US" w:eastAsia="zh-CN"/>
              </w:rPr>
              <w:t>93</w:t>
            </w:r>
            <w:r>
              <w:rPr>
                <w:rFonts w:hint="default" w:ascii="Times New Roman" w:hAnsi="Times New Roman" w:eastAsia="仿宋_GB2312" w:cs="Times New Roman"/>
                <w:color w:val="auto"/>
                <w:sz w:val="18"/>
                <w:szCs w:val="18"/>
              </w:rPr>
              <w:t>m，透水铺装</w:t>
            </w:r>
            <w:r>
              <w:rPr>
                <w:rFonts w:hint="default" w:ascii="Times New Roman" w:hAnsi="Times New Roman" w:eastAsia="仿宋_GB2312" w:cs="Times New Roman"/>
                <w:color w:val="auto"/>
                <w:sz w:val="18"/>
                <w:szCs w:val="18"/>
                <w:lang w:val="en-US" w:eastAsia="zh-CN"/>
              </w:rPr>
              <w:t>165</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p>
          <w:p>
            <w:pPr>
              <w:keepNext w:val="0"/>
              <w:keepLines w:val="0"/>
              <w:suppressLineNumbers w:val="0"/>
              <w:autoSpaceDE w:val="0"/>
              <w:autoSpaceDN w:val="0"/>
              <w:adjustRightInd w:val="0"/>
              <w:spacing w:before="0" w:beforeAutospacing="0" w:after="0" w:afterAutospacing="0"/>
              <w:ind w:left="-56" w:leftChars="-20" w:right="-56" w:rightChars="-20"/>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sz w:val="18"/>
                <w:szCs w:val="18"/>
              </w:rPr>
              <w:t>方案新增：</w:t>
            </w:r>
            <w:r>
              <w:rPr>
                <w:rFonts w:hint="default" w:ascii="Times New Roman" w:hAnsi="Times New Roman" w:eastAsia="仿宋_GB2312" w:cs="Times New Roman"/>
                <w:color w:val="auto"/>
                <w:sz w:val="18"/>
                <w:szCs w:val="18"/>
                <w:lang w:val="en-US" w:eastAsia="zh-CN"/>
              </w:rPr>
              <w:t>表土剥离0.06</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表土回覆0.</w:t>
            </w:r>
            <w:r>
              <w:rPr>
                <w:rFonts w:hint="default" w:ascii="Times New Roman" w:hAnsi="Times New Roman" w:eastAsia="仿宋_GB2312" w:cs="Times New Roman"/>
                <w:color w:val="auto"/>
                <w:sz w:val="18"/>
                <w:szCs w:val="18"/>
                <w:lang w:val="en-US" w:eastAsia="zh-CN"/>
              </w:rPr>
              <w:t>06</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p>
        </w:tc>
        <w:tc>
          <w:tcPr>
            <w:tcW w:w="2258" w:type="dxa"/>
            <w:gridSpan w:val="3"/>
            <w:vAlign w:val="center"/>
          </w:tcPr>
          <w:p>
            <w:pPr>
              <w:keepNext w:val="0"/>
              <w:keepLines w:val="0"/>
              <w:suppressLineNumbers w:val="0"/>
              <w:snapToGrid w:val="0"/>
              <w:spacing w:before="0" w:beforeAutospacing="0" w:after="0" w:afterAutospacing="0"/>
              <w:ind w:left="-56" w:leftChars="-20" w:right="-56" w:rightChars="-2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主体已列</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sz w:val="18"/>
                <w:szCs w:val="18"/>
                <w:lang w:val="en-US" w:eastAsia="zh-CN"/>
              </w:rPr>
              <w:t>人字形骨架植草护坡</w:t>
            </w:r>
            <w:r>
              <w:rPr>
                <w:rFonts w:hint="default" w:ascii="Times New Roman" w:hAnsi="Times New Roman" w:eastAsia="仿宋_GB2312" w:cs="Times New Roman"/>
                <w:color w:val="auto"/>
                <w:sz w:val="18"/>
                <w:szCs w:val="18"/>
              </w:rPr>
              <w:t>0.3</w:t>
            </w:r>
            <w:r>
              <w:rPr>
                <w:rFonts w:hint="default" w:ascii="Times New Roman" w:hAnsi="Times New Roman" w:eastAsia="仿宋_GB2312" w:cs="Times New Roman"/>
                <w:color w:val="auto"/>
                <w:sz w:val="18"/>
                <w:szCs w:val="18"/>
                <w:lang w:val="en-US" w:eastAsia="zh-CN"/>
              </w:rPr>
              <w:t>0</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p>
        </w:tc>
        <w:tc>
          <w:tcPr>
            <w:tcW w:w="2220"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方案新增：临时排水沟</w:t>
            </w:r>
            <w:r>
              <w:rPr>
                <w:rFonts w:hint="eastAsia" w:eastAsia="仿宋_GB2312" w:cs="Times New Roman"/>
                <w:color w:val="auto"/>
                <w:sz w:val="18"/>
                <w:szCs w:val="18"/>
                <w:lang w:val="en-US" w:eastAsia="zh-CN"/>
              </w:rPr>
              <w:t>332</w:t>
            </w:r>
            <w:r>
              <w:rPr>
                <w:rFonts w:hint="default" w:ascii="Times New Roman" w:hAnsi="Times New Roman" w:eastAsia="仿宋_GB2312" w:cs="Times New Roman"/>
                <w:color w:val="auto"/>
                <w:sz w:val="18"/>
                <w:szCs w:val="18"/>
              </w:rPr>
              <w:t>m，临时沉沙池</w:t>
            </w:r>
            <w:r>
              <w:rPr>
                <w:rFonts w:hint="eastAsia" w:eastAsia="仿宋_GB2312" w:cs="Times New Roman"/>
                <w:color w:val="auto"/>
                <w:sz w:val="18"/>
                <w:szCs w:val="18"/>
                <w:lang w:val="en-US" w:eastAsia="zh-CN"/>
              </w:rPr>
              <w:t>2</w:t>
            </w:r>
            <w:r>
              <w:rPr>
                <w:rFonts w:hint="default" w:ascii="Times New Roman" w:hAnsi="Times New Roman" w:eastAsia="仿宋_GB2312" w:cs="Times New Roman"/>
                <w:color w:val="auto"/>
                <w:sz w:val="18"/>
                <w:szCs w:val="18"/>
              </w:rPr>
              <w:t>座，</w:t>
            </w:r>
            <w:r>
              <w:rPr>
                <w:rFonts w:hint="default" w:ascii="Times New Roman" w:hAnsi="Times New Roman" w:eastAsia="仿宋_GB2312" w:cs="Times New Roman"/>
                <w:color w:val="auto"/>
                <w:sz w:val="18"/>
                <w:szCs w:val="18"/>
                <w:lang w:val="en-US" w:eastAsia="zh-CN"/>
              </w:rPr>
              <w:t>填土编织袋拦挡67m，</w:t>
            </w:r>
            <w:r>
              <w:rPr>
                <w:rFonts w:hint="default" w:ascii="Times New Roman" w:hAnsi="Times New Roman" w:eastAsia="仿宋_GB2312" w:cs="Times New Roman"/>
                <w:color w:val="auto"/>
                <w:sz w:val="18"/>
                <w:szCs w:val="18"/>
              </w:rPr>
              <w:t>彩条布覆盖</w:t>
            </w:r>
            <w:r>
              <w:rPr>
                <w:rFonts w:hint="eastAsia" w:eastAsia="仿宋_GB2312" w:cs="Times New Roman"/>
                <w:color w:val="auto"/>
                <w:sz w:val="18"/>
                <w:szCs w:val="18"/>
                <w:lang w:val="en-US" w:eastAsia="zh-CN"/>
              </w:rPr>
              <w:t>3300</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p>
        </w:tc>
        <w:tc>
          <w:tcPr>
            <w:tcW w:w="1918"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临时</w:t>
            </w:r>
            <w:r>
              <w:rPr>
                <w:rFonts w:hint="default" w:ascii="Times New Roman" w:hAnsi="Times New Roman" w:eastAsia="仿宋_GB2312" w:cs="Times New Roman"/>
                <w:color w:val="auto"/>
                <w:sz w:val="18"/>
                <w:szCs w:val="18"/>
              </w:rPr>
              <w:t>堆管场防治区</w:t>
            </w:r>
          </w:p>
        </w:tc>
        <w:tc>
          <w:tcPr>
            <w:tcW w:w="2198" w:type="dxa"/>
            <w:gridSpan w:val="2"/>
            <w:vAlign w:val="center"/>
          </w:tcPr>
          <w:p>
            <w:pPr>
              <w:keepNext w:val="0"/>
              <w:keepLines w:val="0"/>
              <w:suppressLineNumbers w:val="0"/>
              <w:autoSpaceDE w:val="0"/>
              <w:autoSpaceDN w:val="0"/>
              <w:adjustRightInd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w:t>
            </w:r>
            <w:r>
              <w:rPr>
                <w:rFonts w:hint="eastAsia" w:eastAsia="仿宋_GB2312" w:cs="Times New Roman"/>
                <w:color w:val="auto"/>
                <w:sz w:val="18"/>
                <w:szCs w:val="18"/>
                <w:lang w:val="en-US" w:eastAsia="zh-CN"/>
              </w:rPr>
              <w:t>场地清理</w:t>
            </w:r>
            <w:r>
              <w:rPr>
                <w:rFonts w:hint="default" w:ascii="Times New Roman" w:hAnsi="Times New Roman" w:eastAsia="仿宋_GB2312" w:cs="Times New Roman"/>
                <w:color w:val="auto"/>
                <w:sz w:val="18"/>
                <w:szCs w:val="18"/>
              </w:rPr>
              <w:t>0.</w:t>
            </w:r>
            <w:r>
              <w:rPr>
                <w:rFonts w:hint="default" w:ascii="Times New Roman" w:hAnsi="Times New Roman" w:eastAsia="仿宋_GB2312" w:cs="Times New Roman"/>
                <w:color w:val="auto"/>
                <w:sz w:val="18"/>
                <w:szCs w:val="18"/>
                <w:lang w:val="en-US" w:eastAsia="zh-CN"/>
              </w:rPr>
              <w:t>24</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p>
        </w:tc>
        <w:tc>
          <w:tcPr>
            <w:tcW w:w="2258" w:type="dxa"/>
            <w:gridSpan w:val="3"/>
            <w:vAlign w:val="center"/>
          </w:tcPr>
          <w:p>
            <w:pPr>
              <w:keepNext w:val="0"/>
              <w:keepLines w:val="0"/>
              <w:suppressLineNumbers w:val="0"/>
              <w:snapToGrid w:val="0"/>
              <w:spacing w:before="0" w:beforeAutospacing="0" w:after="0" w:afterAutospacing="0"/>
              <w:ind w:left="-56" w:leftChars="-20" w:right="-56" w:rightChars="-2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方案新增：撒播种草0.1</w:t>
            </w:r>
            <w:r>
              <w:rPr>
                <w:rFonts w:hint="default" w:ascii="Times New Roman" w:hAnsi="Times New Roman" w:eastAsia="仿宋_GB2312" w:cs="Times New Roman"/>
                <w:color w:val="auto"/>
                <w:sz w:val="18"/>
                <w:szCs w:val="18"/>
                <w:lang w:val="en-US" w:eastAsia="zh-CN"/>
              </w:rPr>
              <w:t>2</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p>
        </w:tc>
        <w:tc>
          <w:tcPr>
            <w:tcW w:w="2220"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方案新增：彩条布铺垫</w:t>
            </w:r>
            <w:r>
              <w:rPr>
                <w:rFonts w:hint="eastAsia" w:eastAsia="仿宋_GB2312" w:cs="Times New Roman"/>
                <w:color w:val="auto"/>
                <w:sz w:val="18"/>
                <w:szCs w:val="18"/>
                <w:lang w:val="en-US" w:eastAsia="zh-CN"/>
              </w:rPr>
              <w:t>2356</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648" w:type="dxa"/>
            <w:vMerge w:val="continue"/>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p>
        </w:tc>
        <w:tc>
          <w:tcPr>
            <w:tcW w:w="1918" w:type="dxa"/>
            <w:gridSpan w:val="4"/>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施工便道防治区</w:t>
            </w:r>
          </w:p>
        </w:tc>
        <w:tc>
          <w:tcPr>
            <w:tcW w:w="2198" w:type="dxa"/>
            <w:gridSpan w:val="2"/>
            <w:vAlign w:val="center"/>
          </w:tcPr>
          <w:p>
            <w:pPr>
              <w:keepNext w:val="0"/>
              <w:keepLines w:val="0"/>
              <w:suppressLineNumbers w:val="0"/>
              <w:tabs>
                <w:tab w:val="left" w:pos="3495"/>
              </w:tabs>
              <w:autoSpaceDE w:val="0"/>
              <w:autoSpaceDN w:val="0"/>
              <w:adjustRightInd w:val="0"/>
              <w:spacing w:before="0" w:beforeAutospacing="0" w:after="0" w:afterAutospacing="0"/>
              <w:ind w:left="0" w:right="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主体已列</w:t>
            </w:r>
            <w:r>
              <w:rPr>
                <w:rFonts w:hint="default" w:ascii="Times New Roman" w:hAnsi="Times New Roman" w:eastAsia="仿宋_GB2312" w:cs="Times New Roman"/>
                <w:color w:val="auto"/>
                <w:sz w:val="18"/>
                <w:szCs w:val="18"/>
              </w:rPr>
              <w:t>：土地整治0.</w:t>
            </w:r>
            <w:r>
              <w:rPr>
                <w:rFonts w:hint="default" w:ascii="Times New Roman" w:hAnsi="Times New Roman" w:eastAsia="仿宋_GB2312" w:cs="Times New Roman"/>
                <w:color w:val="auto"/>
                <w:sz w:val="18"/>
                <w:szCs w:val="18"/>
                <w:lang w:val="en-US" w:eastAsia="zh-CN"/>
              </w:rPr>
              <w:t>31</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p>
          <w:p>
            <w:pPr>
              <w:keepNext w:val="0"/>
              <w:keepLines w:val="0"/>
              <w:suppressLineNumbers w:val="0"/>
              <w:autoSpaceDE w:val="0"/>
              <w:autoSpaceDN w:val="0"/>
              <w:adjustRightInd w:val="0"/>
              <w:spacing w:before="0" w:beforeAutospacing="0" w:after="0" w:afterAutospacing="0"/>
              <w:ind w:left="-56" w:leftChars="-20" w:right="-56" w:rightChars="-2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w:t>
            </w:r>
            <w:r>
              <w:rPr>
                <w:rFonts w:hint="default" w:ascii="Times New Roman" w:hAnsi="Times New Roman" w:eastAsia="仿宋_GB2312" w:cs="Times New Roman"/>
                <w:color w:val="auto"/>
                <w:sz w:val="18"/>
                <w:szCs w:val="18"/>
                <w:lang w:val="en-US" w:eastAsia="zh-CN"/>
              </w:rPr>
              <w:t>表土剥离0.08</w:t>
            </w:r>
            <w:r>
              <w:rPr>
                <w:rFonts w:hint="default" w:ascii="Times New Roman" w:hAnsi="Times New Roman" w:eastAsia="仿宋_GB2312" w:cs="Times New Roman"/>
                <w:color w:val="auto"/>
                <w:sz w:val="18"/>
                <w:szCs w:val="18"/>
              </w:rPr>
              <w:t>万m</w:t>
            </w:r>
            <w:r>
              <w:rPr>
                <w:rFonts w:hint="default" w:ascii="Times New Roman" w:hAnsi="Times New Roman" w:eastAsia="仿宋_GB2312" w:cs="Times New Roman"/>
                <w:color w:val="auto"/>
                <w:sz w:val="18"/>
                <w:szCs w:val="18"/>
                <w:vertAlign w:val="superscript"/>
              </w:rPr>
              <w:t>3</w:t>
            </w:r>
            <w:r>
              <w:rPr>
                <w:rFonts w:hint="default" w:ascii="Times New Roman" w:hAnsi="Times New Roman"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表土回覆0.08万m</w:t>
            </w:r>
            <w:r>
              <w:rPr>
                <w:rFonts w:hint="default" w:ascii="Times New Roman" w:hAnsi="Times New Roman" w:eastAsia="仿宋_GB2312" w:cs="Times New Roman"/>
                <w:color w:val="auto"/>
                <w:sz w:val="18"/>
                <w:szCs w:val="18"/>
                <w:vertAlign w:val="superscript"/>
              </w:rPr>
              <w:t>3</w:t>
            </w:r>
          </w:p>
        </w:tc>
        <w:tc>
          <w:tcPr>
            <w:tcW w:w="2258" w:type="dxa"/>
            <w:gridSpan w:val="3"/>
            <w:vAlign w:val="center"/>
          </w:tcPr>
          <w:p>
            <w:pPr>
              <w:keepNext w:val="0"/>
              <w:keepLines w:val="0"/>
              <w:suppressLineNumbers w:val="0"/>
              <w:snapToGrid w:val="0"/>
              <w:spacing w:before="0" w:beforeAutospacing="0" w:after="0" w:afterAutospacing="0"/>
              <w:ind w:left="-56" w:leftChars="-20" w:right="-56" w:rightChars="-20"/>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主体已列</w:t>
            </w:r>
            <w:r>
              <w:rPr>
                <w:rFonts w:hint="default" w:ascii="Times New Roman" w:hAnsi="Times New Roman" w:eastAsia="仿宋_GB2312" w:cs="Times New Roman"/>
                <w:color w:val="auto"/>
                <w:sz w:val="18"/>
                <w:szCs w:val="18"/>
              </w:rPr>
              <w:t>：栽植灌木</w:t>
            </w:r>
            <w:r>
              <w:rPr>
                <w:rFonts w:hint="default" w:ascii="Times New Roman" w:hAnsi="Times New Roman" w:eastAsia="仿宋_GB2312" w:cs="Times New Roman"/>
                <w:color w:val="auto"/>
                <w:sz w:val="18"/>
                <w:szCs w:val="18"/>
                <w:lang w:val="en-US" w:eastAsia="zh-CN"/>
              </w:rPr>
              <w:t>3100</w:t>
            </w:r>
            <w:r>
              <w:rPr>
                <w:rFonts w:hint="default" w:ascii="Times New Roman" w:hAnsi="Times New Roman" w:eastAsia="仿宋_GB2312" w:cs="Times New Roman"/>
                <w:color w:val="auto"/>
                <w:sz w:val="18"/>
                <w:szCs w:val="18"/>
              </w:rPr>
              <w:t>株，撒播种草</w:t>
            </w:r>
            <w:r>
              <w:rPr>
                <w:rFonts w:hint="default" w:ascii="Times New Roman" w:hAnsi="Times New Roman" w:eastAsia="仿宋_GB2312" w:cs="Times New Roman"/>
                <w:color w:val="auto"/>
                <w:sz w:val="18"/>
                <w:szCs w:val="18"/>
                <w:lang w:val="en-US" w:eastAsia="zh-CN"/>
              </w:rPr>
              <w:t>0.31</w:t>
            </w:r>
            <w:r>
              <w:rPr>
                <w:rFonts w:hint="default" w:ascii="Times New Roman" w:hAnsi="Times New Roman" w:eastAsia="仿宋_GB2312" w:cs="Times New Roman"/>
                <w:color w:val="auto"/>
                <w:sz w:val="18"/>
                <w:szCs w:val="18"/>
              </w:rPr>
              <w:t>hm</w:t>
            </w:r>
            <w:r>
              <w:rPr>
                <w:rFonts w:hint="default" w:ascii="Times New Roman" w:hAnsi="Times New Roman" w:eastAsia="仿宋_GB2312" w:cs="Times New Roman"/>
                <w:color w:val="auto"/>
                <w:sz w:val="18"/>
                <w:szCs w:val="18"/>
                <w:vertAlign w:val="superscript"/>
              </w:rPr>
              <w:t>2</w:t>
            </w:r>
          </w:p>
        </w:tc>
        <w:tc>
          <w:tcPr>
            <w:tcW w:w="2220"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方案新增：填土编织袋拦挡2</w:t>
            </w:r>
            <w:r>
              <w:rPr>
                <w:rFonts w:hint="default" w:ascii="Times New Roman" w:hAnsi="Times New Roman" w:eastAsia="仿宋_GB2312" w:cs="Times New Roman"/>
                <w:color w:val="auto"/>
                <w:sz w:val="18"/>
                <w:szCs w:val="18"/>
                <w:lang w:val="en-US" w:eastAsia="zh-CN"/>
              </w:rPr>
              <w:t>55</w:t>
            </w:r>
            <w:r>
              <w:rPr>
                <w:rFonts w:hint="default" w:ascii="Times New Roman" w:hAnsi="Times New Roman" w:eastAsia="仿宋_GB2312" w:cs="Times New Roman"/>
                <w:color w:val="auto"/>
                <w:sz w:val="18"/>
                <w:szCs w:val="18"/>
              </w:rPr>
              <w:t>m，彩条布覆盖</w:t>
            </w:r>
            <w:r>
              <w:rPr>
                <w:rFonts w:hint="default" w:ascii="Times New Roman" w:hAnsi="Times New Roman" w:eastAsia="仿宋_GB2312" w:cs="Times New Roman"/>
                <w:color w:val="auto"/>
                <w:sz w:val="18"/>
                <w:szCs w:val="18"/>
                <w:lang w:val="en-US" w:eastAsia="zh-CN"/>
              </w:rPr>
              <w:t>8</w:t>
            </w:r>
            <w:r>
              <w:rPr>
                <w:rFonts w:hint="default" w:ascii="Times New Roman" w:hAnsi="Times New Roman" w:eastAsia="仿宋_GB2312" w:cs="Times New Roman"/>
                <w:color w:val="auto"/>
                <w:sz w:val="18"/>
                <w:szCs w:val="18"/>
              </w:rPr>
              <w:t>00m</w:t>
            </w:r>
            <w:r>
              <w:rPr>
                <w:rFonts w:hint="default" w:ascii="Times New Roman" w:hAnsi="Times New Roman" w:eastAsia="仿宋_GB2312"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566"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投资（万元）</w:t>
            </w:r>
          </w:p>
        </w:tc>
        <w:tc>
          <w:tcPr>
            <w:tcW w:w="219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left"/>
              <w:rPr>
                <w:rFonts w:hint="default" w:ascii="Times New Roman" w:hAnsi="Times New Roman" w:eastAsia="仿宋_GB2312" w:cs="Times New Roman"/>
                <w:color w:val="auto"/>
                <w:spacing w:val="10"/>
                <w:sz w:val="18"/>
                <w:szCs w:val="18"/>
                <w:lang w:val="en-US" w:eastAsia="zh-CN"/>
              </w:rPr>
            </w:pPr>
            <w:r>
              <w:rPr>
                <w:rFonts w:hint="eastAsia" w:eastAsia="仿宋_GB2312" w:cs="Times New Roman"/>
                <w:color w:val="auto"/>
                <w:spacing w:val="10"/>
                <w:sz w:val="18"/>
                <w:szCs w:val="18"/>
                <w:lang w:val="en-US" w:eastAsia="zh-CN"/>
              </w:rPr>
              <w:t>402.67</w:t>
            </w:r>
            <w:r>
              <w:rPr>
                <w:rFonts w:hint="default" w:ascii="Times New Roman" w:hAnsi="Times New Roman" w:eastAsia="仿宋_GB2312" w:cs="Times New Roman"/>
                <w:color w:val="auto"/>
                <w:spacing w:val="10"/>
                <w:sz w:val="18"/>
                <w:szCs w:val="18"/>
                <w:lang w:val="en-US" w:eastAsia="zh-CN"/>
              </w:rPr>
              <w:t>（其中</w:t>
            </w:r>
            <w:r>
              <w:rPr>
                <w:rFonts w:hint="default" w:ascii="Times New Roman" w:hAnsi="Times New Roman" w:eastAsia="仿宋_GB2312" w:cs="Times New Roman"/>
                <w:color w:val="auto"/>
                <w:spacing w:val="10"/>
                <w:sz w:val="18"/>
                <w:szCs w:val="18"/>
                <w:lang w:eastAsia="zh-CN"/>
              </w:rPr>
              <w:t>主体已列</w:t>
            </w:r>
            <w:r>
              <w:rPr>
                <w:rFonts w:hint="default" w:ascii="Times New Roman" w:hAnsi="Times New Roman" w:eastAsia="仿宋_GB2312" w:cs="Times New Roman"/>
                <w:color w:val="auto"/>
                <w:spacing w:val="10"/>
                <w:sz w:val="18"/>
                <w:szCs w:val="18"/>
                <w:lang w:val="en-US" w:eastAsia="zh-CN"/>
              </w:rPr>
              <w:t>368.52，</w:t>
            </w:r>
            <w:r>
              <w:rPr>
                <w:rFonts w:hint="default" w:ascii="Times New Roman" w:hAnsi="Times New Roman" w:eastAsia="仿宋_GB2312" w:cs="Times New Roman"/>
                <w:color w:val="auto"/>
                <w:spacing w:val="10"/>
                <w:sz w:val="18"/>
                <w:szCs w:val="18"/>
              </w:rPr>
              <w:t>方案</w:t>
            </w:r>
            <w:r>
              <w:rPr>
                <w:rFonts w:hint="eastAsia" w:eastAsia="仿宋_GB2312" w:cs="Times New Roman"/>
                <w:color w:val="auto"/>
                <w:spacing w:val="10"/>
                <w:sz w:val="18"/>
                <w:szCs w:val="18"/>
                <w:lang w:val="en-US" w:eastAsia="zh-CN"/>
              </w:rPr>
              <w:t>新增34.15</w:t>
            </w:r>
            <w:r>
              <w:rPr>
                <w:rFonts w:hint="default" w:ascii="Times New Roman" w:hAnsi="Times New Roman" w:eastAsia="仿宋_GB2312" w:cs="Times New Roman"/>
                <w:color w:val="auto"/>
                <w:spacing w:val="10"/>
                <w:sz w:val="18"/>
                <w:szCs w:val="18"/>
                <w:lang w:val="en-US" w:eastAsia="zh-CN"/>
              </w:rPr>
              <w:t>）</w:t>
            </w:r>
          </w:p>
        </w:tc>
        <w:tc>
          <w:tcPr>
            <w:tcW w:w="2258" w:type="dxa"/>
            <w:gridSpan w:val="3"/>
            <w:vAlign w:val="center"/>
          </w:tcPr>
          <w:p>
            <w:pPr>
              <w:keepNext w:val="0"/>
              <w:keepLines w:val="0"/>
              <w:suppressLineNumbers w:val="0"/>
              <w:autoSpaceDE w:val="0"/>
              <w:autoSpaceDN w:val="0"/>
              <w:adjustRightInd w:val="0"/>
              <w:spacing w:before="0" w:beforeAutospacing="0" w:after="0" w:afterAutospacing="0"/>
              <w:ind w:left="-56" w:leftChars="-20" w:right="-56" w:rightChars="-20"/>
              <w:jc w:val="left"/>
              <w:rPr>
                <w:rFonts w:hint="default" w:ascii="Times New Roman" w:hAnsi="Times New Roman" w:eastAsia="仿宋_GB2312" w:cs="Times New Roman"/>
                <w:color w:val="auto"/>
                <w:spacing w:val="10"/>
                <w:sz w:val="18"/>
                <w:szCs w:val="18"/>
                <w:lang w:val="en-US" w:eastAsia="zh-CN"/>
              </w:rPr>
            </w:pPr>
            <w:r>
              <w:rPr>
                <w:rFonts w:hint="eastAsia" w:eastAsia="仿宋_GB2312" w:cs="Times New Roman"/>
                <w:color w:val="auto"/>
                <w:spacing w:val="10"/>
                <w:sz w:val="18"/>
                <w:szCs w:val="18"/>
                <w:lang w:val="en-US" w:eastAsia="zh-CN"/>
              </w:rPr>
              <w:t>63.06</w:t>
            </w:r>
            <w:r>
              <w:rPr>
                <w:rFonts w:hint="default" w:ascii="Times New Roman" w:hAnsi="Times New Roman" w:eastAsia="仿宋_GB2312" w:cs="Times New Roman"/>
                <w:color w:val="auto"/>
                <w:spacing w:val="10"/>
                <w:sz w:val="18"/>
                <w:szCs w:val="18"/>
                <w:lang w:val="en-US" w:eastAsia="zh-CN"/>
              </w:rPr>
              <w:t>（其中</w:t>
            </w:r>
            <w:r>
              <w:rPr>
                <w:rFonts w:hint="default" w:ascii="Times New Roman" w:hAnsi="Times New Roman" w:eastAsia="仿宋_GB2312" w:cs="Times New Roman"/>
                <w:color w:val="auto"/>
                <w:spacing w:val="10"/>
                <w:sz w:val="18"/>
                <w:szCs w:val="18"/>
                <w:lang w:eastAsia="zh-CN"/>
              </w:rPr>
              <w:t>主体已</w:t>
            </w:r>
            <w:r>
              <w:rPr>
                <w:rFonts w:hint="default" w:ascii="Times New Roman" w:hAnsi="Times New Roman" w:eastAsia="仿宋_GB2312" w:cs="Times New Roman"/>
                <w:color w:val="auto"/>
                <w:spacing w:val="10"/>
                <w:sz w:val="18"/>
                <w:szCs w:val="18"/>
                <w:lang w:val="en-US" w:eastAsia="zh-CN"/>
              </w:rPr>
              <w:t>列</w:t>
            </w:r>
            <w:r>
              <w:rPr>
                <w:rFonts w:hint="eastAsia" w:eastAsia="仿宋_GB2312" w:cs="Times New Roman"/>
                <w:color w:val="auto"/>
                <w:spacing w:val="10"/>
                <w:sz w:val="18"/>
                <w:szCs w:val="18"/>
                <w:lang w:val="en-US" w:eastAsia="zh-CN"/>
              </w:rPr>
              <w:t>62.96</w:t>
            </w:r>
            <w:r>
              <w:rPr>
                <w:rFonts w:hint="default" w:ascii="Times New Roman" w:hAnsi="Times New Roman" w:eastAsia="仿宋_GB2312" w:cs="Times New Roman"/>
                <w:color w:val="auto"/>
                <w:spacing w:val="10"/>
                <w:sz w:val="18"/>
                <w:szCs w:val="18"/>
                <w:lang w:val="en-US" w:eastAsia="zh-CN"/>
              </w:rPr>
              <w:t>，</w:t>
            </w:r>
            <w:r>
              <w:rPr>
                <w:rFonts w:hint="default" w:ascii="Times New Roman" w:hAnsi="Times New Roman" w:eastAsia="仿宋_GB2312" w:cs="Times New Roman"/>
                <w:color w:val="auto"/>
                <w:spacing w:val="10"/>
                <w:sz w:val="18"/>
                <w:szCs w:val="18"/>
              </w:rPr>
              <w:t>方案新增</w:t>
            </w:r>
            <w:r>
              <w:rPr>
                <w:rFonts w:hint="default" w:ascii="Times New Roman" w:hAnsi="Times New Roman" w:eastAsia="仿宋_GB2312" w:cs="Times New Roman"/>
                <w:color w:val="auto"/>
                <w:spacing w:val="10"/>
                <w:sz w:val="18"/>
                <w:szCs w:val="18"/>
                <w:lang w:val="en-US" w:eastAsia="zh-CN"/>
              </w:rPr>
              <w:t>0.10）</w:t>
            </w:r>
          </w:p>
        </w:tc>
        <w:tc>
          <w:tcPr>
            <w:tcW w:w="2220"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left"/>
              <w:rPr>
                <w:rFonts w:hint="default" w:ascii="Times New Roman" w:hAnsi="Times New Roman" w:eastAsia="仿宋_GB2312" w:cs="Times New Roman"/>
                <w:color w:val="auto"/>
                <w:spacing w:val="10"/>
                <w:sz w:val="18"/>
                <w:szCs w:val="18"/>
                <w:lang w:val="en-US" w:eastAsia="zh-CN"/>
              </w:rPr>
            </w:pPr>
            <w:r>
              <w:rPr>
                <w:rFonts w:hint="eastAsia" w:eastAsia="仿宋_GB2312" w:cs="Times New Roman"/>
                <w:color w:val="auto"/>
                <w:spacing w:val="10"/>
                <w:sz w:val="18"/>
                <w:szCs w:val="18"/>
                <w:lang w:val="en-US" w:eastAsia="zh-CN"/>
              </w:rPr>
              <w:t>67.06</w:t>
            </w:r>
            <w:r>
              <w:rPr>
                <w:rFonts w:hint="default" w:ascii="Times New Roman" w:hAnsi="Times New Roman" w:eastAsia="仿宋_GB2312" w:cs="Times New Roman"/>
                <w:color w:val="auto"/>
                <w:spacing w:val="10"/>
                <w:sz w:val="18"/>
                <w:szCs w:val="18"/>
                <w:lang w:val="en-US" w:eastAsia="zh-CN"/>
              </w:rPr>
              <w:t>（均为方案新增）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566"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水土保持总投资（万元）</w:t>
            </w:r>
          </w:p>
        </w:tc>
        <w:tc>
          <w:tcPr>
            <w:tcW w:w="2198" w:type="dxa"/>
            <w:gridSpan w:val="2"/>
            <w:vAlign w:val="center"/>
          </w:tcPr>
          <w:p>
            <w:pPr>
              <w:keepNext w:val="0"/>
              <w:keepLines w:val="0"/>
              <w:suppressLineNumbers w:val="0"/>
              <w:autoSpaceDE w:val="0"/>
              <w:autoSpaceDN w:val="0"/>
              <w:adjustRightInd w:val="0"/>
              <w:spacing w:before="0" w:beforeAutospacing="0" w:after="0" w:afterAutospacing="0"/>
              <w:ind w:left="-140" w:leftChars="-50" w:right="-140" w:rightChars="-50"/>
              <w:jc w:val="center"/>
              <w:rPr>
                <w:rFonts w:hint="default" w:ascii="Times New Roman" w:hAnsi="Times New Roman" w:eastAsia="仿宋_GB2312" w:cs="Times New Roman"/>
                <w:color w:val="auto"/>
                <w:spacing w:val="10"/>
                <w:sz w:val="18"/>
                <w:szCs w:val="18"/>
              </w:rPr>
            </w:pPr>
            <w:r>
              <w:rPr>
                <w:rFonts w:hint="eastAsia" w:eastAsia="仿宋_GB2312" w:cs="Times New Roman"/>
                <w:color w:val="auto"/>
                <w:spacing w:val="10"/>
                <w:sz w:val="18"/>
                <w:szCs w:val="18"/>
                <w:lang w:val="en-US" w:eastAsia="zh-CN"/>
              </w:rPr>
              <w:t>611.49</w:t>
            </w:r>
            <w:r>
              <w:rPr>
                <w:rFonts w:hint="default" w:ascii="Times New Roman" w:hAnsi="Times New Roman" w:eastAsia="仿宋_GB2312" w:cs="Times New Roman"/>
                <w:color w:val="auto"/>
                <w:spacing w:val="10"/>
                <w:sz w:val="18"/>
                <w:szCs w:val="18"/>
              </w:rPr>
              <w:t>(</w:t>
            </w:r>
            <w:r>
              <w:rPr>
                <w:rFonts w:hint="default" w:ascii="Times New Roman" w:hAnsi="Times New Roman" w:eastAsia="仿宋_GB2312" w:cs="Times New Roman"/>
                <w:color w:val="auto"/>
                <w:spacing w:val="10"/>
                <w:sz w:val="18"/>
                <w:szCs w:val="18"/>
                <w:lang w:val="en-US" w:eastAsia="zh-CN"/>
              </w:rPr>
              <w:t>其中主体已列</w:t>
            </w:r>
            <w:r>
              <w:rPr>
                <w:rFonts w:hint="eastAsia" w:eastAsia="仿宋_GB2312" w:cs="Times New Roman"/>
                <w:color w:val="auto"/>
                <w:spacing w:val="10"/>
                <w:sz w:val="18"/>
                <w:szCs w:val="18"/>
                <w:lang w:val="en-US" w:eastAsia="zh-CN"/>
              </w:rPr>
              <w:t>431.48</w:t>
            </w:r>
            <w:r>
              <w:rPr>
                <w:rFonts w:hint="default" w:ascii="Times New Roman" w:hAnsi="Times New Roman" w:eastAsia="仿宋_GB2312" w:cs="Times New Roman"/>
                <w:color w:val="auto"/>
                <w:spacing w:val="10"/>
                <w:sz w:val="18"/>
                <w:szCs w:val="18"/>
                <w:lang w:val="en-US" w:eastAsia="zh-CN"/>
              </w:rPr>
              <w:t>，方案</w:t>
            </w:r>
            <w:r>
              <w:rPr>
                <w:rFonts w:hint="default" w:ascii="Times New Roman" w:hAnsi="Times New Roman" w:eastAsia="仿宋_GB2312" w:cs="Times New Roman"/>
                <w:color w:val="auto"/>
                <w:spacing w:val="10"/>
                <w:sz w:val="18"/>
                <w:szCs w:val="18"/>
              </w:rPr>
              <w:t>新增</w:t>
            </w:r>
            <w:r>
              <w:rPr>
                <w:rFonts w:hint="eastAsia" w:eastAsia="仿宋_GB2312" w:cs="Times New Roman"/>
                <w:color w:val="auto"/>
                <w:spacing w:val="10"/>
                <w:sz w:val="18"/>
                <w:szCs w:val="18"/>
                <w:lang w:val="en-US" w:eastAsia="zh-CN"/>
              </w:rPr>
              <w:t>180.01</w:t>
            </w:r>
            <w:r>
              <w:rPr>
                <w:rFonts w:hint="default" w:ascii="Times New Roman" w:hAnsi="Times New Roman" w:eastAsia="仿宋_GB2312" w:cs="Times New Roman"/>
                <w:color w:val="auto"/>
                <w:spacing w:val="10"/>
                <w:sz w:val="18"/>
                <w:szCs w:val="18"/>
              </w:rPr>
              <w:t>)</w:t>
            </w:r>
          </w:p>
        </w:tc>
        <w:tc>
          <w:tcPr>
            <w:tcW w:w="2258" w:type="dxa"/>
            <w:gridSpan w:val="3"/>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独立费用（万元）</w:t>
            </w:r>
          </w:p>
        </w:tc>
        <w:tc>
          <w:tcPr>
            <w:tcW w:w="2220"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lang w:val="en-US" w:eastAsia="zh-CN"/>
              </w:rPr>
            </w:pPr>
            <w:r>
              <w:rPr>
                <w:rFonts w:hint="eastAsia" w:eastAsia="仿宋_GB2312" w:cs="Times New Roman"/>
                <w:color w:val="auto"/>
                <w:spacing w:val="10"/>
                <w:sz w:val="18"/>
                <w:szCs w:val="18"/>
                <w:lang w:val="en-US" w:eastAsia="zh-CN"/>
              </w:rPr>
              <w:t>27.41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566"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监理费（万元）</w:t>
            </w:r>
          </w:p>
        </w:tc>
        <w:tc>
          <w:tcPr>
            <w:tcW w:w="781" w:type="dxa"/>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lang w:val="en-US" w:eastAsia="zh-CN"/>
              </w:rPr>
            </w:pPr>
            <w:r>
              <w:rPr>
                <w:rFonts w:hint="eastAsia" w:eastAsia="仿宋_GB2312" w:cs="Times New Roman"/>
                <w:color w:val="auto"/>
                <w:spacing w:val="10"/>
                <w:sz w:val="18"/>
                <w:szCs w:val="18"/>
                <w:lang w:val="en-US" w:eastAsia="zh-CN"/>
              </w:rPr>
              <w:t>3.24</w:t>
            </w:r>
          </w:p>
        </w:tc>
        <w:tc>
          <w:tcPr>
            <w:tcW w:w="1417" w:type="dxa"/>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监测费(万元)</w:t>
            </w:r>
          </w:p>
        </w:tc>
        <w:tc>
          <w:tcPr>
            <w:tcW w:w="2258" w:type="dxa"/>
            <w:gridSpan w:val="3"/>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lang w:val="en-US" w:eastAsia="zh-CN"/>
              </w:rPr>
            </w:pPr>
            <w:r>
              <w:rPr>
                <w:rFonts w:hint="eastAsia" w:eastAsia="仿宋_GB2312" w:cs="Times New Roman"/>
                <w:color w:val="auto"/>
                <w:spacing w:val="10"/>
                <w:sz w:val="18"/>
                <w:szCs w:val="18"/>
                <w:lang w:val="en-US" w:eastAsia="zh-CN"/>
              </w:rPr>
              <w:t>14.13</w:t>
            </w:r>
          </w:p>
        </w:tc>
        <w:tc>
          <w:tcPr>
            <w:tcW w:w="893" w:type="dxa"/>
            <w:gridSpan w:val="4"/>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补偿费（万元）</w:t>
            </w:r>
          </w:p>
        </w:tc>
        <w:tc>
          <w:tcPr>
            <w:tcW w:w="1327" w:type="dxa"/>
            <w:vAlign w:val="center"/>
          </w:tcPr>
          <w:p>
            <w:pPr>
              <w:keepNext w:val="0"/>
              <w:keepLines w:val="0"/>
              <w:suppressLineNumbers w:val="0"/>
              <w:autoSpaceDE w:val="0"/>
              <w:autoSpaceDN w:val="0"/>
              <w:adjustRightInd w:val="0"/>
              <w:spacing w:before="0" w:beforeAutospacing="0" w:after="0" w:afterAutospacing="0"/>
              <w:ind w:left="0" w:right="-56" w:rightChars="-20"/>
              <w:jc w:val="both"/>
              <w:rPr>
                <w:rFonts w:hint="default" w:ascii="Times New Roman" w:hAnsi="Times New Roman" w:eastAsia="仿宋_GB2312" w:cs="Times New Roman"/>
                <w:color w:val="auto"/>
                <w:sz w:val="18"/>
                <w:szCs w:val="18"/>
                <w:lang w:val="en-US" w:eastAsia="zh-CN"/>
              </w:rPr>
            </w:pPr>
            <w:r>
              <w:rPr>
                <w:rFonts w:hint="eastAsia" w:eastAsia="仿宋_GB2312" w:cs="Times New Roman"/>
                <w:color w:val="auto"/>
                <w:sz w:val="18"/>
                <w:szCs w:val="18"/>
                <w:lang w:val="en-US" w:eastAsia="zh-CN"/>
              </w:rPr>
              <w:t>28.587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566"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方案编制单位</w:t>
            </w:r>
          </w:p>
        </w:tc>
        <w:tc>
          <w:tcPr>
            <w:tcW w:w="2198" w:type="dxa"/>
            <w:gridSpan w:val="2"/>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lang w:eastAsia="zh-CN"/>
              </w:rPr>
            </w:pPr>
            <w:r>
              <w:rPr>
                <w:rFonts w:hint="default" w:ascii="Times New Roman" w:hAnsi="Times New Roman" w:eastAsia="仿宋_GB2312" w:cs="Times New Roman"/>
                <w:color w:val="auto"/>
                <w:spacing w:val="10"/>
                <w:sz w:val="18"/>
                <w:szCs w:val="18"/>
                <w:lang w:eastAsia="zh-CN"/>
              </w:rPr>
              <w:t>重庆润源鑫水土保持科技开发有限公司</w:t>
            </w:r>
          </w:p>
        </w:tc>
        <w:tc>
          <w:tcPr>
            <w:tcW w:w="2258" w:type="dxa"/>
            <w:gridSpan w:val="3"/>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建设单位</w:t>
            </w:r>
          </w:p>
        </w:tc>
        <w:tc>
          <w:tcPr>
            <w:tcW w:w="2220"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sz w:val="18"/>
                <w:szCs w:val="24"/>
                <w:lang w:eastAsia="zh-CN"/>
              </w:rPr>
              <w:t>国家管网集团西南管道有限责任公司重庆输油气分公司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566"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法定代表人</w:t>
            </w:r>
          </w:p>
        </w:tc>
        <w:tc>
          <w:tcPr>
            <w:tcW w:w="2198"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val="en-US" w:eastAsia="zh-CN"/>
              </w:rPr>
              <w:t>李源</w:t>
            </w:r>
          </w:p>
        </w:tc>
        <w:tc>
          <w:tcPr>
            <w:tcW w:w="2258" w:type="dxa"/>
            <w:gridSpan w:val="3"/>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spacing w:val="-10"/>
                <w:sz w:val="18"/>
                <w:szCs w:val="18"/>
              </w:rPr>
              <w:t>法定代表人</w:t>
            </w:r>
          </w:p>
        </w:tc>
        <w:tc>
          <w:tcPr>
            <w:tcW w:w="2220" w:type="dxa"/>
            <w:gridSpan w:val="5"/>
            <w:vAlign w:val="center"/>
          </w:tcPr>
          <w:p>
            <w:pPr>
              <w:keepNext w:val="0"/>
              <w:keepLines w:val="0"/>
              <w:suppressLineNumbers w:val="0"/>
              <w:topLinePunct/>
              <w:snapToGrid w:val="0"/>
              <w:spacing w:before="0" w:beforeAutospacing="0" w:after="0" w:afterAutospacing="0"/>
              <w:ind w:left="0" w:right="0"/>
              <w:jc w:val="center"/>
              <w:rPr>
                <w:rFonts w:hint="default" w:ascii="Times New Roman" w:hAnsi="Times New Roman" w:eastAsia="仿宋_GB2312" w:cs="Times New Roman"/>
                <w:color w:val="auto"/>
                <w:spacing w:val="-6"/>
                <w:sz w:val="18"/>
                <w:szCs w:val="18"/>
                <w:lang w:eastAsia="zh-CN"/>
              </w:rPr>
            </w:pPr>
            <w:r>
              <w:rPr>
                <w:rFonts w:hint="default" w:ascii="Times New Roman" w:hAnsi="Times New Roman" w:eastAsia="仿宋_GB2312" w:cs="Times New Roman"/>
                <w:color w:val="auto"/>
                <w:spacing w:val="-6"/>
                <w:sz w:val="18"/>
                <w:szCs w:val="18"/>
                <w:lang w:val="en-US" w:eastAsia="zh-CN"/>
              </w:rPr>
              <w:t>李旺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566"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地址</w:t>
            </w:r>
          </w:p>
        </w:tc>
        <w:tc>
          <w:tcPr>
            <w:tcW w:w="2198"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lang w:val="en-US"/>
              </w:rPr>
            </w:pPr>
            <w:r>
              <w:rPr>
                <w:rFonts w:hint="default" w:ascii="Times New Roman" w:hAnsi="Times New Roman" w:eastAsia="仿宋_GB2312" w:cs="Times New Roman"/>
                <w:color w:val="auto"/>
                <w:sz w:val="18"/>
                <w:szCs w:val="18"/>
              </w:rPr>
              <w:t>重庆市渝中区</w:t>
            </w:r>
            <w:r>
              <w:rPr>
                <w:rFonts w:hint="default" w:ascii="Times New Roman" w:hAnsi="Times New Roman" w:eastAsia="仿宋_GB2312" w:cs="Times New Roman"/>
                <w:color w:val="auto"/>
                <w:sz w:val="18"/>
                <w:szCs w:val="18"/>
                <w:lang w:val="en-US" w:eastAsia="zh-CN"/>
              </w:rPr>
              <w:t>石油路1号恒大都市广场11幢11-5</w:t>
            </w:r>
          </w:p>
        </w:tc>
        <w:tc>
          <w:tcPr>
            <w:tcW w:w="2258" w:type="dxa"/>
            <w:gridSpan w:val="3"/>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地址</w:t>
            </w:r>
          </w:p>
        </w:tc>
        <w:tc>
          <w:tcPr>
            <w:tcW w:w="2220" w:type="dxa"/>
            <w:gridSpan w:val="5"/>
            <w:vAlign w:val="center"/>
          </w:tcPr>
          <w:p>
            <w:pPr>
              <w:keepNext w:val="0"/>
              <w:keepLines w:val="0"/>
              <w:suppressLineNumbers w:val="0"/>
              <w:topLinePunct/>
              <w:snapToGrid w:val="0"/>
              <w:spacing w:before="0" w:beforeAutospacing="0" w:after="0" w:afterAutospacing="0"/>
              <w:ind w:left="0" w:right="0"/>
              <w:jc w:val="center"/>
              <w:rPr>
                <w:rFonts w:hint="default" w:ascii="Times New Roman" w:hAnsi="Times New Roman" w:eastAsia="仿宋_GB2312" w:cs="Times New Roman"/>
                <w:color w:val="auto"/>
                <w:spacing w:val="-6"/>
                <w:sz w:val="18"/>
                <w:szCs w:val="18"/>
              </w:rPr>
            </w:pPr>
            <w:r>
              <w:rPr>
                <w:rFonts w:hint="default" w:ascii="Times New Roman" w:hAnsi="Times New Roman" w:eastAsia="仿宋_GB2312" w:cs="Times New Roman"/>
                <w:color w:val="auto"/>
                <w:sz w:val="18"/>
                <w:szCs w:val="24"/>
                <w:lang w:eastAsia="zh-CN"/>
              </w:rPr>
              <w:t>重庆市江北区洋河路2号6层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566"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邮编</w:t>
            </w:r>
          </w:p>
        </w:tc>
        <w:tc>
          <w:tcPr>
            <w:tcW w:w="2198"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4000</w:t>
            </w:r>
            <w:r>
              <w:rPr>
                <w:rFonts w:hint="default" w:ascii="Times New Roman" w:hAnsi="Times New Roman" w:eastAsia="仿宋_GB2312" w:cs="Times New Roman"/>
                <w:color w:val="auto"/>
                <w:sz w:val="18"/>
                <w:szCs w:val="18"/>
                <w:lang w:val="en-US" w:eastAsia="zh-CN"/>
              </w:rPr>
              <w:t>42</w:t>
            </w:r>
          </w:p>
        </w:tc>
        <w:tc>
          <w:tcPr>
            <w:tcW w:w="2258" w:type="dxa"/>
            <w:gridSpan w:val="3"/>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spacing w:val="10"/>
                <w:sz w:val="18"/>
                <w:szCs w:val="18"/>
              </w:rPr>
              <w:t>邮编</w:t>
            </w:r>
          </w:p>
        </w:tc>
        <w:tc>
          <w:tcPr>
            <w:tcW w:w="2220" w:type="dxa"/>
            <w:gridSpan w:val="5"/>
            <w:vAlign w:val="center"/>
          </w:tcPr>
          <w:p>
            <w:pPr>
              <w:keepNext w:val="0"/>
              <w:keepLines w:val="0"/>
              <w:suppressLineNumbers w:val="0"/>
              <w:topLinePunct/>
              <w:snapToGrid w:val="0"/>
              <w:spacing w:before="0" w:beforeAutospacing="0" w:after="0" w:afterAutospacing="0"/>
              <w:ind w:left="0" w:right="0"/>
              <w:jc w:val="center"/>
              <w:rPr>
                <w:rFonts w:hint="default" w:ascii="Times New Roman" w:hAnsi="Times New Roman" w:eastAsia="仿宋_GB2312" w:cs="Times New Roman"/>
                <w:color w:val="auto"/>
                <w:spacing w:val="-6"/>
                <w:sz w:val="18"/>
                <w:szCs w:val="18"/>
                <w:lang w:val="en-US" w:eastAsia="zh-CN"/>
              </w:rPr>
            </w:pPr>
            <w:r>
              <w:rPr>
                <w:rFonts w:hint="default" w:ascii="Times New Roman" w:hAnsi="Times New Roman" w:eastAsia="仿宋_GB2312" w:cs="Times New Roman"/>
                <w:color w:val="auto"/>
                <w:spacing w:val="-6"/>
                <w:sz w:val="18"/>
                <w:szCs w:val="18"/>
              </w:rPr>
              <w:t>400</w:t>
            </w:r>
            <w:r>
              <w:rPr>
                <w:rFonts w:hint="default" w:ascii="Times New Roman" w:hAnsi="Times New Roman" w:eastAsia="仿宋_GB2312" w:cs="Times New Roman"/>
                <w:color w:val="auto"/>
                <w:spacing w:val="-6"/>
                <w:sz w:val="18"/>
                <w:szCs w:val="18"/>
                <w:lang w:val="en-US" w:eastAsia="zh-CN"/>
              </w:rPr>
              <w:t>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566"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联系人及电话</w:t>
            </w:r>
          </w:p>
        </w:tc>
        <w:tc>
          <w:tcPr>
            <w:tcW w:w="2198"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高莅淞/18</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34</w:t>
            </w:r>
          </w:p>
        </w:tc>
        <w:tc>
          <w:tcPr>
            <w:tcW w:w="2258" w:type="dxa"/>
            <w:gridSpan w:val="3"/>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联系人及电话</w:t>
            </w:r>
          </w:p>
        </w:tc>
        <w:tc>
          <w:tcPr>
            <w:tcW w:w="2220" w:type="dxa"/>
            <w:gridSpan w:val="5"/>
            <w:vAlign w:val="center"/>
          </w:tcPr>
          <w:p>
            <w:pPr>
              <w:keepNext w:val="0"/>
              <w:keepLines w:val="0"/>
              <w:suppressLineNumbers w:val="0"/>
              <w:spacing w:before="0" w:beforeAutospacing="0" w:after="0" w:afterAutospacing="0" w:line="288" w:lineRule="auto"/>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24"/>
                <w:lang w:val="en-US" w:eastAsia="zh-CN"/>
              </w:rPr>
              <w:t>王宇琦</w:t>
            </w:r>
            <w:r>
              <w:rPr>
                <w:rFonts w:hint="default" w:ascii="Times New Roman" w:hAnsi="Times New Roman" w:eastAsia="仿宋_GB2312" w:cs="Times New Roman"/>
                <w:color w:val="auto"/>
                <w:sz w:val="18"/>
                <w:szCs w:val="24"/>
                <w:lang w:eastAsia="zh-CN"/>
              </w:rPr>
              <w:t>/17</w:t>
            </w:r>
            <w:r>
              <w:rPr>
                <w:rFonts w:hint="eastAsia" w:eastAsia="仿宋_GB2312" w:cs="Times New Roman"/>
                <w:color w:val="auto"/>
                <w:sz w:val="18"/>
                <w:szCs w:val="24"/>
                <w:lang w:val="en-US" w:eastAsia="zh-CN"/>
              </w:rPr>
              <w:t>***</w:t>
            </w:r>
            <w:r>
              <w:rPr>
                <w:rFonts w:hint="default" w:ascii="Times New Roman" w:hAnsi="Times New Roman" w:eastAsia="仿宋_GB2312" w:cs="Times New Roman"/>
                <w:color w:val="auto"/>
                <w:sz w:val="18"/>
                <w:szCs w:val="24"/>
                <w:lang w:eastAsia="zh-CN"/>
              </w:rPr>
              <w:t>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566"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传真</w:t>
            </w:r>
          </w:p>
        </w:tc>
        <w:tc>
          <w:tcPr>
            <w:tcW w:w="2198"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023-65</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35</w:t>
            </w:r>
          </w:p>
        </w:tc>
        <w:tc>
          <w:tcPr>
            <w:tcW w:w="2258" w:type="dxa"/>
            <w:gridSpan w:val="3"/>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传真</w:t>
            </w:r>
          </w:p>
        </w:tc>
        <w:tc>
          <w:tcPr>
            <w:tcW w:w="2220" w:type="dxa"/>
            <w:gridSpan w:val="5"/>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color w:val="auto"/>
                <w:sz w:val="18"/>
                <w:szCs w:val="24"/>
              </w:rPr>
            </w:pP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2566" w:type="dxa"/>
            <w:gridSpan w:val="5"/>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spacing w:val="10"/>
                <w:sz w:val="18"/>
                <w:szCs w:val="18"/>
              </w:rPr>
            </w:pPr>
            <w:r>
              <w:rPr>
                <w:rFonts w:hint="default" w:ascii="Times New Roman" w:hAnsi="Times New Roman" w:eastAsia="仿宋_GB2312" w:cs="Times New Roman"/>
                <w:color w:val="auto"/>
                <w:spacing w:val="10"/>
                <w:sz w:val="18"/>
                <w:szCs w:val="18"/>
              </w:rPr>
              <w:t>电子信箱</w:t>
            </w:r>
          </w:p>
        </w:tc>
        <w:tc>
          <w:tcPr>
            <w:tcW w:w="2198" w:type="dxa"/>
            <w:gridSpan w:val="2"/>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76</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90@qq.com</w:t>
            </w:r>
          </w:p>
        </w:tc>
        <w:tc>
          <w:tcPr>
            <w:tcW w:w="2258" w:type="dxa"/>
            <w:gridSpan w:val="3"/>
            <w:vAlign w:val="center"/>
          </w:tcPr>
          <w:p>
            <w:pPr>
              <w:keepNext w:val="0"/>
              <w:keepLines w:val="0"/>
              <w:suppressLineNumbers w:val="0"/>
              <w:autoSpaceDE w:val="0"/>
              <w:autoSpaceDN w:val="0"/>
              <w:adjustRightInd w:val="0"/>
              <w:spacing w:before="0" w:beforeAutospacing="0" w:after="0" w:afterAutospacing="0"/>
              <w:ind w:left="-56" w:leftChars="-20" w:right="-56" w:rightChars="-2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电子信箱</w:t>
            </w:r>
          </w:p>
        </w:tc>
        <w:tc>
          <w:tcPr>
            <w:tcW w:w="2220" w:type="dxa"/>
            <w:gridSpan w:val="5"/>
            <w:vAlign w:val="center"/>
          </w:tcPr>
          <w:p>
            <w:pPr>
              <w:keepNext w:val="0"/>
              <w:keepLines w:val="0"/>
              <w:suppressLineNumbers w:val="0"/>
              <w:spacing w:before="0" w:beforeAutospacing="0" w:after="0" w:afterAutospacing="0" w:line="300" w:lineRule="exact"/>
              <w:ind w:left="0" w:right="0"/>
              <w:jc w:val="center"/>
              <w:rPr>
                <w:rFonts w:hint="default" w:ascii="Times New Roman" w:hAnsi="Times New Roman" w:eastAsia="仿宋_GB2312" w:cs="Times New Roman"/>
                <w:color w:val="auto"/>
                <w:sz w:val="18"/>
                <w:szCs w:val="24"/>
              </w:rPr>
            </w:pPr>
            <w:r>
              <w:rPr>
                <w:rFonts w:hint="default" w:ascii="Times New Roman" w:hAnsi="Times New Roman" w:eastAsia="仿宋_GB2312" w:cs="Times New Roman"/>
                <w:color w:val="auto"/>
                <w:sz w:val="18"/>
                <w:szCs w:val="18"/>
              </w:rPr>
              <w:t>/</w:t>
            </w:r>
          </w:p>
        </w:tc>
      </w:tr>
    </w:tbl>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spacing w:line="594" w:lineRule="exact"/>
        <w:rPr>
          <w:rFonts w:hint="eastAsia" w:ascii="Times New Roman" w:hAnsi="Times New Roman" w:eastAsia="方正小标宋_GBK" w:cs="Times New Roman"/>
          <w:bCs/>
          <w:color w:val="auto"/>
          <w:sz w:val="44"/>
          <w:szCs w:val="44"/>
          <w:lang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snapToGrid w:val="0"/>
        <w:spacing w:line="594" w:lineRule="exact"/>
        <w:jc w:val="center"/>
        <w:rPr>
          <w:rFonts w:hint="eastAsia" w:ascii="Times New Roman" w:hAnsi="Times New Roman" w:eastAsia="方正小标宋_GBK" w:cs="Times New Roman"/>
          <w:bCs/>
          <w:color w:val="auto"/>
          <w:sz w:val="44"/>
          <w:szCs w:val="44"/>
          <w:lang w:eastAsia="zh-CN"/>
        </w:rPr>
      </w:pPr>
      <w:r>
        <w:rPr>
          <w:rFonts w:hint="eastAsia" w:ascii="Times New Roman" w:hAnsi="Times New Roman" w:eastAsia="方正小标宋_GBK" w:cs="Times New Roman"/>
          <w:bCs/>
          <w:color w:val="auto"/>
          <w:sz w:val="44"/>
          <w:szCs w:val="44"/>
          <w:lang w:eastAsia="zh-CN"/>
        </w:rPr>
        <w:t>中贵线潼南支线项目水土保持</w:t>
      </w:r>
    </w:p>
    <w:p>
      <w:pPr>
        <w:snapToGrid w:val="0"/>
        <w:spacing w:line="594" w:lineRule="exact"/>
        <w:jc w:val="center"/>
        <w:rPr>
          <w:rFonts w:hint="eastAsia" w:ascii="Times New Roman" w:hAnsi="Times New Roman" w:eastAsia="方正仿宋_GBK" w:cs="Times New Roman"/>
          <w:color w:val="auto"/>
          <w:sz w:val="32"/>
          <w:szCs w:val="32"/>
        </w:rPr>
      </w:pPr>
      <w:r>
        <w:rPr>
          <w:rFonts w:hint="eastAsia" w:ascii="Times New Roman" w:hAnsi="Times New Roman" w:eastAsia="方正小标宋_GBK" w:cs="Times New Roman"/>
          <w:bCs/>
          <w:color w:val="auto"/>
          <w:sz w:val="44"/>
          <w:szCs w:val="44"/>
          <w:lang w:eastAsia="zh-CN"/>
        </w:rPr>
        <w:t>方案报告书专家评审意见</w:t>
      </w:r>
    </w:p>
    <w:p>
      <w:pPr>
        <w:snapToGrid w:val="0"/>
        <w:spacing w:line="594" w:lineRule="exact"/>
        <w:ind w:firstLine="640" w:firstLineChars="200"/>
        <w:rPr>
          <w:rFonts w:hint="eastAsia" w:ascii="Times New Roman" w:hAnsi="Times New Roman" w:eastAsia="方正仿宋_GBK" w:cs="Times New Roman"/>
          <w:color w:val="auto"/>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2025年3月</w:t>
      </w:r>
      <w:r>
        <w:rPr>
          <w:rFonts w:hint="eastAsia" w:ascii="Times New Roman" w:hAnsi="Times New Roman" w:eastAsia="方正仿宋_GBK" w:cs="Times New Roman"/>
          <w:color w:val="auto"/>
          <w:sz w:val="32"/>
          <w:szCs w:val="32"/>
          <w:lang w:val="en-US" w:eastAsia="zh-CN"/>
        </w:rPr>
        <w:t>20</w:t>
      </w:r>
      <w:r>
        <w:rPr>
          <w:rFonts w:hint="eastAsia" w:ascii="Times New Roman" w:hAnsi="Times New Roman" w:eastAsia="方正仿宋_GBK" w:cs="Times New Roman"/>
          <w:color w:val="auto"/>
          <w:sz w:val="32"/>
          <w:szCs w:val="32"/>
        </w:rPr>
        <w:t>日，重庆市水利局组织召开了《</w:t>
      </w:r>
      <w:r>
        <w:rPr>
          <w:rFonts w:hint="eastAsia" w:ascii="Times New Roman" w:hAnsi="Times New Roman" w:eastAsia="方正仿宋_GBK" w:cs="Times New Roman"/>
          <w:color w:val="auto"/>
          <w:sz w:val="32"/>
          <w:szCs w:val="32"/>
          <w:lang w:eastAsia="zh-CN"/>
        </w:rPr>
        <w:t>中贵线潼南支线项目</w:t>
      </w:r>
      <w:r>
        <w:rPr>
          <w:rFonts w:hint="eastAsia" w:ascii="Times New Roman" w:hAnsi="Times New Roman" w:eastAsia="方正仿宋_GBK" w:cs="Times New Roman"/>
          <w:color w:val="auto"/>
          <w:sz w:val="32"/>
          <w:szCs w:val="32"/>
        </w:rPr>
        <w:t>水土保持方案报告书》（以下简称《水保方案》）专家评审会。潼南区水利局、国家管网集团西南管道有限责任公司重庆输油气分公司（</w:t>
      </w:r>
      <w:r>
        <w:rPr>
          <w:rFonts w:hint="eastAsia" w:ascii="Times New Roman" w:hAnsi="Times New Roman" w:eastAsia="方正仿宋_GBK" w:cs="Times New Roman"/>
          <w:color w:val="auto"/>
          <w:sz w:val="32"/>
          <w:szCs w:val="32"/>
          <w:lang w:eastAsia="zh-CN"/>
        </w:rPr>
        <w:t>以下简称</w:t>
      </w:r>
      <w:r>
        <w:rPr>
          <w:rFonts w:hint="eastAsia" w:ascii="Times New Roman" w:hAnsi="Times New Roman" w:eastAsia="方正仿宋_GBK" w:cs="Times New Roman"/>
          <w:color w:val="auto"/>
          <w:sz w:val="32"/>
          <w:szCs w:val="32"/>
        </w:rPr>
        <w:t>项目法人）、中国石油天然气管道工程有限公司（主体设计单位）、重庆润源鑫水土保持科技开发有限公司（以下简称报告编制单位）的代表及特邀专家参加了会议。会议成立了专家组，专家组成员会前详细审阅了《水保方案》，与会人员会上认真听取了报告编制单位的汇报，进行了深入讨论。根据“办水保〔2023〕177号”和“渝水〔2018〕267号”，专家组对《水保方案》进行了质量评分，质量评定等级合格。报告编制单位会后对《水保方案》进行了修改补充，2025年4月</w:t>
      </w:r>
      <w:r>
        <w:rPr>
          <w:rFonts w:hint="eastAsia" w:ascii="Times New Roman" w:hAnsi="Times New Roman" w:eastAsia="方正仿宋_GBK" w:cs="Times New Roman"/>
          <w:color w:val="auto"/>
          <w:sz w:val="32"/>
          <w:szCs w:val="32"/>
          <w:lang w:val="en-US" w:eastAsia="zh-CN"/>
        </w:rPr>
        <w:t>11</w:t>
      </w:r>
      <w:r>
        <w:rPr>
          <w:rFonts w:hint="eastAsia" w:ascii="Times New Roman" w:hAnsi="Times New Roman" w:eastAsia="方正仿宋_GBK" w:cs="Times New Roman"/>
          <w:color w:val="auto"/>
          <w:sz w:val="32"/>
          <w:szCs w:val="32"/>
        </w:rPr>
        <w:t>日，项目法人提交了修改完善后的《水保方案》。经专家组复核，形成专家评审意见如下</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keepNext w:val="0"/>
        <w:keepLines w:val="0"/>
        <w:pageBreakBefore w:val="0"/>
        <w:kinsoku/>
        <w:wordWrap/>
        <w:overflowPunct/>
        <w:topLinePunct w:val="0"/>
        <w:autoSpaceDE/>
        <w:autoSpaceDN/>
        <w:bidi w:val="0"/>
        <w:snapToGrid w:val="0"/>
        <w:spacing w:line="594" w:lineRule="exact"/>
        <w:ind w:firstLine="640" w:firstLineChars="200"/>
        <w:rPr>
          <w:rFonts w:hint="eastAsia" w:ascii="Times New Roman" w:hAnsi="Times New Roman" w:eastAsia="方正仿宋_GBK" w:cs="方正仿宋_GBK"/>
          <w:b w:val="0"/>
          <w:color w:val="000000"/>
          <w:spacing w:val="0"/>
          <w:w w:val="100"/>
          <w:kern w:val="0"/>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方正仿宋_GBK"/>
          <w:b w:val="0"/>
          <w:color w:val="000000"/>
          <w:spacing w:val="0"/>
          <w:w w:val="100"/>
          <w:kern w:val="0"/>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（二）同意方案设计水平年为2026年。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（三）同意水土流失防治责任范围界定，水土流失防治责任范围面积为20.42hm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，其中：铜梁区3.1</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，潼南区17.2</w:t>
      </w:r>
      <w:r>
        <w:rPr>
          <w:rFonts w:hint="eastAsia" w:ascii="Times New Roman" w:hAnsi="Times New Roman" w:eastAsia="方正仿宋_GBK" w:cs="Times New Roman"/>
          <w:color w:val="auto"/>
          <w:sz w:val="32"/>
          <w:szCs w:val="32"/>
          <w:lang w:val="en-US" w:eastAsia="zh-CN"/>
        </w:rPr>
        <w:t>7</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（四）本项目涉及西南紫色土区建设类项目一、二级标准区域，同意其水土流失防治指标值分区确定。</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（五）同意水土流失综合防治目标。其中：水土流失治理度95%，土壤流失控制比1.0，渣土防护率90%，表土保护率89%，林草植被恢复率96%，林草覆盖率23%</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工程项目概况阐述清楚</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本工程起点位于铜梁区高楼镇培江村高楼分输站，终点位于潼南区田家镇佛镇村潼南末站，管线整体走向由东南向西北方向敷设，依次经过铜梁区高楼镇、潼南区别口镇、田家镇，共涉及2个区，3个乡镇。本工程由站场工程和集输管线工程组成，包括</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新建潼南末站一座</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rPr>
        <w:t>改造中贵线44</w:t>
      </w:r>
      <w:r>
        <w:rPr>
          <w:rFonts w:hint="eastAsia" w:ascii="Times New Roman" w:hAnsi="Times New Roman" w:eastAsia="方正仿宋_GBK" w:cs="Times New Roman"/>
          <w:color w:val="auto"/>
          <w:sz w:val="32"/>
          <w:szCs w:val="32"/>
          <w:vertAlign w:val="superscript"/>
        </w:rPr>
        <w:t>#</w:t>
      </w:r>
      <w:r>
        <w:rPr>
          <w:rFonts w:hint="eastAsia" w:ascii="Times New Roman" w:hAnsi="Times New Roman" w:eastAsia="方正仿宋_GBK" w:cs="Times New Roman"/>
          <w:color w:val="auto"/>
          <w:sz w:val="32"/>
          <w:szCs w:val="32"/>
        </w:rPr>
        <w:t>阀室（高楼分输站，仅新增设备）</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新建D508mm管线一条，线路长度11.5km，设计压力10MPa，设计规模7×108m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/a，同沟敷设通信光缆一条。沿线设新建施工便道总长510m/0.31hm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设置堆管场8处/</w:t>
      </w:r>
      <w:r>
        <w:rPr>
          <w:rFonts w:hint="eastAsia" w:ascii="Times New Roman" w:hAnsi="Times New Roman" w:eastAsia="方正仿宋_GBK" w:cs="Times New Roman"/>
          <w:color w:val="auto"/>
          <w:sz w:val="32"/>
          <w:szCs w:val="32"/>
          <w:lang w:val="en-US" w:eastAsia="zh-CN"/>
        </w:rPr>
        <w:t>0.24</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本工程总占地20.42hm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永久占地1.07hm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，临时占地面积19.35hm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。本工程总挖方7.41万m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（含表土剥离量0.93万m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），总填方13.61万m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（含表土回覆量0.93万m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），借方6.20万m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，借方由重庆潼南高新技术产业开发区管理委员会指定</w:t>
      </w:r>
      <w:r>
        <w:rPr>
          <w:rFonts w:hint="eastAsia" w:ascii="Times New Roman" w:hAnsi="Times New Roman" w:eastAsia="方正仿宋_GBK" w:cs="Times New Roman"/>
          <w:color w:val="auto"/>
          <w:sz w:val="32"/>
          <w:szCs w:val="32"/>
          <w:lang w:eastAsia="zh-CN"/>
        </w:rPr>
        <w:t>的</w:t>
      </w:r>
      <w:r>
        <w:rPr>
          <w:rFonts w:hint="eastAsia" w:ascii="Times New Roman" w:hAnsi="Times New Roman" w:eastAsia="方正仿宋_GBK" w:cs="Times New Roman"/>
          <w:color w:val="auto"/>
          <w:sz w:val="32"/>
          <w:szCs w:val="32"/>
        </w:rPr>
        <w:t>高新区东区B区堆土场调运。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 xml:space="preserve">工程计划2025年6月开工，2025年12月完工，总工期6个月。本项目总投资为1.55亿元，其中土建投资1.43亿元，资金来源为业主自筹。 </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本项目不涉及居民拆迁安置，涉及的通讯及低压线杆的拆迁采用货币补偿方式进行。</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（二）项目区自然概况阐述较为清楚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基本同意对主体工程选址（线）水土保持评价。本项目选址不涉及国家级水土流失重点预防区和重点治理区、重庆市水土流失重点预防区和重点治理区</w:t>
      </w:r>
      <w:r>
        <w:rPr>
          <w:rFonts w:hint="eastAsia" w:ascii="Times New Roman" w:hAnsi="Times New Roman" w:eastAsia="方正仿宋_GBK" w:cs="Times New Roman"/>
          <w:color w:val="auto"/>
          <w:sz w:val="32"/>
          <w:szCs w:val="32"/>
          <w:lang w:eastAsia="zh-CN"/>
        </w:rPr>
        <w:t>。管线工程</w:t>
      </w:r>
      <w:r>
        <w:rPr>
          <w:rFonts w:hint="eastAsia" w:ascii="Times New Roman" w:hAnsi="Times New Roman" w:eastAsia="方正仿宋_GBK" w:cs="Times New Roman"/>
          <w:color w:val="auto"/>
          <w:sz w:val="32"/>
          <w:szCs w:val="32"/>
        </w:rPr>
        <w:t>铜梁区高楼镇培江村</w:t>
      </w:r>
      <w:r>
        <w:rPr>
          <w:rFonts w:hint="eastAsia" w:ascii="Times New Roman" w:hAnsi="Times New Roman" w:eastAsia="方正仿宋_GBK" w:cs="Times New Roman"/>
          <w:color w:val="auto"/>
          <w:sz w:val="32"/>
          <w:szCs w:val="32"/>
          <w:lang w:eastAsia="zh-CN"/>
        </w:rPr>
        <w:t>段</w:t>
      </w:r>
      <w:r>
        <w:rPr>
          <w:rFonts w:hint="eastAsia" w:ascii="Times New Roman" w:hAnsi="Times New Roman" w:eastAsia="方正仿宋_GBK" w:cs="Times New Roman"/>
          <w:color w:val="auto"/>
          <w:sz w:val="32"/>
          <w:szCs w:val="32"/>
        </w:rPr>
        <w:t>涉及琼江流域水土流失重点治理区</w:t>
      </w:r>
      <w:r>
        <w:rPr>
          <w:rFonts w:hint="eastAsia"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rPr>
        <w:t>潼南区别口镇花院村、田家镇桂园村、佛镇村涉及鹭鸶溪河流域水土流失重点治理区，执行西南紫色土区水土流失防治一级标准</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其余占地执</w:t>
      </w:r>
      <w:r>
        <w:rPr>
          <w:rFonts w:hint="default" w:ascii="Times New Roman" w:hAnsi="Times New Roman" w:eastAsia="方正仿宋_GBK" w:cs="Times New Roman"/>
          <w:color w:val="auto"/>
          <w:sz w:val="32"/>
          <w:szCs w:val="32"/>
        </w:rPr>
        <w:t>行西南紫色土区水土流失防治</w:t>
      </w:r>
      <w:r>
        <w:rPr>
          <w:rFonts w:hint="eastAsia"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级标准</w:t>
      </w:r>
      <w:r>
        <w:rPr>
          <w:rFonts w:hint="eastAsia" w:ascii="Times New Roman" w:hAnsi="Times New Roman" w:eastAsia="方正仿宋_GBK" w:cs="Times New Roman"/>
          <w:color w:val="auto"/>
          <w:sz w:val="32"/>
          <w:szCs w:val="32"/>
          <w:lang w:eastAsia="zh-CN"/>
        </w:rPr>
        <w:t>，符合法律法规要求。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（二）基本同意对项目建设方案与布局、工程占地、土石方平衡及施工工艺的水土保持评价。</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（三）基本同意对主体工程设计中水土保持措施界定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（二）工程扰动地表面积为20.42hm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，损毁植被面积9.10hm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（三）工程建设可能造成的水土流失总量为1935t，其中新增水土流失量1418t。</w:t>
      </w:r>
    </w:p>
    <w:p>
      <w:pPr>
        <w:snapToGrid w:val="0"/>
        <w:spacing w:line="594" w:lineRule="exact"/>
        <w:ind w:firstLine="640" w:firstLineChars="200"/>
        <w:rPr>
          <w:rFonts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color w:val="auto"/>
          <w:sz w:val="32"/>
          <w:szCs w:val="32"/>
        </w:rPr>
        <w:t>（四）基本同意危害性分析和指导性意见</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w:t>
      </w:r>
      <w:r>
        <w:rPr>
          <w:rFonts w:hint="eastAsia" w:ascii="Times New Roman" w:hAnsi="Times New Roman" w:eastAsia="方正仿宋_GBK" w:cs="Times New Roman"/>
          <w:bCs/>
          <w:color w:val="auto"/>
          <w:sz w:val="32"/>
          <w:szCs w:val="32"/>
          <w:lang w:eastAsia="zh-CN"/>
        </w:rPr>
        <w:t>水土流失防治分区</w:t>
      </w:r>
      <w:r>
        <w:rPr>
          <w:rFonts w:hint="eastAsia" w:ascii="Times New Roman" w:hAnsi="Times New Roman" w:eastAsia="方正仿宋_GBK" w:cs="Times New Roman"/>
          <w:bCs/>
          <w:color w:val="auto"/>
          <w:sz w:val="32"/>
          <w:szCs w:val="32"/>
        </w:rPr>
        <w:t>划分为管线工程、站场、施工便道和临时堆管场4个一级防治区区。管线工程防治区分为明挖工程、穿越工程2个二级防治区，</w:t>
      </w:r>
      <w:r>
        <w:rPr>
          <w:rFonts w:hint="eastAsia" w:ascii="Times New Roman" w:hAnsi="Times New Roman" w:eastAsia="方正仿宋_GBK" w:cs="Times New Roman"/>
          <w:bCs/>
          <w:color w:val="auto"/>
          <w:sz w:val="32"/>
          <w:szCs w:val="32"/>
          <w:lang w:eastAsia="zh-CN"/>
        </w:rPr>
        <w:t>其中：</w:t>
      </w:r>
      <w:r>
        <w:rPr>
          <w:rFonts w:hint="eastAsia" w:ascii="Times New Roman" w:hAnsi="Times New Roman" w:eastAsia="方正仿宋_GBK" w:cs="Times New Roman"/>
          <w:bCs/>
          <w:color w:val="auto"/>
          <w:sz w:val="32"/>
          <w:szCs w:val="32"/>
        </w:rPr>
        <w:t>明挖工程防治区划分为平地段、横坡段、顺坡段3个三级防治区；穿越工程防治区划分为开挖穿越段、顶管穿越段2个三级防治区。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（二）由主体工程设计中具有水保功能的措施和本方案新增的水土保持措施所组成的水土流失防治体系基本合理。</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（三）基本同意各防治区防治措施布局及水土保持措施典型设计。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1.管线工程防治区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（1）明挖工程</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①平地段</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施工前，剥离区内表土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土工布与管沟开挖土石方分开堆放。施工过程中，采用防雨布对临时堆土进行临时覆盖。施工后期，对施工扰动范围进行土地整治、复耕或植被恢复。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②横坡段</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施工前，剥离区内表土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土工布与管沟开挖土石方分开堆放。施工过程中，对施工裸露坡面和临时堆土采</w:t>
      </w:r>
      <w:r>
        <w:rPr>
          <w:rFonts w:hint="eastAsia" w:ascii="Times New Roman" w:hAnsi="Times New Roman" w:eastAsia="方正仿宋_GBK" w:cs="Times New Roman"/>
          <w:bCs/>
          <w:color w:val="auto"/>
          <w:sz w:val="32"/>
          <w:szCs w:val="32"/>
          <w:lang w:eastAsia="zh-CN"/>
        </w:rPr>
        <w:t>取</w:t>
      </w:r>
      <w:r>
        <w:rPr>
          <w:rFonts w:hint="eastAsia" w:ascii="Times New Roman" w:hAnsi="Times New Roman" w:eastAsia="方正仿宋_GBK" w:cs="Times New Roman"/>
          <w:bCs/>
          <w:color w:val="auto"/>
          <w:sz w:val="32"/>
          <w:szCs w:val="32"/>
        </w:rPr>
        <w:t>编织土袋拦挡、彩条布覆盖等防护措施；根据上游来水情况在管道开挖上边坡坡顶外侧、下边坡堆土侧布设永久截水沟或排水沟，末端顺接周边自然水系。施工后期，对因管道施工破坏的土石坎进行恢复</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对施工扰动范围进行土地整治、复耕或植被恢复。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③顺坡段</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施工前，剥离区内表土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土工布与管沟开挖土石方分开堆放。施工过程中，对施工裸露坡面和临时堆土采</w:t>
      </w:r>
      <w:r>
        <w:rPr>
          <w:rFonts w:hint="eastAsia" w:ascii="Times New Roman" w:hAnsi="Times New Roman" w:eastAsia="方正仿宋_GBK" w:cs="Times New Roman"/>
          <w:bCs/>
          <w:color w:val="auto"/>
          <w:sz w:val="32"/>
          <w:szCs w:val="32"/>
          <w:lang w:eastAsia="zh-CN"/>
        </w:rPr>
        <w:t>取</w:t>
      </w:r>
      <w:r>
        <w:rPr>
          <w:rFonts w:hint="eastAsia" w:ascii="Times New Roman" w:hAnsi="Times New Roman" w:eastAsia="方正仿宋_GBK" w:cs="Times New Roman"/>
          <w:bCs/>
          <w:color w:val="auto"/>
          <w:sz w:val="32"/>
          <w:szCs w:val="32"/>
        </w:rPr>
        <w:t>编织土袋拦挡、彩条布覆盖等防护措施；根据上游来水情况在顺坡坡顶布设永久截水沟，末端顺接下游自然水系。施工后期，对因管道施工破坏的土石坎进行恢复</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对施工扰动范围进行土地整治、复耕或植被恢复。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（2）穿越工程</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①开挖穿越段</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施工前，剥离区内表土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土工布与管沟开挖土石方分开堆放，穿河道段开挖剥离的表土临时堆放于场地角落空地并采</w:t>
      </w:r>
      <w:r>
        <w:rPr>
          <w:rFonts w:hint="eastAsia" w:ascii="Times New Roman" w:hAnsi="Times New Roman" w:eastAsia="方正仿宋_GBK" w:cs="Times New Roman"/>
          <w:bCs/>
          <w:color w:val="auto"/>
          <w:sz w:val="32"/>
          <w:szCs w:val="32"/>
          <w:lang w:eastAsia="zh-CN"/>
        </w:rPr>
        <w:t>取</w:t>
      </w:r>
      <w:r>
        <w:rPr>
          <w:rFonts w:hint="eastAsia" w:ascii="Times New Roman" w:hAnsi="Times New Roman" w:eastAsia="方正仿宋_GBK" w:cs="Times New Roman"/>
          <w:bCs/>
          <w:color w:val="auto"/>
          <w:sz w:val="32"/>
          <w:szCs w:val="32"/>
        </w:rPr>
        <w:t>编织土袋拦挡、彩条布覆盖等进行临时防护</w:t>
      </w:r>
      <w:r>
        <w:rPr>
          <w:rFonts w:hint="eastAsia" w:ascii="Times New Roman" w:hAnsi="Times New Roman" w:eastAsia="方正仿宋_GBK" w:cs="Times New Roman"/>
          <w:bCs/>
          <w:color w:val="auto"/>
          <w:sz w:val="32"/>
          <w:szCs w:val="32"/>
          <w:lang w:eastAsia="zh-CN"/>
        </w:rPr>
        <w:t>措施</w:t>
      </w:r>
      <w:r>
        <w:rPr>
          <w:rFonts w:hint="eastAsia" w:ascii="Times New Roman" w:hAnsi="Times New Roman" w:eastAsia="方正仿宋_GBK" w:cs="Times New Roman"/>
          <w:bCs/>
          <w:color w:val="auto"/>
          <w:sz w:val="32"/>
          <w:szCs w:val="32"/>
        </w:rPr>
        <w:t>。施工过程中，在临河侧设置编织土袋临时拦挡；采用彩条布对施工裸露坡面、导流渠开挖产生的临时堆土进行覆盖；在临时堆土外侧设置临时排水沟，末端经临时沉砂池接入周边自然水系；采用土工布对围堰表面进行铺设。施工后期，对因管道施工破坏的土石坎进行恢复</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对施工扰动范围进行土地整治、复耕或植被恢复。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②顶管穿越段</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施工前，剥离区内表土并集中堆存在施工场地平坦处。施工过程中，对施工裸露坡面和临时堆土采</w:t>
      </w:r>
      <w:r>
        <w:rPr>
          <w:rFonts w:hint="eastAsia" w:ascii="Times New Roman" w:hAnsi="Times New Roman" w:eastAsia="方正仿宋_GBK" w:cs="Times New Roman"/>
          <w:bCs/>
          <w:color w:val="auto"/>
          <w:sz w:val="32"/>
          <w:szCs w:val="32"/>
          <w:lang w:eastAsia="zh-CN"/>
        </w:rPr>
        <w:t>取</w:t>
      </w:r>
      <w:r>
        <w:rPr>
          <w:rFonts w:hint="eastAsia" w:ascii="Times New Roman" w:hAnsi="Times New Roman" w:eastAsia="方正仿宋_GBK" w:cs="Times New Roman"/>
          <w:bCs/>
          <w:color w:val="auto"/>
          <w:sz w:val="32"/>
          <w:szCs w:val="32"/>
        </w:rPr>
        <w:t>编织土袋拦挡、彩条布覆盖等防护措施；在临时堆土边缘布设临时排水沟，末端经临时沉砂池接入道路边沟或周边自然水系。施工后期，对施工扰动范围进行土地整治、复耕或植被恢复。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2.站场防治区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区内表土并集中堆放在站场北侧平坦处；施工过程中，采用彩条布对施工裸露坡面、临时堆土进行临时覆盖；对集中堆放的表土采用填土编织土袋进行临时拦挡；在站场施工作业区四周及表土堆放边缘布设临时排水沟，临时排水沟出口布设临时沉砂池，末端接入西侧规划道路边沟。施工后期，在站场道路一侧布设永久排水沟</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对可绿化区域表土回填并进行景观绿化。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3.施工便道防治区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剥离区内表土并集中堆放在施工便道下边坡处。施工过程中，在道路填方边坡及临时堆土坡脚采用编织土袋进行临时拦挡；采用彩条布对裸露填方边坡及临时堆土进行覆盖；在挖方边坡坡脚栽种攀缘植物。施工结束后，进行土地整治、复耕或植被恢复。</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4.临时堆管场防治区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堆管前，采用彩条布对堆管区域进行铺垫。施工结束后，对该区进行场地清理、复耕或植被恢复。</w:t>
      </w:r>
    </w:p>
    <w:p>
      <w:pPr>
        <w:snapToGrid w:val="0"/>
        <w:spacing w:line="560"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投资估算编制依据正确，费用及定额选择合理，编制深度满足规范要求。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（二）经审核，水土保持方案静态总投资611.49万元，其中：主体已列431.48万元，方案新增180.01万元</w:t>
      </w:r>
      <w:r>
        <w:rPr>
          <w:rFonts w:hint="eastAsia" w:ascii="Times New Roman" w:hAnsi="Times New Roman" w:eastAsia="方正仿宋_GBK" w:cs="Times New Roman"/>
          <w:color w:val="auto"/>
          <w:sz w:val="32"/>
          <w:szCs w:val="32"/>
          <w:lang w:eastAsia="zh-CN"/>
        </w:rPr>
        <w:t>（其中</w:t>
      </w:r>
      <w:r>
        <w:rPr>
          <w:rFonts w:hint="eastAsia" w:ascii="Times New Roman" w:hAnsi="Times New Roman" w:eastAsia="方正仿宋_GBK" w:cs="Times New Roman"/>
          <w:color w:val="auto"/>
          <w:sz w:val="32"/>
          <w:szCs w:val="32"/>
        </w:rPr>
        <w:t>：工程措施34.15万元，植物措施0.10万元，监测措施14.13万元，临时措施67.06万元，独立费用27.41万元，基本预备费8.57万元，水土保持补偿费28.587万元</w:t>
      </w:r>
      <w:r>
        <w:rPr>
          <w:rFonts w:hint="eastAsia" w:ascii="Times New Roman" w:hAnsi="Times New Roman" w:eastAsia="方正仿宋_GBK" w:cs="Times New Roman"/>
          <w:color w:val="auto"/>
          <w:sz w:val="32"/>
          <w:szCs w:val="32"/>
          <w:lang w:eastAsia="zh-CN"/>
        </w:rPr>
        <w:t>）。</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基本同意《方案》中提出的组织管理、后续设计、水土保持监测、水土保持监理、施工管理、水土保持设施验收等水土保持管理要求。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sz w:val="32"/>
          <w:szCs w:val="32"/>
        </w:rPr>
        <w:t>九、其他</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项目法人应加强施工组织，优化施工工艺，减少土石方开挖填筑、地表扰动及植被破坏，严禁土石方乱挖乱填乱放；统筹安排工期，及时实施各项防护措施</w:t>
      </w:r>
      <w:r>
        <w:rPr>
          <w:rFonts w:hint="eastAsia" w:ascii="Times New Roman" w:hAnsi="Times New Roman" w:eastAsia="方正仿宋_GBK" w:cs="Times New Roman"/>
          <w:color w:val="auto"/>
          <w:sz w:val="32"/>
          <w:szCs w:val="32"/>
        </w:rPr>
        <w:t>。</w:t>
      </w:r>
    </w:p>
    <w:p>
      <w:pPr>
        <w:snapToGrid w:val="0"/>
        <w:spacing w:line="560" w:lineRule="exact"/>
        <w:ind w:firstLine="640" w:firstLineChars="200"/>
        <w:rPr>
          <w:rFonts w:hint="eastAsia" w:ascii="Times New Roman" w:hAnsi="Times New Roman" w:eastAsia="方正仿宋_GBK" w:cs="Times New Roman"/>
          <w:color w:val="auto"/>
          <w:sz w:val="32"/>
          <w:szCs w:val="32"/>
        </w:rPr>
      </w:pPr>
    </w:p>
    <w:p>
      <w:pPr>
        <w:keepNext/>
        <w:keepLines/>
        <w:widowControl/>
        <w:adjustRightInd w:val="0"/>
        <w:snapToGrid w:val="0"/>
        <w:spacing w:before="120" w:beforeLines="0" w:after="120" w:afterLines="0" w:line="460" w:lineRule="atLeast"/>
        <w:jc w:val="left"/>
        <w:outlineLvl w:val="2"/>
        <w:rPr>
          <w:rFonts w:hint="eastAsia" w:ascii="宋体" w:hAnsi="宋体" w:eastAsia="宋体" w:cs="Times New Roman"/>
          <w:b/>
          <w:color w:val="FF0000"/>
          <w:kern w:val="2"/>
          <w:sz w:val="24"/>
          <w:szCs w:val="20"/>
          <w:lang w:val="en-US" w:eastAsia="zh-CN" w:bidi="ar-SA"/>
        </w:rPr>
      </w:pPr>
    </w:p>
    <w:p>
      <w:pPr>
        <w:snapToGrid w:val="0"/>
        <w:spacing w:line="560" w:lineRule="exact"/>
        <w:ind w:left="1598" w:leftChars="228" w:hanging="960" w:hangingChars="3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中贵线潼南支线项目</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FF0000"/>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 xml:space="preserve">                        </w:t>
      </w:r>
    </w:p>
    <w:p>
      <w:pPr>
        <w:snapToGrid w:val="0"/>
        <w:spacing w:line="594" w:lineRule="exact"/>
        <w:ind w:firstLine="560" w:firstLineChars="200"/>
        <w:jc w:val="left"/>
        <w:rPr>
          <w:rFonts w:ascii="Times New Roman" w:hAnsi="Times New Roman" w:eastAsia="方正仿宋_GBK" w:cs="Times New Roman"/>
          <w:color w:val="auto"/>
          <w:sz w:val="32"/>
          <w:szCs w:val="32"/>
        </w:rPr>
      </w:pPr>
      <w:r>
        <w:rPr>
          <w:rFonts w:ascii="Times New Roman" w:hAnsi="Times New Roman" w:eastAsia="宋体" w:cs="Times New Roman"/>
          <w:color w:val="auto"/>
        </w:rPr>
        <w:drawing>
          <wp:anchor distT="0" distB="0" distL="114300" distR="114300" simplePos="0" relativeHeight="251659264" behindDoc="1" locked="0" layoutInCell="1" allowOverlap="1">
            <wp:simplePos x="0" y="0"/>
            <wp:positionH relativeFrom="column">
              <wp:posOffset>4406900</wp:posOffset>
            </wp:positionH>
            <wp:positionV relativeFrom="paragraph">
              <wp:posOffset>158115</wp:posOffset>
            </wp:positionV>
            <wp:extent cx="1181100" cy="838200"/>
            <wp:effectExtent l="0" t="0" r="762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181100" cy="838200"/>
                    </a:xfrm>
                    <a:prstGeom prst="rect">
                      <a:avLst/>
                    </a:prstGeom>
                    <a:noFill/>
                    <a:ln>
                      <a:noFill/>
                    </a:ln>
                  </pic:spPr>
                </pic:pic>
              </a:graphicData>
            </a:graphic>
          </wp:anchor>
        </w:drawing>
      </w:r>
    </w:p>
    <w:p>
      <w:pPr>
        <w:snapToGrid w:val="0"/>
        <w:spacing w:line="240" w:lineRule="auto"/>
        <w:ind w:firstLine="4800" w:firstLineChars="1500"/>
        <w:jc w:val="lef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xml:space="preserve"> 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11</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widowControl/>
        <w:jc w:val="center"/>
        <w:textAlignment w:val="center"/>
        <w:rPr>
          <w:rFonts w:hint="eastAsia" w:ascii="Times New Roman" w:hAnsi="Times New Roman" w:eastAsia="方正小标宋_GBK" w:cs="Times New Roman"/>
          <w:color w:val="auto"/>
          <w:spacing w:val="0"/>
          <w:w w:val="100"/>
          <w:sz w:val="36"/>
          <w:szCs w:val="36"/>
          <w:lang w:eastAsia="zh-CN"/>
        </w:rPr>
      </w:pPr>
    </w:p>
    <w:p>
      <w:pPr>
        <w:widowControl/>
        <w:jc w:val="center"/>
        <w:textAlignment w:val="center"/>
        <w:rPr>
          <w:rFonts w:hint="eastAsia" w:ascii="Times New Roman" w:hAnsi="Times New Roman" w:eastAsia="方正小标宋_GBK" w:cs="Times New Roman"/>
          <w:color w:val="auto"/>
          <w:spacing w:val="0"/>
          <w:w w:val="100"/>
          <w:sz w:val="36"/>
          <w:szCs w:val="36"/>
          <w:lang w:eastAsia="zh-CN"/>
        </w:rPr>
      </w:pPr>
      <w:r>
        <w:rPr>
          <w:rFonts w:hint="eastAsia" w:ascii="Times New Roman" w:hAnsi="Times New Roman" w:eastAsia="方正小标宋_GBK" w:cs="Times New Roman"/>
          <w:color w:val="auto"/>
          <w:spacing w:val="0"/>
          <w:w w:val="100"/>
          <w:sz w:val="36"/>
          <w:szCs w:val="36"/>
          <w:lang w:eastAsia="zh-CN"/>
        </w:rPr>
        <w:t>中贵线潼南支线项目水土保持方案投资估算审核表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9172" w:type="dxa"/>
        <w:tblInd w:w="0" w:type="dxa"/>
        <w:tblLayout w:type="fixed"/>
        <w:tblCellMar>
          <w:top w:w="0" w:type="dxa"/>
          <w:left w:w="0" w:type="dxa"/>
          <w:bottom w:w="0" w:type="dxa"/>
          <w:right w:w="0" w:type="dxa"/>
        </w:tblCellMar>
      </w:tblPr>
      <w:tblGrid>
        <w:gridCol w:w="830"/>
        <w:gridCol w:w="3278"/>
        <w:gridCol w:w="1152"/>
        <w:gridCol w:w="1128"/>
        <w:gridCol w:w="1332"/>
        <w:gridCol w:w="1452"/>
      </w:tblGrid>
      <w:tr>
        <w:tblPrEx>
          <w:tblCellMar>
            <w:top w:w="0" w:type="dxa"/>
            <w:left w:w="0" w:type="dxa"/>
            <w:bottom w:w="0" w:type="dxa"/>
            <w:right w:w="0" w:type="dxa"/>
          </w:tblCellMar>
        </w:tblPrEx>
        <w:trPr>
          <w:trHeight w:val="324" w:hRule="atLeast"/>
          <w:tblHeader/>
        </w:trPr>
        <w:tc>
          <w:tcPr>
            <w:tcW w:w="83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序号</w:t>
            </w:r>
          </w:p>
        </w:tc>
        <w:tc>
          <w:tcPr>
            <w:tcW w:w="3278"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工程或费用名称</w:t>
            </w:r>
          </w:p>
        </w:tc>
        <w:tc>
          <w:tcPr>
            <w:tcW w:w="361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审核投资</w:t>
            </w:r>
          </w:p>
        </w:tc>
        <w:tc>
          <w:tcPr>
            <w:tcW w:w="145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备注</w:t>
            </w:r>
          </w:p>
        </w:tc>
      </w:tr>
      <w:tr>
        <w:tblPrEx>
          <w:tblCellMar>
            <w:top w:w="0" w:type="dxa"/>
            <w:left w:w="0" w:type="dxa"/>
            <w:bottom w:w="0" w:type="dxa"/>
            <w:right w:w="0" w:type="dxa"/>
          </w:tblCellMar>
        </w:tblPrEx>
        <w:trPr>
          <w:trHeight w:val="485" w:hRule="atLeast"/>
          <w:tblHeader/>
        </w:trPr>
        <w:tc>
          <w:tcPr>
            <w:tcW w:w="8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p>
        </w:tc>
        <w:tc>
          <w:tcPr>
            <w:tcW w:w="3278"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方案</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新增</w:t>
            </w:r>
          </w:p>
        </w:tc>
        <w:tc>
          <w:tcPr>
            <w:tcW w:w="1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主体</w:t>
            </w:r>
          </w:p>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已列</w:t>
            </w:r>
          </w:p>
        </w:tc>
        <w:tc>
          <w:tcPr>
            <w:tcW w:w="1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合计</w:t>
            </w:r>
          </w:p>
        </w:tc>
        <w:tc>
          <w:tcPr>
            <w:tcW w:w="145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41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第一部分：工程措施</w:t>
            </w: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34.15</w:t>
            </w:r>
          </w:p>
        </w:tc>
        <w:tc>
          <w:tcPr>
            <w:tcW w:w="1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368.52</w:t>
            </w:r>
          </w:p>
        </w:tc>
        <w:tc>
          <w:tcPr>
            <w:tcW w:w="1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402.67</w:t>
            </w:r>
          </w:p>
        </w:tc>
        <w:tc>
          <w:tcPr>
            <w:tcW w:w="1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1</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管线工程防治区</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28.16</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364.73</w:t>
            </w: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392.89</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1.1</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明挖工程防治区</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26.38</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346.95</w:t>
            </w: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373.33</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1.2</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穿越工程防治区</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1.78</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17.78</w:t>
            </w: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19.56</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2</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站场防治区</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2.14</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3.33</w:t>
            </w: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5.47</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3</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施工便道防治区</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2.85</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0.46</w:t>
            </w: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3.31</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4</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堆管场防治区</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1.00</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1.00</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41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第二部分：植物措施</w:t>
            </w: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0.10</w:t>
            </w:r>
          </w:p>
        </w:tc>
        <w:tc>
          <w:tcPr>
            <w:tcW w:w="1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62.96</w:t>
            </w: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63.06</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1</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管线工程防治区</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0</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19.03</w:t>
            </w: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19.03</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1.1</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明挖工程防治区</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0</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11.28</w:t>
            </w: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11.28</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1.2</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穿越工程防治区</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0</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7.75</w:t>
            </w: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7.75</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2</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站场防治区</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0</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40.15</w:t>
            </w: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40.15</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3</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施工便道防治区</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0</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3.78</w:t>
            </w: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3.78</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4</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堆管场防治区</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0.10</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0</w:t>
            </w: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0.10</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41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第三部分：监测措施</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14.13</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14.13</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1</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土建设施</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0.00</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0.00</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2</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设备及安装工程</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1.05</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1.05</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3</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观测运行费</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13.08</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13.08</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41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第四部分：施工临时措施</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67.06</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67.06</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1</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管线工程防治区</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58.74</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58.74</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1.1</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明挖工程防治区</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53.59</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53.59</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1.2</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穿越工程防治区</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5.15</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5.15</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2</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站场防治区</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2.95</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2.95</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3</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施工便道防治区</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2.99</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2.99</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4</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堆管场防治区</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1.69</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1.69</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5</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其他临时工程</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0.69</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0.69</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41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第五部分：独立费用</w:t>
            </w: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27.41</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27.41</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1</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技术咨询费</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20.75</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20.75</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1.1</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水土保持方案编制费</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12.81</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12.81</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1.2</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科研勘测设计费</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2.45</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2.45</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485"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1.3</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水土保持设施竣工验收技术评估费</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5.49</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5.49</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2</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工程管理费</w:t>
            </w:r>
          </w:p>
        </w:tc>
        <w:tc>
          <w:tcPr>
            <w:tcW w:w="11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6.66</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6.66</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1.1</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建设管理费</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2.31</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2.31</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1.2</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工程建设监理费</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3.24</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3.24</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8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1.3</w:t>
            </w:r>
          </w:p>
        </w:tc>
        <w:tc>
          <w:tcPr>
            <w:tcW w:w="32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招标代理服务费</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1.11</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1.11</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41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一至五部分合计</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142.85</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431.48</w:t>
            </w: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574.33</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41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基本预备费</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8.57</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8.57</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71" w:hRule="atLeast"/>
        </w:trPr>
        <w:tc>
          <w:tcPr>
            <w:tcW w:w="41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水土保持补偿费</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28.587</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28.587</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r>
        <w:tblPrEx>
          <w:tblCellMar>
            <w:top w:w="0" w:type="dxa"/>
            <w:left w:w="0" w:type="dxa"/>
            <w:bottom w:w="0" w:type="dxa"/>
            <w:right w:w="0" w:type="dxa"/>
          </w:tblCellMar>
        </w:tblPrEx>
        <w:trPr>
          <w:trHeight w:val="391" w:hRule="atLeast"/>
        </w:trPr>
        <w:tc>
          <w:tcPr>
            <w:tcW w:w="410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24"/>
                <w:sz w:val="18"/>
                <w:szCs w:val="18"/>
                <w:lang w:val="en-US" w:eastAsia="zh-CN" w:bidi="ar-SA"/>
              </w:rPr>
            </w:pPr>
            <w:r>
              <w:rPr>
                <w:rFonts w:hint="eastAsia" w:asciiTheme="minorEastAsia" w:hAnsiTheme="minorEastAsia" w:eastAsiaTheme="minorEastAsia" w:cstheme="minorEastAsia"/>
                <w:color w:val="auto"/>
                <w:kern w:val="24"/>
                <w:sz w:val="18"/>
                <w:szCs w:val="18"/>
                <w:lang w:val="en-US" w:eastAsia="zh-CN" w:bidi="ar-SA"/>
              </w:rPr>
              <w:t>静态总投资</w:t>
            </w:r>
          </w:p>
        </w:tc>
        <w:tc>
          <w:tcPr>
            <w:tcW w:w="11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180.01</w:t>
            </w:r>
          </w:p>
        </w:tc>
        <w:tc>
          <w:tcPr>
            <w:tcW w:w="11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431.48</w:t>
            </w:r>
          </w:p>
        </w:tc>
        <w:tc>
          <w:tcPr>
            <w:tcW w:w="133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r>
              <w:rPr>
                <w:rFonts w:hint="default" w:ascii="Times New Roman" w:hAnsi="Times New Roman" w:cs="Times New Roman" w:eastAsiaTheme="minorEastAsia"/>
                <w:color w:val="auto"/>
                <w:kern w:val="24"/>
                <w:sz w:val="18"/>
                <w:szCs w:val="18"/>
                <w:lang w:val="en-US" w:eastAsia="zh-CN" w:bidi="ar-SA"/>
              </w:rPr>
              <w:t>611.49</w:t>
            </w:r>
          </w:p>
        </w:tc>
        <w:tc>
          <w:tcPr>
            <w:tcW w:w="14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eastAsiaTheme="minorEastAsia"/>
                <w:color w:val="auto"/>
                <w:kern w:val="24"/>
                <w:sz w:val="18"/>
                <w:szCs w:val="18"/>
                <w:lang w:val="en-US" w:eastAsia="zh-CN" w:bidi="ar-SA"/>
              </w:rPr>
            </w:pPr>
          </w:p>
        </w:tc>
      </w:tr>
    </w:tbl>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widowControl/>
        <w:jc w:val="both"/>
        <w:rPr>
          <w:rFonts w:hint="eastAsia" w:ascii="宋体" w:hAnsi="宋体" w:eastAsia="宋体" w:cs="Times New Roman"/>
          <w:color w:val="FF0000"/>
          <w:kern w:val="0"/>
          <w:sz w:val="21"/>
          <w:szCs w:val="21"/>
        </w:rPr>
      </w:pPr>
    </w:p>
    <w:p>
      <w:pPr>
        <w:pStyle w:val="4"/>
        <w:rPr>
          <w:rFonts w:hint="eastAsia"/>
          <w:color w:val="auto"/>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wis721 BT">
    <w:altName w:val="Segoe Script"/>
    <w:panose1 w:val="020B05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Segoe Script">
    <w:panose1 w:val="020B0504020000000003"/>
    <w:charset w:val="00"/>
    <w:family w:val="auto"/>
    <w:pitch w:val="default"/>
    <w:sig w:usb0="0000028F"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4"/>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6638AB"/>
    <w:rsid w:val="13763A43"/>
    <w:rsid w:val="14706153"/>
    <w:rsid w:val="1477ED4F"/>
    <w:rsid w:val="15D50686"/>
    <w:rsid w:val="17AD1515"/>
    <w:rsid w:val="191F2D4F"/>
    <w:rsid w:val="197BE933"/>
    <w:rsid w:val="19E63E0C"/>
    <w:rsid w:val="1AA11BA9"/>
    <w:rsid w:val="1C690C00"/>
    <w:rsid w:val="1D2C5FE8"/>
    <w:rsid w:val="1DFB7D1C"/>
    <w:rsid w:val="1E69485B"/>
    <w:rsid w:val="1E9C00A0"/>
    <w:rsid w:val="1F3B6715"/>
    <w:rsid w:val="1F5CA05E"/>
    <w:rsid w:val="1F6F63CD"/>
    <w:rsid w:val="1FFD4D5A"/>
    <w:rsid w:val="20736D93"/>
    <w:rsid w:val="219C1C67"/>
    <w:rsid w:val="21A73E45"/>
    <w:rsid w:val="220F0EDB"/>
    <w:rsid w:val="23CC7B8D"/>
    <w:rsid w:val="24432410"/>
    <w:rsid w:val="24D523AF"/>
    <w:rsid w:val="2571113E"/>
    <w:rsid w:val="25C83420"/>
    <w:rsid w:val="261F1106"/>
    <w:rsid w:val="275C69CE"/>
    <w:rsid w:val="290A7315"/>
    <w:rsid w:val="29C10E64"/>
    <w:rsid w:val="2A341411"/>
    <w:rsid w:val="2B1706DC"/>
    <w:rsid w:val="2B17EBFE"/>
    <w:rsid w:val="2CBE2431"/>
    <w:rsid w:val="2DD7175D"/>
    <w:rsid w:val="2ECB239C"/>
    <w:rsid w:val="2FEB4B9F"/>
    <w:rsid w:val="2FEB6799"/>
    <w:rsid w:val="30914434"/>
    <w:rsid w:val="31D921A4"/>
    <w:rsid w:val="32BF7018"/>
    <w:rsid w:val="32CCA751"/>
    <w:rsid w:val="33AFCDDC"/>
    <w:rsid w:val="34581908"/>
    <w:rsid w:val="35020712"/>
    <w:rsid w:val="35065A3A"/>
    <w:rsid w:val="35D5328C"/>
    <w:rsid w:val="370D16B3"/>
    <w:rsid w:val="37C51145"/>
    <w:rsid w:val="37D34713"/>
    <w:rsid w:val="37FFA73D"/>
    <w:rsid w:val="386510FC"/>
    <w:rsid w:val="39BA7744"/>
    <w:rsid w:val="39FBD9D6"/>
    <w:rsid w:val="3AB853C8"/>
    <w:rsid w:val="3B9F2014"/>
    <w:rsid w:val="3BA26649"/>
    <w:rsid w:val="3BEB2DD8"/>
    <w:rsid w:val="3BEFAF9D"/>
    <w:rsid w:val="3C9A35A3"/>
    <w:rsid w:val="3D7F5882"/>
    <w:rsid w:val="3DBB3E02"/>
    <w:rsid w:val="3DBD5282"/>
    <w:rsid w:val="3DBF2728"/>
    <w:rsid w:val="3DD030B8"/>
    <w:rsid w:val="3DD7C212"/>
    <w:rsid w:val="3DDE5100"/>
    <w:rsid w:val="3DFBB525"/>
    <w:rsid w:val="3E63500C"/>
    <w:rsid w:val="3E81138A"/>
    <w:rsid w:val="3EE58A66"/>
    <w:rsid w:val="3EFE8C2A"/>
    <w:rsid w:val="3F7F5A6A"/>
    <w:rsid w:val="3F7F6E9A"/>
    <w:rsid w:val="3FA43F19"/>
    <w:rsid w:val="3FBF6162"/>
    <w:rsid w:val="3FDF6E79"/>
    <w:rsid w:val="3FFB0F51"/>
    <w:rsid w:val="3FFF6CE3"/>
    <w:rsid w:val="41285076"/>
    <w:rsid w:val="42AD5BED"/>
    <w:rsid w:val="43396CC2"/>
    <w:rsid w:val="43723646"/>
    <w:rsid w:val="439D17F4"/>
    <w:rsid w:val="46BF18E1"/>
    <w:rsid w:val="46E66BFD"/>
    <w:rsid w:val="473E4D14"/>
    <w:rsid w:val="47FCCC74"/>
    <w:rsid w:val="489A0AE6"/>
    <w:rsid w:val="4A9317A2"/>
    <w:rsid w:val="4B4D65A7"/>
    <w:rsid w:val="4D2370E7"/>
    <w:rsid w:val="4DECC0FF"/>
    <w:rsid w:val="4E7647D3"/>
    <w:rsid w:val="4E8C447A"/>
    <w:rsid w:val="4F502494"/>
    <w:rsid w:val="4FBEF9B5"/>
    <w:rsid w:val="4FC55E23"/>
    <w:rsid w:val="509A7964"/>
    <w:rsid w:val="52FBBD0A"/>
    <w:rsid w:val="53D72F5A"/>
    <w:rsid w:val="53FDACB5"/>
    <w:rsid w:val="54510FE5"/>
    <w:rsid w:val="55FFF0DB"/>
    <w:rsid w:val="56020BB4"/>
    <w:rsid w:val="571E02A3"/>
    <w:rsid w:val="57EB1FC0"/>
    <w:rsid w:val="57FD7E1B"/>
    <w:rsid w:val="584843AC"/>
    <w:rsid w:val="5A7E2231"/>
    <w:rsid w:val="5ABF87E8"/>
    <w:rsid w:val="5ADF6823"/>
    <w:rsid w:val="5B175D16"/>
    <w:rsid w:val="5B1A0782"/>
    <w:rsid w:val="5BF75FB6"/>
    <w:rsid w:val="5C624A97"/>
    <w:rsid w:val="5DDA3951"/>
    <w:rsid w:val="5E5AF9EE"/>
    <w:rsid w:val="5F59F42C"/>
    <w:rsid w:val="5F7DCD7F"/>
    <w:rsid w:val="5FA95F49"/>
    <w:rsid w:val="5FBF8763"/>
    <w:rsid w:val="5FD602F2"/>
    <w:rsid w:val="5FEF0E87"/>
    <w:rsid w:val="61CB412D"/>
    <w:rsid w:val="61E274FB"/>
    <w:rsid w:val="63270190"/>
    <w:rsid w:val="63C07097"/>
    <w:rsid w:val="63F6BC28"/>
    <w:rsid w:val="654340E7"/>
    <w:rsid w:val="664F3B20"/>
    <w:rsid w:val="675B5FBD"/>
    <w:rsid w:val="6788382C"/>
    <w:rsid w:val="67BED0C3"/>
    <w:rsid w:val="6826391B"/>
    <w:rsid w:val="6867608D"/>
    <w:rsid w:val="68EF42C4"/>
    <w:rsid w:val="6A7FB000"/>
    <w:rsid w:val="6A956400"/>
    <w:rsid w:val="6ABF5399"/>
    <w:rsid w:val="6B6E072A"/>
    <w:rsid w:val="6BBB6541"/>
    <w:rsid w:val="6C67536A"/>
    <w:rsid w:val="6D4D31CC"/>
    <w:rsid w:val="6E504A7B"/>
    <w:rsid w:val="6EFE9375"/>
    <w:rsid w:val="6F5A0D30"/>
    <w:rsid w:val="6F5A677D"/>
    <w:rsid w:val="6F9F2C42"/>
    <w:rsid w:val="6FDB23B1"/>
    <w:rsid w:val="6FDF0059"/>
    <w:rsid w:val="6FE6DE43"/>
    <w:rsid w:val="6FEF6CCE"/>
    <w:rsid w:val="6FFF2707"/>
    <w:rsid w:val="700A63FA"/>
    <w:rsid w:val="71180D83"/>
    <w:rsid w:val="71F95C1E"/>
    <w:rsid w:val="71FBF906"/>
    <w:rsid w:val="72836946"/>
    <w:rsid w:val="728B5B6F"/>
    <w:rsid w:val="72C3149E"/>
    <w:rsid w:val="73661CF5"/>
    <w:rsid w:val="73AC6CAF"/>
    <w:rsid w:val="73DC4B44"/>
    <w:rsid w:val="73EFE563"/>
    <w:rsid w:val="73F8977C"/>
    <w:rsid w:val="743E4BED"/>
    <w:rsid w:val="744A0831"/>
    <w:rsid w:val="746DE58C"/>
    <w:rsid w:val="75DFB322"/>
    <w:rsid w:val="75FF1D72"/>
    <w:rsid w:val="76862FBE"/>
    <w:rsid w:val="76AE5741"/>
    <w:rsid w:val="76F61301"/>
    <w:rsid w:val="77052688"/>
    <w:rsid w:val="774E327C"/>
    <w:rsid w:val="779656C4"/>
    <w:rsid w:val="779FFD24"/>
    <w:rsid w:val="77BE3158"/>
    <w:rsid w:val="77D116E6"/>
    <w:rsid w:val="77F6D61D"/>
    <w:rsid w:val="788619C9"/>
    <w:rsid w:val="78D4654C"/>
    <w:rsid w:val="797DEB38"/>
    <w:rsid w:val="79AE4707"/>
    <w:rsid w:val="7AFB0652"/>
    <w:rsid w:val="7B56DDA2"/>
    <w:rsid w:val="7B5C206A"/>
    <w:rsid w:val="7B5F60E6"/>
    <w:rsid w:val="7BDA7796"/>
    <w:rsid w:val="7BDD098F"/>
    <w:rsid w:val="7BEBF7D2"/>
    <w:rsid w:val="7BF66A1A"/>
    <w:rsid w:val="7BF7DAD7"/>
    <w:rsid w:val="7CAF6D1A"/>
    <w:rsid w:val="7CB461A6"/>
    <w:rsid w:val="7CDEF532"/>
    <w:rsid w:val="7CDF640F"/>
    <w:rsid w:val="7CFF4FA0"/>
    <w:rsid w:val="7D3618D2"/>
    <w:rsid w:val="7D7563CA"/>
    <w:rsid w:val="7DAF588E"/>
    <w:rsid w:val="7DDFD50E"/>
    <w:rsid w:val="7DFB8B7B"/>
    <w:rsid w:val="7DFDC076"/>
    <w:rsid w:val="7DFF30FE"/>
    <w:rsid w:val="7E1F8D27"/>
    <w:rsid w:val="7E6FEE09"/>
    <w:rsid w:val="7EBCA161"/>
    <w:rsid w:val="7EBF0104"/>
    <w:rsid w:val="7EE6928F"/>
    <w:rsid w:val="7EF7C809"/>
    <w:rsid w:val="7EF7EA39"/>
    <w:rsid w:val="7EFB34CC"/>
    <w:rsid w:val="7EFDE791"/>
    <w:rsid w:val="7F2F2086"/>
    <w:rsid w:val="7F3BAD2F"/>
    <w:rsid w:val="7F7583FE"/>
    <w:rsid w:val="7FBB89BF"/>
    <w:rsid w:val="7FBE84CD"/>
    <w:rsid w:val="7FBF3A79"/>
    <w:rsid w:val="7FBFA7FC"/>
    <w:rsid w:val="7FCDF859"/>
    <w:rsid w:val="7FDF2A49"/>
    <w:rsid w:val="7FEB8333"/>
    <w:rsid w:val="7FEEDE92"/>
    <w:rsid w:val="7FEFABF9"/>
    <w:rsid w:val="7FF2B72A"/>
    <w:rsid w:val="7FF7AEC8"/>
    <w:rsid w:val="7FF878E2"/>
    <w:rsid w:val="7FFAE9C3"/>
    <w:rsid w:val="7FFB35A7"/>
    <w:rsid w:val="7FFD7569"/>
    <w:rsid w:val="7FFD9F55"/>
    <w:rsid w:val="7FFF1B15"/>
    <w:rsid w:val="95D74240"/>
    <w:rsid w:val="97C778E7"/>
    <w:rsid w:val="97FD6C4A"/>
    <w:rsid w:val="9BDF6923"/>
    <w:rsid w:val="9D4AE1BC"/>
    <w:rsid w:val="9D5E0256"/>
    <w:rsid w:val="9DFF8143"/>
    <w:rsid w:val="9EB5F665"/>
    <w:rsid w:val="9EDFA34A"/>
    <w:rsid w:val="9F7FDC93"/>
    <w:rsid w:val="9F8E2DAF"/>
    <w:rsid w:val="9FC5E453"/>
    <w:rsid w:val="A4A9E009"/>
    <w:rsid w:val="AB83EC8B"/>
    <w:rsid w:val="AEDCFD40"/>
    <w:rsid w:val="AF3FC071"/>
    <w:rsid w:val="B0FFBD46"/>
    <w:rsid w:val="B23BFF8E"/>
    <w:rsid w:val="B5C121B5"/>
    <w:rsid w:val="B5DE0672"/>
    <w:rsid w:val="B5EE9E49"/>
    <w:rsid w:val="B5F7B175"/>
    <w:rsid w:val="B73FAB18"/>
    <w:rsid w:val="B77E9286"/>
    <w:rsid w:val="B97F7191"/>
    <w:rsid w:val="BBEA2358"/>
    <w:rsid w:val="BBFF5877"/>
    <w:rsid w:val="BBFF66F1"/>
    <w:rsid w:val="BCCF1D1D"/>
    <w:rsid w:val="BD7CAE0B"/>
    <w:rsid w:val="BDFBD4BA"/>
    <w:rsid w:val="BDFEA223"/>
    <w:rsid w:val="BDFF872F"/>
    <w:rsid w:val="BEBB3247"/>
    <w:rsid w:val="BEF9CC09"/>
    <w:rsid w:val="BEFB37A3"/>
    <w:rsid w:val="BF6E9522"/>
    <w:rsid w:val="BFD5F831"/>
    <w:rsid w:val="BFDF0CA2"/>
    <w:rsid w:val="BFF597B2"/>
    <w:rsid w:val="BFF7D093"/>
    <w:rsid w:val="BFFD2A76"/>
    <w:rsid w:val="BFFE1C57"/>
    <w:rsid w:val="BFFEF6E1"/>
    <w:rsid w:val="C71E8209"/>
    <w:rsid w:val="C9FF30A8"/>
    <w:rsid w:val="CB760CF4"/>
    <w:rsid w:val="CFDEA72F"/>
    <w:rsid w:val="D2FF0D15"/>
    <w:rsid w:val="D3A73838"/>
    <w:rsid w:val="D3FE97CC"/>
    <w:rsid w:val="D3FF5DBF"/>
    <w:rsid w:val="D5F5F062"/>
    <w:rsid w:val="D6F795FC"/>
    <w:rsid w:val="D6FD671B"/>
    <w:rsid w:val="D7D7DDCC"/>
    <w:rsid w:val="D7FD6713"/>
    <w:rsid w:val="D8DCEDE1"/>
    <w:rsid w:val="D97EBC19"/>
    <w:rsid w:val="DAFBCEB0"/>
    <w:rsid w:val="DB726C3A"/>
    <w:rsid w:val="DB7EC993"/>
    <w:rsid w:val="DBF76714"/>
    <w:rsid w:val="DDA208C1"/>
    <w:rsid w:val="DDE48CF9"/>
    <w:rsid w:val="DE76A371"/>
    <w:rsid w:val="DEF75473"/>
    <w:rsid w:val="DF6A0073"/>
    <w:rsid w:val="DF780174"/>
    <w:rsid w:val="DFCBC77F"/>
    <w:rsid w:val="DFD77326"/>
    <w:rsid w:val="DFDD30F9"/>
    <w:rsid w:val="DFF5A64B"/>
    <w:rsid w:val="DFFDF19D"/>
    <w:rsid w:val="DFFF810B"/>
    <w:rsid w:val="DFFFB97E"/>
    <w:rsid w:val="E3DFABFC"/>
    <w:rsid w:val="E7DF917F"/>
    <w:rsid w:val="E7E2616F"/>
    <w:rsid w:val="E7FF481B"/>
    <w:rsid w:val="E97FB2C3"/>
    <w:rsid w:val="E9FE7779"/>
    <w:rsid w:val="EABFCD06"/>
    <w:rsid w:val="EAD5273E"/>
    <w:rsid w:val="EAD788B5"/>
    <w:rsid w:val="EAFB0206"/>
    <w:rsid w:val="EBF27717"/>
    <w:rsid w:val="EBFAE54A"/>
    <w:rsid w:val="ED7CB6BF"/>
    <w:rsid w:val="EE369E02"/>
    <w:rsid w:val="EEFF8FF0"/>
    <w:rsid w:val="EF5E0B98"/>
    <w:rsid w:val="EF779F32"/>
    <w:rsid w:val="EF9EF7A3"/>
    <w:rsid w:val="EFBBA1E8"/>
    <w:rsid w:val="EFEFCEF3"/>
    <w:rsid w:val="EFFD85C2"/>
    <w:rsid w:val="EFFE7920"/>
    <w:rsid w:val="EFFF2025"/>
    <w:rsid w:val="EFFF494D"/>
    <w:rsid w:val="F277D181"/>
    <w:rsid w:val="F3EDF549"/>
    <w:rsid w:val="F4C9127B"/>
    <w:rsid w:val="F4D581AD"/>
    <w:rsid w:val="F4E309F0"/>
    <w:rsid w:val="F5ED2ECC"/>
    <w:rsid w:val="F5FF39E5"/>
    <w:rsid w:val="F67188B8"/>
    <w:rsid w:val="F6FC2EBA"/>
    <w:rsid w:val="F6FD84FB"/>
    <w:rsid w:val="F71C4126"/>
    <w:rsid w:val="F72F39FB"/>
    <w:rsid w:val="F73DF6FB"/>
    <w:rsid w:val="F77BA6A3"/>
    <w:rsid w:val="F77F1B90"/>
    <w:rsid w:val="F7FF3781"/>
    <w:rsid w:val="F8AF765D"/>
    <w:rsid w:val="F9631D36"/>
    <w:rsid w:val="F9AFB6F0"/>
    <w:rsid w:val="F9F9C2D3"/>
    <w:rsid w:val="FA576F15"/>
    <w:rsid w:val="FA7BB5FD"/>
    <w:rsid w:val="FADC04E4"/>
    <w:rsid w:val="FAEFED88"/>
    <w:rsid w:val="FB6E0296"/>
    <w:rsid w:val="FB7FF2D1"/>
    <w:rsid w:val="FBAD5CE8"/>
    <w:rsid w:val="FBBD53BA"/>
    <w:rsid w:val="FBDF2122"/>
    <w:rsid w:val="FBEE1844"/>
    <w:rsid w:val="FBEF2C87"/>
    <w:rsid w:val="FBEFCE27"/>
    <w:rsid w:val="FBF3DB92"/>
    <w:rsid w:val="FBF76626"/>
    <w:rsid w:val="FBFDA068"/>
    <w:rsid w:val="FBFF379E"/>
    <w:rsid w:val="FC973007"/>
    <w:rsid w:val="FCCBB202"/>
    <w:rsid w:val="FCDB6888"/>
    <w:rsid w:val="FD589B48"/>
    <w:rsid w:val="FDB7B2E3"/>
    <w:rsid w:val="FDBFC382"/>
    <w:rsid w:val="FDBFFB3F"/>
    <w:rsid w:val="FDC86040"/>
    <w:rsid w:val="FDEDFE4B"/>
    <w:rsid w:val="FDEE69C7"/>
    <w:rsid w:val="FDF51AF1"/>
    <w:rsid w:val="FDF531D4"/>
    <w:rsid w:val="FDFF507C"/>
    <w:rsid w:val="FE692C48"/>
    <w:rsid w:val="FE7E1D15"/>
    <w:rsid w:val="FEB4630E"/>
    <w:rsid w:val="FEC7CF0B"/>
    <w:rsid w:val="FECC11A6"/>
    <w:rsid w:val="FF18DFEE"/>
    <w:rsid w:val="FF5EF1C1"/>
    <w:rsid w:val="FF7ACDEB"/>
    <w:rsid w:val="FF7DB9F7"/>
    <w:rsid w:val="FF93452B"/>
    <w:rsid w:val="FFBF5332"/>
    <w:rsid w:val="FFCF68DB"/>
    <w:rsid w:val="FFDB4941"/>
    <w:rsid w:val="FFDB89D3"/>
    <w:rsid w:val="FFEF0BE6"/>
    <w:rsid w:val="FFFF8395"/>
    <w:rsid w:val="FFFFF7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3"/>
    <w:qFormat/>
    <w:uiPriority w:val="0"/>
    <w:pPr>
      <w:ind w:firstLine="420"/>
    </w:pPr>
    <w:rPr>
      <w:rFonts w:ascii="宋体"/>
      <w:szCs w:val="20"/>
    </w:rPr>
  </w:style>
  <w:style w:type="paragraph" w:styleId="8">
    <w:name w:val="Document Map"/>
    <w:basedOn w:val="1"/>
    <w:link w:val="24"/>
    <w:qFormat/>
    <w:uiPriority w:val="0"/>
    <w:pPr>
      <w:shd w:val="clear" w:color="auto" w:fill="000080"/>
    </w:pPr>
  </w:style>
  <w:style w:type="paragraph" w:styleId="9">
    <w:name w:val="annotation text"/>
    <w:basedOn w:val="1"/>
    <w:link w:val="25"/>
    <w:qFormat/>
    <w:uiPriority w:val="0"/>
    <w:pPr>
      <w:widowControl/>
      <w:jc w:val="left"/>
    </w:pPr>
    <w:rPr>
      <w:rFonts w:ascii="宋体" w:hAnsi="宋体" w:cs="宋体"/>
      <w:kern w:val="0"/>
      <w:sz w:val="24"/>
    </w:rPr>
  </w:style>
  <w:style w:type="paragraph" w:styleId="10">
    <w:name w:val="Body Text"/>
    <w:basedOn w:val="1"/>
    <w:next w:val="1"/>
    <w:link w:val="26"/>
    <w:qFormat/>
    <w:uiPriority w:val="0"/>
    <w:pPr>
      <w:spacing w:after="120" w:afterLines="0"/>
    </w:pPr>
    <w:rPr>
      <w:sz w:val="21"/>
    </w:rPr>
  </w:style>
  <w:style w:type="paragraph" w:styleId="11">
    <w:name w:val="Body Text Indent"/>
    <w:basedOn w:val="1"/>
    <w:semiHidden/>
    <w:unhideWhenUsed/>
    <w:qFormat/>
    <w:uiPriority w:val="99"/>
    <w:pPr>
      <w:spacing w:after="120"/>
      <w:ind w:left="420" w:leftChars="200"/>
    </w:pPr>
  </w:style>
  <w:style w:type="paragraph" w:styleId="12">
    <w:name w:val="Body Text Indent 2"/>
    <w:basedOn w:val="1"/>
    <w:qFormat/>
    <w:uiPriority w:val="0"/>
    <w:pPr>
      <w:spacing w:after="120" w:afterLines="0" w:line="480" w:lineRule="auto"/>
      <w:ind w:left="420" w:leftChars="200"/>
    </w:pPr>
    <w:rPr>
      <w:sz w:val="21"/>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annotation subject"/>
    <w:basedOn w:val="9"/>
    <w:next w:val="9"/>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4"/>
    <w:qFormat/>
    <w:uiPriority w:val="0"/>
    <w:rPr>
      <w:rFonts w:ascii="宋体" w:hAnsi="宋体" w:eastAsia="宋体"/>
      <w:b/>
      <w:kern w:val="2"/>
      <w:sz w:val="24"/>
      <w:lang w:val="en-US" w:eastAsia="zh-CN" w:bidi="ar-SA"/>
    </w:rPr>
  </w:style>
  <w:style w:type="character" w:customStyle="1" w:styleId="23">
    <w:name w:val="正文缩进 字符"/>
    <w:link w:val="7"/>
    <w:qFormat/>
    <w:uiPriority w:val="0"/>
    <w:rPr>
      <w:rFonts w:ascii="宋体" w:eastAsia="宋体"/>
      <w:kern w:val="2"/>
      <w:sz w:val="28"/>
      <w:lang w:val="en-US" w:eastAsia="zh-CN" w:bidi="ar-SA"/>
    </w:rPr>
  </w:style>
  <w:style w:type="character" w:customStyle="1" w:styleId="24">
    <w:name w:val="文档结构图 字符"/>
    <w:link w:val="8"/>
    <w:qFormat/>
    <w:uiPriority w:val="0"/>
    <w:rPr>
      <w:rFonts w:eastAsia="宋体"/>
      <w:kern w:val="2"/>
      <w:sz w:val="28"/>
      <w:szCs w:val="24"/>
      <w:lang w:val="en-US" w:eastAsia="zh-CN" w:bidi="ar-SA"/>
    </w:rPr>
  </w:style>
  <w:style w:type="character" w:customStyle="1" w:styleId="25">
    <w:name w:val="批注文字 字符"/>
    <w:link w:val="9"/>
    <w:qFormat/>
    <w:uiPriority w:val="0"/>
    <w:rPr>
      <w:rFonts w:ascii="宋体" w:hAnsi="宋体" w:eastAsia="宋体" w:cs="宋体"/>
      <w:sz w:val="24"/>
      <w:szCs w:val="24"/>
      <w:lang w:val="en-US" w:eastAsia="zh-CN" w:bidi="ar-SA"/>
    </w:rPr>
  </w:style>
  <w:style w:type="character" w:customStyle="1" w:styleId="26">
    <w:name w:val="正文文本 字符"/>
    <w:link w:val="10"/>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5">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6">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5</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2021-07-26T19:38:00Z</dcterms:created>
  <dc:creator>张艺馨</dc:creator>
  <cp:lastModifiedBy>Administrator</cp:lastModifiedBy>
  <cp:lastPrinted>2022-11-15T11:20:00Z</cp:lastPrinted>
  <dcterms:modified xsi:type="dcterms:W3CDTF">2025-04-24T03:53:11Z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