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adjustRightInd w:val="0"/>
        <w:snapToGrid w:val="0"/>
        <w:spacing w:line="594" w:lineRule="exact"/>
        <w:jc w:val="center"/>
        <w:outlineLvl w:val="0"/>
        <w:rPr>
          <w:rFonts w:eastAsia="方正小标宋_GBK"/>
          <w:kern w:val="0"/>
          <w:sz w:val="44"/>
          <w:szCs w:val="44"/>
        </w:rPr>
      </w:pPr>
      <w:r>
        <w:rPr>
          <w:rFonts w:eastAsia="方正小标宋_GBK"/>
          <w:kern w:val="0"/>
          <w:sz w:val="44"/>
          <w:szCs w:val="44"/>
        </w:rPr>
        <w:t>重庆市水利局</w:t>
      </w:r>
    </w:p>
    <w:p>
      <w:pPr>
        <w:adjustRightInd w:val="0"/>
        <w:snapToGrid w:val="0"/>
        <w:spacing w:line="594" w:lineRule="exact"/>
        <w:jc w:val="center"/>
        <w:outlineLvl w:val="0"/>
        <w:rPr>
          <w:rFonts w:eastAsia="方正小标宋_GBK"/>
          <w:kern w:val="0"/>
          <w:sz w:val="44"/>
          <w:szCs w:val="44"/>
        </w:rPr>
      </w:pPr>
      <w:r>
        <w:rPr>
          <w:rFonts w:eastAsia="方正小标宋_GBK"/>
          <w:kern w:val="0"/>
          <w:sz w:val="44"/>
          <w:szCs w:val="44"/>
        </w:rPr>
        <w:t>关于市六届人大四次会议第0038号代表建议</w:t>
      </w:r>
    </w:p>
    <w:p>
      <w:pPr>
        <w:adjustRightInd w:val="0"/>
        <w:snapToGrid w:val="0"/>
        <w:spacing w:line="594" w:lineRule="exact"/>
        <w:jc w:val="center"/>
        <w:outlineLvl w:val="0"/>
        <w:rPr>
          <w:rFonts w:eastAsia="方正小标宋_GBK"/>
          <w:kern w:val="0"/>
          <w:sz w:val="44"/>
          <w:szCs w:val="44"/>
        </w:rPr>
      </w:pPr>
      <w:r>
        <w:rPr>
          <w:rFonts w:eastAsia="方正小标宋_GBK"/>
          <w:kern w:val="0"/>
          <w:sz w:val="44"/>
          <w:szCs w:val="44"/>
        </w:rPr>
        <w:t>办理情况的答复函</w:t>
      </w:r>
    </w:p>
    <w:p>
      <w:pPr>
        <w:adjustRightInd w:val="0"/>
        <w:snapToGrid w:val="0"/>
        <w:spacing w:line="594" w:lineRule="exact"/>
        <w:jc w:val="left"/>
        <w:rPr>
          <w:rFonts w:eastAsia="方正仿宋_GBK"/>
          <w:kern w:val="0"/>
          <w:sz w:val="32"/>
          <w:szCs w:val="32"/>
        </w:rPr>
      </w:pPr>
    </w:p>
    <w:p>
      <w:pPr>
        <w:adjustRightInd w:val="0"/>
        <w:snapToGrid w:val="0"/>
        <w:spacing w:line="594" w:lineRule="exact"/>
        <w:jc w:val="left"/>
        <w:rPr>
          <w:rFonts w:eastAsia="方正仿宋_GBK"/>
          <w:kern w:val="0"/>
          <w:sz w:val="32"/>
          <w:szCs w:val="32"/>
        </w:rPr>
      </w:pPr>
      <w:r>
        <w:rPr>
          <w:rFonts w:eastAsia="方正仿宋_GBK"/>
          <w:kern w:val="0"/>
          <w:sz w:val="32"/>
          <w:szCs w:val="32"/>
        </w:rPr>
        <w:t>姜国强代表：</w:t>
      </w:r>
    </w:p>
    <w:p>
      <w:pPr>
        <w:adjustRightInd w:val="0"/>
        <w:snapToGrid w:val="0"/>
        <w:spacing w:line="594" w:lineRule="exact"/>
        <w:ind w:firstLine="648"/>
        <w:jc w:val="left"/>
        <w:rPr>
          <w:rFonts w:eastAsia="方正仿宋_GBK"/>
          <w:kern w:val="0"/>
          <w:sz w:val="32"/>
          <w:szCs w:val="32"/>
        </w:rPr>
      </w:pPr>
      <w:r>
        <w:rPr>
          <w:rFonts w:eastAsia="方正仿宋_GBK"/>
          <w:kern w:val="0"/>
          <w:sz w:val="32"/>
          <w:szCs w:val="32"/>
        </w:rPr>
        <w:t>您提出的《关于优化全市水文现代化建设提升山区源头区县防灾减灾能力的建议》（第0038号）收悉。经与市气象局、市应急管理局、市文化旅游委、市财政局</w:t>
      </w:r>
      <w:r>
        <w:rPr>
          <w:rFonts w:hint="eastAsia" w:eastAsia="方正仿宋_GBK"/>
          <w:kern w:val="0"/>
          <w:sz w:val="32"/>
          <w:szCs w:val="32"/>
        </w:rPr>
        <w:t>等</w:t>
      </w:r>
      <w:r>
        <w:rPr>
          <w:rFonts w:eastAsia="方正仿宋_GBK"/>
          <w:kern w:val="0"/>
          <w:sz w:val="32"/>
          <w:szCs w:val="32"/>
        </w:rPr>
        <w:t>协办单位共同研究办理，</w:t>
      </w:r>
      <w:r>
        <w:rPr>
          <w:rFonts w:hint="eastAsia" w:eastAsia="方正仿宋_GBK"/>
          <w:kern w:val="0"/>
          <w:sz w:val="32"/>
          <w:szCs w:val="32"/>
        </w:rPr>
        <w:t>“</w:t>
      </w:r>
      <w:r>
        <w:rPr>
          <w:rFonts w:eastAsia="方正仿宋_GBK"/>
          <w:kern w:val="0"/>
          <w:sz w:val="32"/>
          <w:szCs w:val="32"/>
        </w:rPr>
        <w:t>加密山区源头监测网络</w:t>
      </w:r>
      <w:r>
        <w:rPr>
          <w:rFonts w:hint="eastAsia" w:eastAsia="方正仿宋_GBK"/>
          <w:kern w:val="0"/>
          <w:sz w:val="32"/>
          <w:szCs w:val="32"/>
        </w:rPr>
        <w:t>”“</w:t>
      </w:r>
      <w:r>
        <w:rPr>
          <w:rFonts w:eastAsia="方正仿宋_GBK"/>
          <w:kern w:val="0"/>
          <w:sz w:val="32"/>
          <w:szCs w:val="32"/>
        </w:rPr>
        <w:t>升级精准预警推送系统</w:t>
      </w:r>
      <w:r>
        <w:rPr>
          <w:rFonts w:hint="eastAsia" w:eastAsia="方正仿宋_GBK"/>
          <w:kern w:val="0"/>
          <w:sz w:val="32"/>
          <w:szCs w:val="32"/>
        </w:rPr>
        <w:t>”“</w:t>
      </w:r>
      <w:r>
        <w:rPr>
          <w:rFonts w:eastAsia="方正仿宋_GBK"/>
          <w:kern w:val="0"/>
          <w:sz w:val="32"/>
          <w:szCs w:val="32"/>
        </w:rPr>
        <w:t>强化资金政策保障</w:t>
      </w:r>
      <w:r>
        <w:rPr>
          <w:rFonts w:hint="eastAsia" w:eastAsia="方正仿宋_GBK"/>
          <w:kern w:val="0"/>
          <w:sz w:val="32"/>
          <w:szCs w:val="32"/>
        </w:rPr>
        <w:t>”“</w:t>
      </w:r>
      <w:r>
        <w:rPr>
          <w:rFonts w:eastAsia="方正仿宋_GBK"/>
          <w:kern w:val="0"/>
          <w:sz w:val="32"/>
          <w:szCs w:val="32"/>
        </w:rPr>
        <w:t>健全部门协同机制</w:t>
      </w:r>
      <w:r>
        <w:rPr>
          <w:rFonts w:hint="eastAsia" w:eastAsia="方正仿宋_GBK"/>
          <w:kern w:val="0"/>
          <w:sz w:val="32"/>
          <w:szCs w:val="32"/>
        </w:rPr>
        <w:t>”</w:t>
      </w:r>
      <w:r>
        <w:rPr>
          <w:rFonts w:eastAsia="方正仿宋_GBK"/>
          <w:kern w:val="0"/>
          <w:sz w:val="32"/>
          <w:szCs w:val="32"/>
        </w:rPr>
        <w:t>事项已经采纳。现将办理情况答复如下。</w:t>
      </w:r>
    </w:p>
    <w:p>
      <w:pPr>
        <w:adjustRightInd w:val="0"/>
        <w:snapToGrid w:val="0"/>
        <w:spacing w:line="594" w:lineRule="exact"/>
        <w:ind w:firstLine="648"/>
        <w:jc w:val="left"/>
        <w:outlineLvl w:val="0"/>
        <w:rPr>
          <w:rFonts w:eastAsia="方正仿宋_GBK"/>
          <w:kern w:val="0"/>
          <w:sz w:val="32"/>
          <w:szCs w:val="32"/>
        </w:rPr>
      </w:pPr>
      <w:r>
        <w:rPr>
          <w:rFonts w:eastAsia="方正黑体_GBK"/>
          <w:kern w:val="0"/>
          <w:sz w:val="32"/>
          <w:szCs w:val="32"/>
        </w:rPr>
        <w:t>一、关于加密山区源头监测网络事项</w:t>
      </w:r>
    </w:p>
    <w:p>
      <w:pPr>
        <w:adjustRightInd w:val="0"/>
        <w:snapToGrid w:val="0"/>
        <w:spacing w:line="594" w:lineRule="exact"/>
        <w:ind w:firstLine="648"/>
        <w:jc w:val="left"/>
        <w:rPr>
          <w:rFonts w:eastAsia="方正仿宋_GBK"/>
          <w:sz w:val="32"/>
          <w:szCs w:val="32"/>
        </w:rPr>
      </w:pPr>
      <w:r>
        <w:rPr>
          <w:rFonts w:eastAsia="方正仿宋_GBK"/>
          <w:sz w:val="32"/>
          <w:szCs w:val="32"/>
        </w:rPr>
        <w:t>市水利局与市气象局深入合作，先后签订合作备忘录、水旱灾害防御合作协议，加快筑牢水雨情监测预报</w:t>
      </w:r>
      <w:r>
        <w:rPr>
          <w:rFonts w:hint="eastAsia" w:eastAsia="方正仿宋_GBK"/>
          <w:sz w:val="32"/>
          <w:szCs w:val="32"/>
        </w:rPr>
        <w:t>“</w:t>
      </w:r>
      <w:r>
        <w:rPr>
          <w:rFonts w:eastAsia="方正仿宋_GBK"/>
          <w:sz w:val="32"/>
          <w:szCs w:val="32"/>
        </w:rPr>
        <w:t>三道防线</w:t>
      </w:r>
      <w:r>
        <w:rPr>
          <w:rFonts w:hint="eastAsia" w:eastAsia="方正仿宋_GBK"/>
          <w:sz w:val="32"/>
          <w:szCs w:val="32"/>
        </w:rPr>
        <w:t>”</w:t>
      </w:r>
      <w:r>
        <w:rPr>
          <w:rFonts w:eastAsia="方正仿宋_GBK"/>
          <w:sz w:val="32"/>
          <w:szCs w:val="32"/>
        </w:rPr>
        <w:t>。截</w:t>
      </w:r>
      <w:r>
        <w:rPr>
          <w:rFonts w:hint="eastAsia" w:eastAsia="方正仿宋_GBK"/>
          <w:sz w:val="32"/>
          <w:szCs w:val="32"/>
        </w:rPr>
        <w:t>至</w:t>
      </w:r>
      <w:r>
        <w:rPr>
          <w:rFonts w:eastAsia="方正仿宋_GBK"/>
          <w:sz w:val="32"/>
          <w:szCs w:val="32"/>
        </w:rPr>
        <w:t>2025年底，全市水利系统管理水文站229处，水位站</w:t>
      </w:r>
      <w:r>
        <w:rPr>
          <w:rFonts w:hint="eastAsia" w:eastAsia="方正仿宋_GBK"/>
          <w:sz w:val="32"/>
          <w:szCs w:val="32"/>
        </w:rPr>
        <w:t>917</w:t>
      </w:r>
      <w:r>
        <w:rPr>
          <w:rFonts w:eastAsia="方正仿宋_GBK"/>
          <w:sz w:val="32"/>
          <w:szCs w:val="32"/>
        </w:rPr>
        <w:t>处，雨量站4</w:t>
      </w:r>
      <w:r>
        <w:rPr>
          <w:rFonts w:hint="eastAsia" w:eastAsia="方正仿宋_GBK"/>
          <w:sz w:val="32"/>
          <w:szCs w:val="32"/>
        </w:rPr>
        <w:t>622</w:t>
      </w:r>
      <w:r>
        <w:rPr>
          <w:rFonts w:eastAsia="方正仿宋_GBK"/>
          <w:sz w:val="32"/>
          <w:szCs w:val="32"/>
        </w:rPr>
        <w:t>处（其中南川区境内水文站9处、水位站2</w:t>
      </w:r>
      <w:r>
        <w:rPr>
          <w:rFonts w:hint="eastAsia" w:eastAsia="方正仿宋_GBK"/>
          <w:sz w:val="32"/>
          <w:szCs w:val="32"/>
        </w:rPr>
        <w:t>1</w:t>
      </w:r>
      <w:r>
        <w:rPr>
          <w:rFonts w:eastAsia="方正仿宋_GBK"/>
          <w:sz w:val="32"/>
          <w:szCs w:val="32"/>
        </w:rPr>
        <w:t>处、雨量站1</w:t>
      </w:r>
      <w:r>
        <w:rPr>
          <w:rFonts w:hint="eastAsia" w:eastAsia="方正仿宋_GBK"/>
          <w:sz w:val="32"/>
          <w:szCs w:val="32"/>
        </w:rPr>
        <w:t>73</w:t>
      </w:r>
      <w:r>
        <w:rPr>
          <w:rFonts w:eastAsia="方正仿宋_GBK"/>
          <w:sz w:val="32"/>
          <w:szCs w:val="32"/>
        </w:rPr>
        <w:t>处）、水利测雨雷达站1处。实现流域面积200平方公里以上有防洪任务的河流水文监测全覆盖，所有山洪灾害危险区均已关联周边雨量站。监测站点平均站网密度达到水文站28站/万平方公里，水位站111站/万平方公里，雨量站561站/万平方公里，站网密度排名全国前列。此外，基于水利气象共建共享原则，市水利局已充分利用气象部门已建雷达资源，共享十余类多时空尺度的实况和预报产品，用于山洪灾害和中小河流预警预报。</w:t>
      </w:r>
    </w:p>
    <w:p>
      <w:pPr>
        <w:adjustRightInd w:val="0"/>
        <w:snapToGrid w:val="0"/>
        <w:spacing w:line="594" w:lineRule="exact"/>
        <w:ind w:firstLine="648"/>
        <w:jc w:val="left"/>
        <w:rPr>
          <w:rFonts w:eastAsia="方正仿宋_GBK"/>
          <w:sz w:val="32"/>
          <w:szCs w:val="32"/>
        </w:rPr>
      </w:pPr>
      <w:r>
        <w:rPr>
          <w:rFonts w:eastAsia="方正仿宋_GBK"/>
          <w:sz w:val="32"/>
          <w:szCs w:val="32"/>
        </w:rPr>
        <w:t>我局持续推进</w:t>
      </w:r>
      <w:r>
        <w:rPr>
          <w:rFonts w:hint="eastAsia" w:eastAsia="方正仿宋_GBK"/>
          <w:sz w:val="32"/>
          <w:szCs w:val="32"/>
        </w:rPr>
        <w:t>“</w:t>
      </w:r>
      <w:r>
        <w:rPr>
          <w:rFonts w:eastAsia="方正仿宋_GBK"/>
          <w:sz w:val="32"/>
          <w:szCs w:val="32"/>
        </w:rPr>
        <w:t>三道防线</w:t>
      </w:r>
      <w:r>
        <w:rPr>
          <w:rFonts w:hint="eastAsia" w:eastAsia="方正仿宋_GBK"/>
          <w:sz w:val="32"/>
          <w:szCs w:val="32"/>
        </w:rPr>
        <w:t>”</w:t>
      </w:r>
      <w:r>
        <w:rPr>
          <w:rFonts w:eastAsia="方正仿宋_GBK"/>
          <w:sz w:val="32"/>
          <w:szCs w:val="32"/>
        </w:rPr>
        <w:t>建设，优化全市站网布局。2026年在建水利测雨雷达7部，规划22部（其中南川区1部），纳入水利部</w:t>
      </w:r>
      <w:r>
        <w:rPr>
          <w:rFonts w:hint="eastAsia" w:eastAsia="方正仿宋_GBK"/>
          <w:sz w:val="32"/>
          <w:szCs w:val="32"/>
        </w:rPr>
        <w:t>“</w:t>
      </w:r>
      <w:r>
        <w:rPr>
          <w:rFonts w:eastAsia="方正仿宋_GBK"/>
          <w:sz w:val="32"/>
          <w:szCs w:val="32"/>
        </w:rPr>
        <w:t>十五五</w:t>
      </w:r>
      <w:r>
        <w:rPr>
          <w:rFonts w:hint="eastAsia" w:eastAsia="方正仿宋_GBK"/>
          <w:sz w:val="32"/>
          <w:szCs w:val="32"/>
        </w:rPr>
        <w:t>”</w:t>
      </w:r>
      <w:r>
        <w:rPr>
          <w:rFonts w:eastAsia="方正仿宋_GBK"/>
          <w:sz w:val="32"/>
          <w:szCs w:val="32"/>
        </w:rPr>
        <w:t>期相关规划新建水文站1处、水位站78处，改建水文站105处、水位站329处、雨量站1420处（其中南川区新建水文站1处、水位站1处，改建水文站3处、水位站8处、雨量站104处），进一步补齐山区空白河流及防汛薄弱点监测空白，提升水情突变捕捉能力。</w:t>
      </w:r>
    </w:p>
    <w:p>
      <w:pPr>
        <w:adjustRightInd w:val="0"/>
        <w:snapToGrid w:val="0"/>
        <w:spacing w:line="594" w:lineRule="exact"/>
        <w:ind w:firstLine="648"/>
        <w:jc w:val="left"/>
        <w:outlineLvl w:val="0"/>
        <w:rPr>
          <w:rFonts w:eastAsia="方正黑体_GBK"/>
          <w:kern w:val="0"/>
          <w:sz w:val="32"/>
          <w:szCs w:val="32"/>
        </w:rPr>
      </w:pPr>
      <w:r>
        <w:rPr>
          <w:rFonts w:eastAsia="方正黑体_GBK"/>
          <w:kern w:val="0"/>
          <w:sz w:val="32"/>
          <w:szCs w:val="32"/>
        </w:rPr>
        <w:t>二、关于升级精准预警推送系统事项</w:t>
      </w:r>
    </w:p>
    <w:p>
      <w:pPr>
        <w:adjustRightInd w:val="0"/>
        <w:snapToGrid w:val="0"/>
        <w:spacing w:line="594" w:lineRule="exact"/>
        <w:ind w:firstLine="648"/>
        <w:jc w:val="left"/>
        <w:rPr>
          <w:rFonts w:eastAsia="方正仿宋_GBK"/>
          <w:kern w:val="0"/>
          <w:sz w:val="32"/>
          <w:szCs w:val="32"/>
        </w:rPr>
      </w:pPr>
      <w:r>
        <w:rPr>
          <w:rFonts w:eastAsia="方正仿宋_GBK"/>
          <w:kern w:val="0"/>
          <w:sz w:val="32"/>
          <w:szCs w:val="32"/>
        </w:rPr>
        <w:t>我局共享气象部门多时空尺度的降雨预测产品，通过水利气象联合发布小流域山洪灾害气象风险提示，提升山洪预见期，并在部分重点小流域开展</w:t>
      </w:r>
      <w:r>
        <w:rPr>
          <w:rFonts w:hint="eastAsia" w:eastAsia="方正仿宋_GBK"/>
          <w:kern w:val="0"/>
          <w:sz w:val="32"/>
          <w:szCs w:val="32"/>
        </w:rPr>
        <w:t>“</w:t>
      </w:r>
      <w:r>
        <w:rPr>
          <w:rFonts w:eastAsia="方正仿宋_GBK"/>
          <w:kern w:val="0"/>
          <w:sz w:val="32"/>
          <w:szCs w:val="32"/>
        </w:rPr>
        <w:t>四预</w:t>
      </w:r>
      <w:r>
        <w:rPr>
          <w:rFonts w:hint="eastAsia" w:eastAsia="方正仿宋_GBK"/>
          <w:kern w:val="0"/>
          <w:sz w:val="32"/>
          <w:szCs w:val="32"/>
        </w:rPr>
        <w:t>”</w:t>
      </w:r>
      <w:r>
        <w:rPr>
          <w:rFonts w:eastAsia="方正仿宋_GBK"/>
          <w:kern w:val="0"/>
          <w:sz w:val="32"/>
          <w:szCs w:val="32"/>
        </w:rPr>
        <w:t>能力建设，实现三维或二维推演能力。创新构建</w:t>
      </w:r>
      <w:r>
        <w:rPr>
          <w:rFonts w:hint="eastAsia" w:eastAsia="方正仿宋_GBK"/>
          <w:kern w:val="0"/>
          <w:sz w:val="32"/>
          <w:szCs w:val="32"/>
        </w:rPr>
        <w:t>“</w:t>
      </w:r>
      <w:r>
        <w:rPr>
          <w:rFonts w:eastAsia="方正仿宋_GBK"/>
          <w:kern w:val="0"/>
          <w:sz w:val="32"/>
          <w:szCs w:val="32"/>
        </w:rPr>
        <w:t>气象卫星和测雨雷达系统+雨量站网+水文站网</w:t>
      </w:r>
      <w:r>
        <w:rPr>
          <w:rFonts w:hint="eastAsia" w:eastAsia="方正仿宋_GBK"/>
          <w:kern w:val="0"/>
          <w:sz w:val="32"/>
          <w:szCs w:val="32"/>
        </w:rPr>
        <w:t>”</w:t>
      </w:r>
      <w:r>
        <w:rPr>
          <w:rFonts w:eastAsia="方正仿宋_GBK"/>
          <w:kern w:val="0"/>
          <w:sz w:val="32"/>
          <w:szCs w:val="32"/>
        </w:rPr>
        <w:t>立体化水雨情监测预警</w:t>
      </w:r>
      <w:r>
        <w:rPr>
          <w:rFonts w:hint="eastAsia" w:eastAsia="方正仿宋_GBK"/>
          <w:kern w:val="0"/>
          <w:sz w:val="32"/>
          <w:szCs w:val="32"/>
        </w:rPr>
        <w:t>“</w:t>
      </w:r>
      <w:r>
        <w:rPr>
          <w:rFonts w:eastAsia="方正仿宋_GBK"/>
          <w:kern w:val="0"/>
          <w:sz w:val="32"/>
          <w:szCs w:val="32"/>
        </w:rPr>
        <w:t>三道防线</w:t>
      </w:r>
      <w:r>
        <w:rPr>
          <w:rFonts w:hint="eastAsia" w:eastAsia="方正仿宋_GBK"/>
          <w:kern w:val="0"/>
          <w:sz w:val="32"/>
          <w:szCs w:val="32"/>
        </w:rPr>
        <w:t>”</w:t>
      </w:r>
      <w:r>
        <w:rPr>
          <w:rFonts w:eastAsia="方正仿宋_GBK"/>
          <w:kern w:val="0"/>
          <w:sz w:val="32"/>
          <w:szCs w:val="32"/>
        </w:rPr>
        <w:t>体系，全市水情预警一屏总览+分级发布+多级共享，首创6小时、24小时及24小时以上《中小河流涨水风险提示》系列产品覆盖全市中小河流，联合发布临灾递进式预警。对比</w:t>
      </w:r>
      <w:r>
        <w:rPr>
          <w:rFonts w:hint="eastAsia" w:eastAsia="方正仿宋_GBK"/>
          <w:kern w:val="0"/>
          <w:sz w:val="32"/>
          <w:szCs w:val="32"/>
        </w:rPr>
        <w:t>“</w:t>
      </w:r>
      <w:r>
        <w:rPr>
          <w:rFonts w:eastAsia="方正仿宋_GBK"/>
          <w:kern w:val="0"/>
          <w:sz w:val="32"/>
          <w:szCs w:val="32"/>
        </w:rPr>
        <w:t>十三五</w:t>
      </w:r>
      <w:r>
        <w:rPr>
          <w:rFonts w:hint="eastAsia" w:eastAsia="方正仿宋_GBK"/>
          <w:kern w:val="0"/>
          <w:sz w:val="32"/>
          <w:szCs w:val="32"/>
        </w:rPr>
        <w:t>”</w:t>
      </w:r>
      <w:r>
        <w:rPr>
          <w:rFonts w:eastAsia="方正仿宋_GBK"/>
          <w:kern w:val="0"/>
          <w:sz w:val="32"/>
          <w:szCs w:val="32"/>
        </w:rPr>
        <w:t>期，洪水预见期从不足1~2小时显著延长至24小时以上，中小河流洪水预警断面从16个拓展到22</w:t>
      </w:r>
      <w:r>
        <w:rPr>
          <w:rFonts w:hint="eastAsia" w:eastAsia="方正仿宋_GBK"/>
          <w:kern w:val="0"/>
          <w:sz w:val="32"/>
          <w:szCs w:val="32"/>
        </w:rPr>
        <w:t>8</w:t>
      </w:r>
      <w:r>
        <w:rPr>
          <w:rFonts w:eastAsia="方正仿宋_GBK"/>
          <w:kern w:val="0"/>
          <w:sz w:val="32"/>
          <w:szCs w:val="32"/>
        </w:rPr>
        <w:t>个，逐小时报汛水文站从22个增长到193个，汛情处理耗时从15~20分钟缩短至10分钟以内，全市河流涨水风险类产品实现了零突破，有水文站的34个区县全部实现了自动预警，实现了全市中小河流自主预警全覆盖。通过数字重庆建设，与气象、应急、文旅等部门深化多跨协同，通过平台滚动生成预报预警和监测预警信息，进一步提升预警针对性，实现预警产品智能推送，各部门现阶段已通过</w:t>
      </w:r>
      <w:r>
        <w:rPr>
          <w:rFonts w:hint="eastAsia" w:eastAsia="方正仿宋_GBK"/>
          <w:kern w:val="0"/>
          <w:sz w:val="32"/>
          <w:szCs w:val="32"/>
        </w:rPr>
        <w:t>“</w:t>
      </w:r>
      <w:r>
        <w:rPr>
          <w:rFonts w:eastAsia="方正仿宋_GBK"/>
          <w:kern w:val="0"/>
          <w:sz w:val="32"/>
          <w:szCs w:val="32"/>
        </w:rPr>
        <w:t>政务·水旱灾害防御</w:t>
      </w:r>
      <w:r>
        <w:rPr>
          <w:rFonts w:hint="eastAsia" w:eastAsia="方正仿宋_GBK"/>
          <w:kern w:val="0"/>
          <w:sz w:val="32"/>
          <w:szCs w:val="32"/>
        </w:rPr>
        <w:t>”“</w:t>
      </w:r>
      <w:r>
        <w:rPr>
          <w:rFonts w:eastAsia="方正仿宋_GBK"/>
          <w:kern w:val="0"/>
          <w:sz w:val="32"/>
          <w:szCs w:val="32"/>
        </w:rPr>
        <w:t>御天·智能预警</w:t>
      </w:r>
      <w:r>
        <w:rPr>
          <w:rFonts w:hint="eastAsia" w:eastAsia="方正仿宋_GBK"/>
          <w:kern w:val="0"/>
          <w:sz w:val="32"/>
          <w:szCs w:val="32"/>
        </w:rPr>
        <w:t>”“</w:t>
      </w:r>
      <w:r>
        <w:rPr>
          <w:rFonts w:eastAsia="方正仿宋_GBK"/>
          <w:kern w:val="0"/>
          <w:sz w:val="32"/>
          <w:szCs w:val="32"/>
        </w:rPr>
        <w:t>数字应急·防汛抗旱</w:t>
      </w:r>
      <w:r>
        <w:rPr>
          <w:rFonts w:hint="eastAsia" w:eastAsia="方正仿宋_GBK"/>
          <w:kern w:val="0"/>
          <w:sz w:val="32"/>
          <w:szCs w:val="32"/>
        </w:rPr>
        <w:t>”“</w:t>
      </w:r>
      <w:r>
        <w:rPr>
          <w:rFonts w:eastAsia="方正仿宋_GBK"/>
          <w:kern w:val="0"/>
          <w:sz w:val="32"/>
          <w:szCs w:val="32"/>
        </w:rPr>
        <w:t>141</w:t>
      </w:r>
      <w:r>
        <w:rPr>
          <w:rFonts w:hint="eastAsia" w:eastAsia="方正仿宋_GBK"/>
          <w:kern w:val="0"/>
          <w:sz w:val="32"/>
          <w:szCs w:val="32"/>
        </w:rPr>
        <w:t>”</w:t>
      </w:r>
      <w:r>
        <w:rPr>
          <w:rFonts w:eastAsia="方正仿宋_GBK"/>
          <w:kern w:val="0"/>
          <w:sz w:val="32"/>
          <w:szCs w:val="32"/>
        </w:rPr>
        <w:t>基层智治等数字平台数据共享、业务协同，通过电子围栏短信、闪信、应急广播、综合预警APP、语音外呼、公众号、行业数字平台和工作群组等渠道，面向高风险区公众、基层责任人、文旅经营主体和一线工作人员推送预警叫应和防范提示信息。下一步，指导区县探索利用应急广播、通讯基站等方式对受影响区域靶向发布预警信息。</w:t>
      </w:r>
    </w:p>
    <w:p>
      <w:pPr>
        <w:adjustRightInd w:val="0"/>
        <w:snapToGrid w:val="0"/>
        <w:spacing w:line="594" w:lineRule="exact"/>
        <w:ind w:firstLine="648"/>
        <w:jc w:val="left"/>
        <w:outlineLvl w:val="0"/>
        <w:rPr>
          <w:rFonts w:eastAsia="方正黑体_GBK"/>
          <w:kern w:val="0"/>
          <w:sz w:val="32"/>
          <w:szCs w:val="32"/>
        </w:rPr>
      </w:pPr>
      <w:r>
        <w:rPr>
          <w:rFonts w:eastAsia="方正黑体_GBK"/>
          <w:kern w:val="0"/>
          <w:sz w:val="32"/>
          <w:szCs w:val="32"/>
        </w:rPr>
        <w:t>三、关于强化资金政策保障事项</w:t>
      </w:r>
    </w:p>
    <w:p>
      <w:pPr>
        <w:adjustRightInd w:val="0"/>
        <w:snapToGrid w:val="0"/>
        <w:spacing w:line="594" w:lineRule="exact"/>
        <w:ind w:firstLine="648"/>
        <w:jc w:val="left"/>
        <w:rPr>
          <w:rFonts w:eastAsia="方正仿宋_GBK"/>
          <w:kern w:val="0"/>
          <w:sz w:val="32"/>
          <w:szCs w:val="32"/>
        </w:rPr>
      </w:pPr>
      <w:r>
        <w:rPr>
          <w:rFonts w:eastAsia="方正仿宋_GBK"/>
          <w:sz w:val="32"/>
          <w:szCs w:val="32"/>
        </w:rPr>
        <w:t>为全面提升我市水文现代化水平，我局组织编制了《</w:t>
      </w:r>
      <w:r>
        <w:rPr>
          <w:rFonts w:eastAsia="方正仿宋_GBK"/>
          <w:kern w:val="0"/>
          <w:sz w:val="32"/>
          <w:szCs w:val="32"/>
        </w:rPr>
        <w:t>重庆市水文现代化建设规划（2021</w:t>
      </w:r>
      <w:r>
        <w:rPr>
          <w:rFonts w:hint="eastAsia" w:eastAsia="方正仿宋_GBK"/>
          <w:kern w:val="0"/>
          <w:sz w:val="32"/>
          <w:szCs w:val="32"/>
        </w:rPr>
        <w:t>—</w:t>
      </w:r>
      <w:r>
        <w:rPr>
          <w:rFonts w:eastAsia="方正仿宋_GBK"/>
          <w:kern w:val="0"/>
          <w:sz w:val="32"/>
          <w:szCs w:val="32"/>
        </w:rPr>
        <w:t>2035年）</w:t>
      </w:r>
      <w:r>
        <w:rPr>
          <w:rFonts w:eastAsia="方正仿宋_GBK"/>
          <w:sz w:val="32"/>
          <w:szCs w:val="32"/>
        </w:rPr>
        <w:t>》并获市政府批复，拟在全市新改建各类水文监测站点2961处。同时，为推动规划落地实施，考虑到水文的公益性以及区县财力状况，我局会同市财政局印发了《重庆市水文现代化建设市级补助资金和项目管理办法》（渝水〔2022〕59号），拟给</w:t>
      </w:r>
      <w:r>
        <w:rPr>
          <w:rFonts w:hint="eastAsia" w:eastAsia="方正仿宋_GBK"/>
          <w:sz w:val="32"/>
          <w:szCs w:val="32"/>
        </w:rPr>
        <w:t>予</w:t>
      </w:r>
      <w:r>
        <w:rPr>
          <w:rFonts w:eastAsia="方正仿宋_GBK"/>
          <w:sz w:val="32"/>
          <w:szCs w:val="32"/>
        </w:rPr>
        <w:t>区县规划内水文站点提档升级建设进行资金补助，并视财力分年度安排，</w:t>
      </w:r>
      <w:r>
        <w:rPr>
          <w:rFonts w:eastAsia="方正仿宋_GBK"/>
          <w:kern w:val="0"/>
          <w:sz w:val="32"/>
          <w:szCs w:val="32"/>
        </w:rPr>
        <w:t>建立长效资金投入机制</w:t>
      </w:r>
      <w:r>
        <w:rPr>
          <w:rFonts w:eastAsia="方正仿宋_GBK"/>
          <w:sz w:val="32"/>
          <w:szCs w:val="32"/>
        </w:rPr>
        <w:t>。</w:t>
      </w:r>
      <w:r>
        <w:rPr>
          <w:rFonts w:eastAsia="方正仿宋_GBK"/>
          <w:kern w:val="0"/>
          <w:sz w:val="32"/>
          <w:szCs w:val="32"/>
        </w:rPr>
        <w:t>我局指导全市水文部门积极争取各渠道资金保障水文现代化建设，</w:t>
      </w:r>
      <w:r>
        <w:rPr>
          <w:rFonts w:hint="eastAsia" w:eastAsia="方正仿宋_GBK"/>
          <w:kern w:val="0"/>
          <w:sz w:val="32"/>
          <w:szCs w:val="32"/>
        </w:rPr>
        <w:t>“</w:t>
      </w:r>
      <w:r>
        <w:rPr>
          <w:rFonts w:eastAsia="方正仿宋_GBK"/>
          <w:kern w:val="0"/>
          <w:sz w:val="32"/>
          <w:szCs w:val="32"/>
        </w:rPr>
        <w:t>十四五</w:t>
      </w:r>
      <w:r>
        <w:rPr>
          <w:rFonts w:hint="eastAsia" w:eastAsia="方正仿宋_GBK"/>
          <w:kern w:val="0"/>
          <w:sz w:val="32"/>
          <w:szCs w:val="32"/>
        </w:rPr>
        <w:t>”</w:t>
      </w:r>
      <w:r>
        <w:rPr>
          <w:rFonts w:eastAsia="方正仿宋_GBK"/>
          <w:kern w:val="0"/>
          <w:sz w:val="32"/>
          <w:szCs w:val="32"/>
        </w:rPr>
        <w:t>期通过中央预算内、救灾资金、水利发展资金、国债资金、三峡后续资金、地方专项债券、亚行贷款等，争取资金超3.6亿元，用于全市新建5处水文站、3处水位站、8处水利测雨雷达，改建82处水文站、164处水位站、1091处雨量站建设。今年市级资金拟下达632万元新建1处水文站、49处水位站（其中南川区5处）。其余</w:t>
      </w:r>
      <w:r>
        <w:rPr>
          <w:rFonts w:eastAsia="方正仿宋_GBK"/>
          <w:sz w:val="32"/>
          <w:szCs w:val="32"/>
        </w:rPr>
        <w:t>纳入水利部</w:t>
      </w:r>
      <w:r>
        <w:rPr>
          <w:rFonts w:hint="eastAsia" w:eastAsia="方正仿宋_GBK"/>
          <w:sz w:val="32"/>
          <w:szCs w:val="32"/>
        </w:rPr>
        <w:t>“</w:t>
      </w:r>
      <w:r>
        <w:rPr>
          <w:rFonts w:eastAsia="方正仿宋_GBK"/>
          <w:sz w:val="32"/>
          <w:szCs w:val="32"/>
        </w:rPr>
        <w:t>十五五</w:t>
      </w:r>
      <w:r>
        <w:rPr>
          <w:rFonts w:hint="eastAsia" w:eastAsia="方正仿宋_GBK"/>
          <w:sz w:val="32"/>
          <w:szCs w:val="32"/>
        </w:rPr>
        <w:t>”</w:t>
      </w:r>
      <w:r>
        <w:rPr>
          <w:rFonts w:eastAsia="方正仿宋_GBK"/>
          <w:sz w:val="32"/>
          <w:szCs w:val="32"/>
        </w:rPr>
        <w:t>期相关规划的站点已保障中央预算内资金，下一步，我局将按照水利部部署要求，指导各区县开展前期工作报送水利部备案并争取资金落地实施。</w:t>
      </w:r>
    </w:p>
    <w:p>
      <w:pPr>
        <w:adjustRightInd w:val="0"/>
        <w:snapToGrid w:val="0"/>
        <w:spacing w:line="594" w:lineRule="exact"/>
        <w:ind w:firstLine="648"/>
        <w:jc w:val="left"/>
        <w:outlineLvl w:val="0"/>
        <w:rPr>
          <w:rFonts w:eastAsia="方正黑体_GBK"/>
          <w:kern w:val="0"/>
          <w:sz w:val="32"/>
          <w:szCs w:val="32"/>
        </w:rPr>
      </w:pPr>
      <w:r>
        <w:rPr>
          <w:rFonts w:eastAsia="方正黑体_GBK"/>
          <w:kern w:val="0"/>
          <w:sz w:val="32"/>
          <w:szCs w:val="32"/>
        </w:rPr>
        <w:t>四、关于健全部门协同机制事项</w:t>
      </w:r>
    </w:p>
    <w:p>
      <w:pPr>
        <w:adjustRightInd w:val="0"/>
        <w:snapToGrid w:val="0"/>
        <w:spacing w:line="594" w:lineRule="exact"/>
        <w:ind w:firstLine="645"/>
        <w:jc w:val="left"/>
        <w:rPr>
          <w:rFonts w:eastAsia="方正仿宋_GBK"/>
          <w:kern w:val="0"/>
          <w:sz w:val="32"/>
          <w:szCs w:val="32"/>
        </w:rPr>
      </w:pPr>
      <w:r>
        <w:rPr>
          <w:rFonts w:eastAsia="方正仿宋_GBK"/>
          <w:kern w:val="0"/>
          <w:sz w:val="32"/>
          <w:szCs w:val="32"/>
        </w:rPr>
        <w:t>依托全市防灾减灾救灾指挥体系和数字重庆建设，进一步推动水利与应急、气象、文旅等部门协同联动机制。加强与气象、应急等部门联合会商，推动水文站点监测数据、风险信息、预警指令等在部门间共享，并在汛期及重要天气过程时开展联合调度、联合检查、暗访督查和应急演练等。下一步，将持续强化跨部门风险研判和数据共享，把山洪灾害危险区等纳入联防联控重点，提升山区源头区县防灾减灾整体效能。</w:t>
      </w:r>
    </w:p>
    <w:p>
      <w:pPr>
        <w:adjustRightInd w:val="0"/>
        <w:snapToGrid w:val="0"/>
        <w:spacing w:line="594" w:lineRule="exact"/>
        <w:ind w:firstLine="645"/>
        <w:jc w:val="left"/>
        <w:rPr>
          <w:rFonts w:eastAsia="方正仿宋_GBK"/>
          <w:kern w:val="0"/>
          <w:sz w:val="32"/>
          <w:szCs w:val="32"/>
        </w:rPr>
      </w:pPr>
      <w:r>
        <w:rPr>
          <w:rFonts w:eastAsia="方正仿宋_GBK"/>
          <w:kern w:val="0"/>
          <w:sz w:val="32"/>
          <w:szCs w:val="32"/>
        </w:rPr>
        <w:t>此答复函已经刘忠局长审签。对以上答复您有什么意见，请及时通过人大代表全渝通应用代表议案建议场景进行评价。</w:t>
      </w:r>
    </w:p>
    <w:p>
      <w:pPr>
        <w:adjustRightInd w:val="0"/>
        <w:snapToGrid w:val="0"/>
        <w:spacing w:line="594" w:lineRule="exact"/>
        <w:ind w:firstLine="645"/>
        <w:jc w:val="left"/>
        <w:rPr>
          <w:rFonts w:eastAsia="方正仿宋_GBK" w:cs="宋体"/>
          <w:kern w:val="0"/>
          <w:sz w:val="32"/>
          <w:szCs w:val="32"/>
        </w:rPr>
      </w:pPr>
      <w:r>
        <w:rPr>
          <w:rFonts w:hint="eastAsia" w:eastAsia="方正仿宋_GBK" w:cs="宋体"/>
          <w:kern w:val="0"/>
          <w:sz w:val="32"/>
          <w:szCs w:val="32"/>
        </w:rPr>
        <w:t>附件</w:t>
      </w:r>
      <w:r>
        <w:rPr>
          <w:rFonts w:eastAsia="方正仿宋_GBK" w:cs="宋体"/>
          <w:kern w:val="0"/>
          <w:sz w:val="32"/>
          <w:szCs w:val="32"/>
        </w:rPr>
        <w:t>：</w:t>
      </w:r>
      <w:r>
        <w:rPr>
          <w:rFonts w:hint="eastAsia" w:eastAsia="方正仿宋_GBK" w:cs="宋体"/>
          <w:kern w:val="0"/>
          <w:sz w:val="32"/>
          <w:szCs w:val="32"/>
        </w:rPr>
        <w:t>办理及承诺事项列表</w:t>
      </w:r>
    </w:p>
    <w:p>
      <w:pPr>
        <w:adjustRightInd w:val="0"/>
        <w:snapToGrid w:val="0"/>
        <w:spacing w:line="594" w:lineRule="exact"/>
        <w:ind w:firstLine="645"/>
        <w:jc w:val="left"/>
        <w:rPr>
          <w:rFonts w:eastAsia="方正仿宋_GBK" w:cs="宋体"/>
          <w:kern w:val="0"/>
          <w:sz w:val="32"/>
          <w:szCs w:val="32"/>
        </w:rPr>
      </w:pPr>
    </w:p>
    <w:p>
      <w:pPr>
        <w:adjustRightInd w:val="0"/>
        <w:snapToGrid w:val="0"/>
        <w:spacing w:line="594" w:lineRule="exact"/>
        <w:ind w:firstLine="1920"/>
        <w:jc w:val="left"/>
        <w:rPr>
          <w:rFonts w:eastAsia="方正仿宋_GBK"/>
          <w:kern w:val="0"/>
          <w:sz w:val="32"/>
          <w:szCs w:val="32"/>
        </w:rPr>
      </w:pPr>
      <w:r>
        <w:rPr>
          <w:rFonts w:eastAsia="方正仿宋_GBK"/>
          <w:kern w:val="0"/>
          <w:sz w:val="32"/>
          <w:szCs w:val="32"/>
        </w:rPr>
        <w:t xml:space="preserve">                       重庆市水利局</w:t>
      </w:r>
    </w:p>
    <w:p>
      <w:pPr>
        <w:adjustRightInd w:val="0"/>
        <w:snapToGrid w:val="0"/>
        <w:spacing w:line="594" w:lineRule="exact"/>
        <w:jc w:val="left"/>
        <w:rPr>
          <w:rFonts w:eastAsia="方正仿宋_GBK"/>
          <w:kern w:val="0"/>
          <w:sz w:val="32"/>
          <w:szCs w:val="32"/>
        </w:rPr>
      </w:pPr>
      <w:r>
        <w:rPr>
          <w:rFonts w:eastAsia="方正仿宋_GBK"/>
          <w:kern w:val="0"/>
          <w:sz w:val="32"/>
          <w:szCs w:val="32"/>
        </w:rPr>
        <w:t xml:space="preserve">                                   2026年5月</w:t>
      </w:r>
      <w:r>
        <w:rPr>
          <w:rFonts w:hint="eastAsia" w:eastAsia="方正仿宋_GBK"/>
          <w:kern w:val="0"/>
          <w:sz w:val="32"/>
          <w:szCs w:val="32"/>
        </w:rPr>
        <w:t>13</w:t>
      </w:r>
      <w:r>
        <w:rPr>
          <w:rFonts w:eastAsia="方正仿宋_GBK"/>
          <w:kern w:val="0"/>
          <w:sz w:val="32"/>
          <w:szCs w:val="32"/>
        </w:rPr>
        <w:t>日</w:t>
      </w:r>
    </w:p>
    <w:p>
      <w:pPr>
        <w:adjustRightInd w:val="0"/>
        <w:snapToGrid w:val="0"/>
        <w:spacing w:line="594" w:lineRule="exact"/>
        <w:ind w:firstLine="645"/>
        <w:jc w:val="left"/>
        <w:rPr>
          <w:rFonts w:eastAsia="方正仿宋_GBK" w:cs="宋体"/>
          <w:kern w:val="0"/>
          <w:sz w:val="32"/>
          <w:szCs w:val="32"/>
        </w:rPr>
      </w:pPr>
      <w:r>
        <w:rPr>
          <w:rFonts w:hint="eastAsia" w:eastAsia="方正仿宋_GBK" w:cs="宋体"/>
          <w:kern w:val="0"/>
          <w:sz w:val="32"/>
          <w:szCs w:val="32"/>
        </w:rPr>
        <w:t>联系人：</w:t>
      </w:r>
      <w:r>
        <w:rPr>
          <w:rFonts w:eastAsia="方正仿宋_GBK"/>
          <w:kern w:val="0"/>
          <w:sz w:val="32"/>
          <w:szCs w:val="32"/>
        </w:rPr>
        <w:t>刘倩颖</w:t>
      </w:r>
    </w:p>
    <w:p>
      <w:pPr>
        <w:adjustRightInd w:val="0"/>
        <w:snapToGrid w:val="0"/>
        <w:spacing w:line="594" w:lineRule="exact"/>
        <w:ind w:firstLine="645"/>
        <w:jc w:val="left"/>
        <w:rPr>
          <w:rFonts w:eastAsia="方正仿宋_GBK" w:cs="宋体"/>
          <w:kern w:val="0"/>
          <w:sz w:val="32"/>
          <w:szCs w:val="32"/>
        </w:rPr>
      </w:pPr>
      <w:r>
        <w:rPr>
          <w:rFonts w:hint="eastAsia" w:eastAsia="方正仿宋_GBK" w:cs="宋体"/>
          <w:kern w:val="0"/>
          <w:sz w:val="32"/>
          <w:szCs w:val="32"/>
        </w:rPr>
        <w:t>联系电话：</w:t>
      </w:r>
      <w:r>
        <w:rPr>
          <w:rFonts w:hint="eastAsia" w:eastAsia="方正仿宋_GBK"/>
          <w:kern w:val="0"/>
          <w:sz w:val="32"/>
          <w:szCs w:val="32"/>
        </w:rPr>
        <w:t>17</w:t>
      </w:r>
      <w:r>
        <w:rPr>
          <w:rFonts w:hint="eastAsia" w:eastAsia="方正仿宋_GBK"/>
          <w:kern w:val="0"/>
          <w:sz w:val="32"/>
          <w:szCs w:val="32"/>
          <w:lang w:val="en-US" w:eastAsia="zh-CN"/>
        </w:rPr>
        <w:t>*******</w:t>
      </w:r>
      <w:r>
        <w:rPr>
          <w:rFonts w:hint="eastAsia" w:eastAsia="方正仿宋_GBK"/>
          <w:kern w:val="0"/>
          <w:sz w:val="32"/>
          <w:szCs w:val="32"/>
        </w:rPr>
        <w:t>76</w:t>
      </w:r>
    </w:p>
    <w:p>
      <w:pPr>
        <w:snapToGrid w:val="0"/>
        <w:spacing w:line="594" w:lineRule="exact"/>
        <w:ind w:firstLine="640" w:firstLineChars="200"/>
        <w:rPr>
          <w:rFonts w:eastAsia="方正仿宋_GBK" w:cs="宋体"/>
          <w:kern w:val="0"/>
          <w:sz w:val="32"/>
          <w:szCs w:val="32"/>
        </w:rPr>
      </w:pPr>
      <w:r>
        <w:rPr>
          <w:rFonts w:hint="eastAsia" w:eastAsia="方正仿宋_GBK" w:cs="宋体"/>
          <w:kern w:val="0"/>
          <w:sz w:val="32"/>
          <w:szCs w:val="32"/>
        </w:rPr>
        <w:t>邮政</w:t>
      </w:r>
      <w:r>
        <w:rPr>
          <w:rFonts w:eastAsia="方正仿宋_GBK" w:cs="宋体"/>
          <w:kern w:val="0"/>
          <w:sz w:val="32"/>
          <w:szCs w:val="32"/>
        </w:rPr>
        <w:t>编码</w:t>
      </w:r>
      <w:r>
        <w:rPr>
          <w:rFonts w:hint="eastAsia" w:eastAsia="方正仿宋_GBK" w:cs="宋体"/>
          <w:kern w:val="0"/>
          <w:sz w:val="32"/>
          <w:szCs w:val="32"/>
        </w:rPr>
        <w:t>：</w:t>
      </w:r>
      <w:r>
        <w:rPr>
          <w:rFonts w:hint="eastAsia" w:eastAsia="方正仿宋_GBK"/>
          <w:color w:val="000000"/>
          <w:sz w:val="32"/>
          <w:szCs w:val="32"/>
        </w:rPr>
        <w:t>401147</w:t>
      </w:r>
    </w:p>
    <w:p>
      <w:pPr>
        <w:adjustRightInd w:val="0"/>
        <w:snapToGrid w:val="0"/>
        <w:spacing w:line="594" w:lineRule="exact"/>
        <w:ind w:firstLine="645"/>
        <w:jc w:val="left"/>
        <w:rPr>
          <w:rFonts w:eastAsia="方正仿宋_GBK"/>
          <w:kern w:val="0"/>
          <w:sz w:val="32"/>
          <w:szCs w:val="32"/>
        </w:rPr>
        <w:sectPr>
          <w:headerReference r:id="rId3" w:type="default"/>
          <w:footerReference r:id="rId4" w:type="default"/>
          <w:pgSz w:w="11906" w:h="16838"/>
          <w:pgMar w:top="1984" w:right="1446" w:bottom="1644" w:left="1446" w:header="851" w:footer="1474" w:gutter="0"/>
          <w:cols w:space="720" w:num="1"/>
          <w:docGrid w:type="lines" w:linePitch="312" w:charSpace="0"/>
        </w:sectPr>
      </w:pPr>
    </w:p>
    <w:p>
      <w:pPr>
        <w:rPr>
          <w:rFonts w:eastAsia="方正仿宋_GBK" w:cs="宋体"/>
          <w:kern w:val="0"/>
          <w:sz w:val="32"/>
          <w:szCs w:val="32"/>
        </w:rPr>
      </w:pPr>
      <w:r>
        <w:rPr>
          <w:rFonts w:hint="eastAsia" w:eastAsia="方正黑体_GBK" w:cs="方正黑体_GBK"/>
          <w:kern w:val="0"/>
          <w:sz w:val="32"/>
          <w:szCs w:val="32"/>
        </w:rPr>
        <w:t>附件</w:t>
      </w:r>
    </w:p>
    <w:p>
      <w:pPr>
        <w:jc w:val="center"/>
        <w:outlineLvl w:val="0"/>
        <w:rPr>
          <w:rFonts w:eastAsia="方正小标宋_GBK" w:cs="宋体"/>
          <w:kern w:val="0"/>
          <w:sz w:val="44"/>
          <w:szCs w:val="44"/>
        </w:rPr>
      </w:pPr>
      <w:r>
        <w:rPr>
          <w:rFonts w:hint="eastAsia" w:eastAsia="方正小标宋_GBK" w:cs="宋体"/>
          <w:kern w:val="0"/>
          <w:sz w:val="44"/>
          <w:szCs w:val="44"/>
        </w:rPr>
        <w:t>办理及承诺事项列表</w:t>
      </w:r>
    </w:p>
    <w:tbl>
      <w:tblPr>
        <w:tblStyle w:val="11"/>
        <w:tblW w:w="149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1653"/>
        <w:gridCol w:w="3720"/>
        <w:gridCol w:w="1893"/>
        <w:gridCol w:w="2011"/>
        <w:gridCol w:w="4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290" w:type="dxa"/>
            <w:tcBorders>
              <w:top w:val="single" w:color="auto" w:sz="4" w:space="0"/>
              <w:left w:val="single" w:color="auto" w:sz="4" w:space="0"/>
              <w:bottom w:val="single" w:color="auto" w:sz="4" w:space="0"/>
              <w:right w:val="single" w:color="auto" w:sz="6" w:space="0"/>
            </w:tcBorders>
            <w:vAlign w:val="center"/>
          </w:tcPr>
          <w:p>
            <w:pPr>
              <w:spacing w:line="340" w:lineRule="exact"/>
              <w:jc w:val="center"/>
              <w:rPr>
                <w:rFonts w:eastAsia="方正黑体_GBK" w:cs="方正黑体_GBK"/>
                <w:sz w:val="32"/>
                <w:szCs w:val="32"/>
              </w:rPr>
            </w:pPr>
            <w:r>
              <w:rPr>
                <w:rFonts w:hint="eastAsia" w:eastAsia="方正黑体_GBK" w:cs="方正黑体_GBK"/>
                <w:sz w:val="32"/>
                <w:szCs w:val="32"/>
              </w:rPr>
              <w:t>类别</w:t>
            </w:r>
          </w:p>
        </w:tc>
        <w:tc>
          <w:tcPr>
            <w:tcW w:w="1653" w:type="dxa"/>
            <w:tcBorders>
              <w:top w:val="single" w:color="auto" w:sz="4" w:space="0"/>
              <w:left w:val="single" w:color="auto" w:sz="4" w:space="0"/>
              <w:bottom w:val="single" w:color="auto" w:sz="4" w:space="0"/>
              <w:right w:val="single" w:color="auto" w:sz="6" w:space="0"/>
            </w:tcBorders>
            <w:vAlign w:val="center"/>
          </w:tcPr>
          <w:p>
            <w:pPr>
              <w:spacing w:line="340" w:lineRule="exact"/>
              <w:jc w:val="center"/>
              <w:rPr>
                <w:rFonts w:eastAsia="方正黑体_GBK" w:cs="方正黑体_GBK"/>
                <w:sz w:val="32"/>
                <w:szCs w:val="32"/>
              </w:rPr>
            </w:pPr>
            <w:r>
              <w:rPr>
                <w:rFonts w:hint="eastAsia" w:eastAsia="方正黑体_GBK" w:cs="方正黑体_GBK"/>
                <w:sz w:val="32"/>
                <w:szCs w:val="32"/>
              </w:rPr>
              <w:t>序号</w:t>
            </w:r>
          </w:p>
        </w:tc>
        <w:tc>
          <w:tcPr>
            <w:tcW w:w="3720" w:type="dxa"/>
            <w:tcBorders>
              <w:top w:val="single" w:color="auto" w:sz="4" w:space="0"/>
              <w:left w:val="single" w:color="auto" w:sz="4" w:space="0"/>
              <w:bottom w:val="single" w:color="auto" w:sz="4" w:space="0"/>
              <w:right w:val="single" w:color="auto" w:sz="6" w:space="0"/>
            </w:tcBorders>
            <w:vAlign w:val="center"/>
          </w:tcPr>
          <w:p>
            <w:pPr>
              <w:spacing w:line="340" w:lineRule="exact"/>
              <w:jc w:val="center"/>
              <w:rPr>
                <w:rFonts w:eastAsia="方正黑体_GBK" w:cs="方正黑体_GBK"/>
                <w:sz w:val="32"/>
                <w:szCs w:val="32"/>
              </w:rPr>
            </w:pPr>
            <w:r>
              <w:rPr>
                <w:rFonts w:hint="eastAsia" w:eastAsia="方正黑体_GBK" w:cs="方正黑体_GBK"/>
                <w:sz w:val="32"/>
                <w:szCs w:val="32"/>
              </w:rPr>
              <w:t>事项具体内容</w:t>
            </w:r>
          </w:p>
          <w:p>
            <w:pPr>
              <w:spacing w:line="340" w:lineRule="exact"/>
              <w:jc w:val="center"/>
              <w:rPr>
                <w:rFonts w:eastAsia="方正黑体_GBK" w:cs="方正黑体_GBK"/>
                <w:sz w:val="32"/>
                <w:szCs w:val="32"/>
              </w:rPr>
            </w:pPr>
            <w:r>
              <w:rPr>
                <w:rFonts w:hint="eastAsia" w:eastAsia="方正黑体_GBK" w:cs="方正黑体_GBK"/>
                <w:sz w:val="32"/>
                <w:szCs w:val="32"/>
              </w:rPr>
              <w:t>（分项列出）</w:t>
            </w:r>
          </w:p>
        </w:tc>
        <w:tc>
          <w:tcPr>
            <w:tcW w:w="1893" w:type="dxa"/>
            <w:tcBorders>
              <w:top w:val="single" w:color="auto" w:sz="4" w:space="0"/>
              <w:left w:val="single" w:color="auto" w:sz="4" w:space="0"/>
              <w:bottom w:val="single" w:color="auto" w:sz="4" w:space="0"/>
              <w:right w:val="single" w:color="auto" w:sz="6" w:space="0"/>
            </w:tcBorders>
            <w:vAlign w:val="center"/>
          </w:tcPr>
          <w:p>
            <w:pPr>
              <w:spacing w:line="340" w:lineRule="exact"/>
              <w:jc w:val="center"/>
              <w:rPr>
                <w:rFonts w:eastAsia="方正黑体_GBK" w:cs="方正黑体_GBK"/>
                <w:sz w:val="32"/>
                <w:szCs w:val="32"/>
              </w:rPr>
            </w:pPr>
            <w:r>
              <w:rPr>
                <w:rFonts w:hint="eastAsia" w:eastAsia="方正黑体_GBK" w:cs="方正黑体_GBK"/>
                <w:sz w:val="32"/>
                <w:szCs w:val="32"/>
              </w:rPr>
              <w:t>完成时间</w:t>
            </w:r>
          </w:p>
        </w:tc>
        <w:tc>
          <w:tcPr>
            <w:tcW w:w="2011" w:type="dxa"/>
            <w:tcBorders>
              <w:top w:val="single" w:color="auto" w:sz="4" w:space="0"/>
              <w:left w:val="single" w:color="auto" w:sz="4" w:space="0"/>
              <w:bottom w:val="single" w:color="auto" w:sz="4" w:space="0"/>
              <w:right w:val="single" w:color="auto" w:sz="6" w:space="0"/>
            </w:tcBorders>
            <w:vAlign w:val="center"/>
          </w:tcPr>
          <w:p>
            <w:pPr>
              <w:spacing w:line="340" w:lineRule="exact"/>
              <w:jc w:val="center"/>
              <w:rPr>
                <w:rFonts w:eastAsia="方正黑体_GBK" w:cs="方正黑体_GBK"/>
                <w:sz w:val="32"/>
                <w:szCs w:val="32"/>
              </w:rPr>
            </w:pPr>
            <w:r>
              <w:rPr>
                <w:rFonts w:hint="eastAsia" w:eastAsia="方正黑体_GBK" w:cs="方正黑体_GBK"/>
                <w:sz w:val="32"/>
                <w:szCs w:val="32"/>
              </w:rPr>
              <w:t>责任单位</w:t>
            </w:r>
          </w:p>
        </w:tc>
        <w:tc>
          <w:tcPr>
            <w:tcW w:w="4403" w:type="dxa"/>
            <w:tcBorders>
              <w:top w:val="single" w:color="auto" w:sz="4" w:space="0"/>
              <w:left w:val="single" w:color="auto" w:sz="4" w:space="0"/>
              <w:bottom w:val="single" w:color="auto" w:sz="4" w:space="0"/>
              <w:right w:val="single" w:color="auto" w:sz="6" w:space="0"/>
            </w:tcBorders>
            <w:vAlign w:val="center"/>
          </w:tcPr>
          <w:p>
            <w:pPr>
              <w:spacing w:line="340" w:lineRule="exact"/>
              <w:jc w:val="center"/>
              <w:rPr>
                <w:rFonts w:eastAsia="方正黑体_GBK" w:cs="方正黑体_GBK"/>
                <w:sz w:val="32"/>
                <w:szCs w:val="32"/>
              </w:rPr>
            </w:pPr>
            <w:r>
              <w:rPr>
                <w:rFonts w:hint="eastAsia" w:eastAsia="方正黑体_GBK" w:cs="方正黑体_GBK"/>
                <w:sz w:val="32"/>
                <w:szCs w:val="32"/>
              </w:rPr>
              <w:t>经办处室联系人及联系电话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290" w:type="dxa"/>
            <w:vMerge w:val="restart"/>
            <w:tcBorders>
              <w:top w:val="single" w:color="auto" w:sz="4" w:space="0"/>
              <w:left w:val="single" w:color="auto" w:sz="4" w:space="0"/>
              <w:right w:val="single" w:color="auto" w:sz="6" w:space="0"/>
            </w:tcBorders>
            <w:vAlign w:val="center"/>
          </w:tcPr>
          <w:p>
            <w:pPr>
              <w:spacing w:line="300" w:lineRule="exact"/>
              <w:jc w:val="center"/>
              <w:rPr>
                <w:rFonts w:eastAsia="方正黑体_GBK" w:cs="方正黑体_GBK"/>
                <w:sz w:val="32"/>
                <w:szCs w:val="32"/>
              </w:rPr>
            </w:pPr>
            <w:r>
              <w:rPr>
                <w:rFonts w:hint="eastAsia" w:eastAsia="方正黑体_GBK" w:cs="方正黑体_GBK"/>
                <w:sz w:val="32"/>
                <w:szCs w:val="32"/>
              </w:rPr>
              <w:t>办</w:t>
            </w:r>
          </w:p>
          <w:p>
            <w:pPr>
              <w:spacing w:line="300" w:lineRule="exact"/>
              <w:jc w:val="center"/>
              <w:rPr>
                <w:rFonts w:eastAsia="方正黑体_GBK" w:cs="方正黑体_GBK"/>
                <w:sz w:val="32"/>
                <w:szCs w:val="32"/>
              </w:rPr>
            </w:pPr>
            <w:r>
              <w:rPr>
                <w:rFonts w:hint="eastAsia" w:eastAsia="方正黑体_GBK" w:cs="方正黑体_GBK"/>
                <w:sz w:val="32"/>
                <w:szCs w:val="32"/>
              </w:rPr>
              <w:t>理</w:t>
            </w:r>
          </w:p>
          <w:p>
            <w:pPr>
              <w:spacing w:line="300" w:lineRule="exact"/>
              <w:jc w:val="center"/>
              <w:rPr>
                <w:rFonts w:eastAsia="方正黑体_GBK" w:cs="方正黑体_GBK"/>
                <w:sz w:val="32"/>
                <w:szCs w:val="32"/>
              </w:rPr>
            </w:pPr>
            <w:r>
              <w:rPr>
                <w:rFonts w:hint="eastAsia" w:eastAsia="方正黑体_GBK" w:cs="方正黑体_GBK"/>
                <w:sz w:val="32"/>
                <w:szCs w:val="32"/>
              </w:rPr>
              <w:t>事</w:t>
            </w:r>
          </w:p>
          <w:p>
            <w:pPr>
              <w:spacing w:line="300" w:lineRule="exact"/>
              <w:jc w:val="center"/>
              <w:rPr>
                <w:rFonts w:eastAsia="方正黑体_GBK" w:cs="方正黑体_GBK"/>
                <w:sz w:val="32"/>
                <w:szCs w:val="32"/>
              </w:rPr>
            </w:pPr>
            <w:r>
              <w:rPr>
                <w:rFonts w:hint="eastAsia" w:eastAsia="方正黑体_GBK" w:cs="方正黑体_GBK"/>
                <w:sz w:val="32"/>
                <w:szCs w:val="32"/>
              </w:rPr>
              <w:t>项</w:t>
            </w:r>
          </w:p>
        </w:tc>
        <w:tc>
          <w:tcPr>
            <w:tcW w:w="1653" w:type="dxa"/>
            <w:tcBorders>
              <w:top w:val="single" w:color="auto" w:sz="4" w:space="0"/>
              <w:left w:val="single" w:color="auto" w:sz="4" w:space="0"/>
              <w:bottom w:val="single" w:color="auto" w:sz="4" w:space="0"/>
              <w:right w:val="single" w:color="auto" w:sz="6" w:space="0"/>
            </w:tcBorders>
            <w:vAlign w:val="center"/>
          </w:tcPr>
          <w:p>
            <w:pPr>
              <w:spacing w:line="300" w:lineRule="exact"/>
              <w:jc w:val="center"/>
              <w:rPr>
                <w:rFonts w:eastAsia="方正仿宋_GBK"/>
                <w:sz w:val="28"/>
                <w:szCs w:val="28"/>
              </w:rPr>
            </w:pPr>
            <w:r>
              <w:rPr>
                <w:rFonts w:eastAsia="方正仿宋_GBK"/>
                <w:sz w:val="28"/>
                <w:szCs w:val="28"/>
              </w:rPr>
              <w:t>1</w:t>
            </w:r>
          </w:p>
        </w:tc>
        <w:tc>
          <w:tcPr>
            <w:tcW w:w="3720" w:type="dxa"/>
            <w:tcBorders>
              <w:top w:val="single" w:color="auto" w:sz="4" w:space="0"/>
              <w:left w:val="single" w:color="auto" w:sz="4" w:space="0"/>
              <w:bottom w:val="single" w:color="auto" w:sz="4" w:space="0"/>
              <w:right w:val="single" w:color="auto" w:sz="6" w:space="0"/>
            </w:tcBorders>
            <w:vAlign w:val="center"/>
          </w:tcPr>
          <w:p>
            <w:pPr>
              <w:spacing w:line="340" w:lineRule="exact"/>
              <w:jc w:val="center"/>
              <w:rPr>
                <w:rFonts w:eastAsia="方正仿宋_GBK"/>
                <w:sz w:val="28"/>
                <w:szCs w:val="28"/>
              </w:rPr>
            </w:pPr>
            <w:r>
              <w:rPr>
                <w:rFonts w:eastAsia="方正仿宋_GBK"/>
                <w:kern w:val="0"/>
                <w:sz w:val="32"/>
                <w:szCs w:val="32"/>
              </w:rPr>
              <w:t>加密山区源头监测网络</w:t>
            </w:r>
          </w:p>
        </w:tc>
        <w:tc>
          <w:tcPr>
            <w:tcW w:w="1893" w:type="dxa"/>
            <w:tcBorders>
              <w:top w:val="single" w:color="auto" w:sz="4" w:space="0"/>
              <w:left w:val="single" w:color="auto" w:sz="4" w:space="0"/>
              <w:bottom w:val="single" w:color="auto" w:sz="4" w:space="0"/>
              <w:right w:val="single" w:color="auto" w:sz="6" w:space="0"/>
            </w:tcBorders>
            <w:vAlign w:val="center"/>
          </w:tcPr>
          <w:p>
            <w:pPr>
              <w:spacing w:line="300" w:lineRule="exact"/>
              <w:jc w:val="center"/>
              <w:rPr>
                <w:rFonts w:eastAsia="方正仿宋_GBK"/>
                <w:sz w:val="28"/>
                <w:szCs w:val="28"/>
              </w:rPr>
            </w:pPr>
            <w:r>
              <w:rPr>
                <w:rFonts w:hint="eastAsia" w:eastAsia="方正仿宋_GBK"/>
                <w:sz w:val="28"/>
                <w:szCs w:val="28"/>
              </w:rPr>
              <w:t>已完成</w:t>
            </w:r>
          </w:p>
        </w:tc>
        <w:tc>
          <w:tcPr>
            <w:tcW w:w="2011" w:type="dxa"/>
            <w:tcBorders>
              <w:top w:val="single" w:color="auto" w:sz="4" w:space="0"/>
              <w:left w:val="single" w:color="auto" w:sz="4" w:space="0"/>
              <w:bottom w:val="single" w:color="auto" w:sz="4" w:space="0"/>
              <w:right w:val="single" w:color="auto" w:sz="6" w:space="0"/>
            </w:tcBorders>
            <w:vAlign w:val="center"/>
          </w:tcPr>
          <w:p>
            <w:pPr>
              <w:spacing w:line="300" w:lineRule="exact"/>
              <w:jc w:val="center"/>
              <w:rPr>
                <w:rFonts w:eastAsia="方正仿宋_GBK"/>
                <w:sz w:val="28"/>
                <w:szCs w:val="28"/>
              </w:rPr>
            </w:pPr>
            <w:r>
              <w:rPr>
                <w:rFonts w:hint="eastAsia" w:eastAsia="方正仿宋_GBK"/>
                <w:sz w:val="28"/>
                <w:szCs w:val="28"/>
              </w:rPr>
              <w:t>市水利局</w:t>
            </w:r>
          </w:p>
        </w:tc>
        <w:tc>
          <w:tcPr>
            <w:tcW w:w="4403" w:type="dxa"/>
            <w:tcBorders>
              <w:top w:val="single" w:color="auto" w:sz="4" w:space="0"/>
              <w:left w:val="single" w:color="auto" w:sz="4" w:space="0"/>
              <w:bottom w:val="single" w:color="auto" w:sz="4" w:space="0"/>
              <w:right w:val="single" w:color="auto" w:sz="6" w:space="0"/>
            </w:tcBorders>
            <w:vAlign w:val="center"/>
          </w:tcPr>
          <w:p>
            <w:pPr>
              <w:spacing w:line="340" w:lineRule="exact"/>
              <w:jc w:val="center"/>
              <w:rPr>
                <w:rFonts w:eastAsia="方正仿宋_GBK"/>
                <w:kern w:val="0"/>
                <w:sz w:val="32"/>
                <w:szCs w:val="32"/>
              </w:rPr>
            </w:pPr>
            <w:r>
              <w:rPr>
                <w:rFonts w:hint="eastAsia" w:eastAsia="方正仿宋_GBK"/>
                <w:kern w:val="0"/>
                <w:sz w:val="32"/>
                <w:szCs w:val="32"/>
              </w:rPr>
              <w:t>市水文总站 刘倩颖</w:t>
            </w:r>
          </w:p>
          <w:p>
            <w:pPr>
              <w:spacing w:line="340" w:lineRule="exact"/>
              <w:jc w:val="center"/>
              <w:rPr>
                <w:rFonts w:eastAsia="方正仿宋_GBK"/>
                <w:kern w:val="0"/>
                <w:sz w:val="32"/>
                <w:szCs w:val="32"/>
              </w:rPr>
            </w:pPr>
            <w:r>
              <w:rPr>
                <w:rFonts w:hint="eastAsia" w:eastAsia="方正仿宋_GBK"/>
                <w:kern w:val="0"/>
                <w:sz w:val="32"/>
                <w:szCs w:val="32"/>
              </w:rPr>
              <w:t>17</w:t>
            </w:r>
            <w:r>
              <w:rPr>
                <w:rFonts w:hint="eastAsia" w:eastAsia="方正仿宋_GBK"/>
                <w:kern w:val="0"/>
                <w:sz w:val="32"/>
                <w:szCs w:val="32"/>
                <w:lang w:val="en-US" w:eastAsia="zh-CN"/>
              </w:rPr>
              <w:t>*******</w:t>
            </w:r>
            <w:r>
              <w:rPr>
                <w:rFonts w:hint="eastAsia" w:eastAsia="方正仿宋_GBK"/>
                <w:kern w:val="0"/>
                <w:sz w:val="32"/>
                <w:szCs w:val="32"/>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290" w:type="dxa"/>
            <w:vMerge w:val="continue"/>
            <w:tcBorders>
              <w:left w:val="single" w:color="auto" w:sz="4" w:space="0"/>
              <w:right w:val="single" w:color="auto" w:sz="6" w:space="0"/>
            </w:tcBorders>
            <w:vAlign w:val="center"/>
          </w:tcPr>
          <w:p>
            <w:pPr>
              <w:widowControl/>
              <w:jc w:val="left"/>
              <w:rPr>
                <w:rFonts w:eastAsia="方正黑体_GBK" w:cs="方正黑体_GBK"/>
                <w:sz w:val="32"/>
                <w:szCs w:val="32"/>
              </w:rPr>
            </w:pPr>
          </w:p>
        </w:tc>
        <w:tc>
          <w:tcPr>
            <w:tcW w:w="1653" w:type="dxa"/>
            <w:tcBorders>
              <w:top w:val="single" w:color="auto" w:sz="4" w:space="0"/>
              <w:left w:val="single" w:color="auto" w:sz="4" w:space="0"/>
              <w:bottom w:val="single" w:color="auto" w:sz="4" w:space="0"/>
              <w:right w:val="single" w:color="auto" w:sz="6" w:space="0"/>
            </w:tcBorders>
            <w:vAlign w:val="center"/>
          </w:tcPr>
          <w:p>
            <w:pPr>
              <w:spacing w:line="300" w:lineRule="exact"/>
              <w:jc w:val="center"/>
              <w:rPr>
                <w:rFonts w:eastAsia="方正仿宋_GBK"/>
                <w:sz w:val="28"/>
                <w:szCs w:val="28"/>
              </w:rPr>
            </w:pPr>
            <w:r>
              <w:rPr>
                <w:rFonts w:eastAsia="方正仿宋_GBK"/>
                <w:sz w:val="28"/>
                <w:szCs w:val="28"/>
              </w:rPr>
              <w:t>2</w:t>
            </w:r>
          </w:p>
        </w:tc>
        <w:tc>
          <w:tcPr>
            <w:tcW w:w="3720" w:type="dxa"/>
            <w:tcBorders>
              <w:top w:val="single" w:color="auto" w:sz="4" w:space="0"/>
              <w:left w:val="single" w:color="auto" w:sz="4" w:space="0"/>
              <w:bottom w:val="single" w:color="auto" w:sz="4" w:space="0"/>
              <w:right w:val="single" w:color="auto" w:sz="6" w:space="0"/>
            </w:tcBorders>
            <w:vAlign w:val="center"/>
          </w:tcPr>
          <w:p>
            <w:pPr>
              <w:spacing w:line="340" w:lineRule="exact"/>
              <w:jc w:val="center"/>
              <w:rPr>
                <w:rFonts w:eastAsia="方正仿宋_GBK"/>
                <w:sz w:val="28"/>
                <w:szCs w:val="28"/>
              </w:rPr>
            </w:pPr>
            <w:r>
              <w:rPr>
                <w:rFonts w:eastAsia="方正仿宋_GBK"/>
                <w:kern w:val="0"/>
                <w:sz w:val="32"/>
                <w:szCs w:val="32"/>
              </w:rPr>
              <w:t>升级精准预警推送系统</w:t>
            </w:r>
          </w:p>
        </w:tc>
        <w:tc>
          <w:tcPr>
            <w:tcW w:w="1893" w:type="dxa"/>
            <w:tcBorders>
              <w:top w:val="single" w:color="auto" w:sz="4" w:space="0"/>
              <w:left w:val="single" w:color="auto" w:sz="4" w:space="0"/>
              <w:bottom w:val="single" w:color="auto" w:sz="4" w:space="0"/>
              <w:right w:val="single" w:color="auto" w:sz="6" w:space="0"/>
            </w:tcBorders>
            <w:vAlign w:val="center"/>
          </w:tcPr>
          <w:p>
            <w:pPr>
              <w:spacing w:line="300" w:lineRule="exact"/>
              <w:jc w:val="center"/>
              <w:rPr>
                <w:rFonts w:eastAsia="方正仿宋_GBK"/>
                <w:sz w:val="28"/>
                <w:szCs w:val="28"/>
              </w:rPr>
            </w:pPr>
            <w:r>
              <w:rPr>
                <w:rFonts w:hint="eastAsia" w:eastAsia="方正仿宋_GBK"/>
                <w:sz w:val="28"/>
                <w:szCs w:val="28"/>
              </w:rPr>
              <w:t>已完成</w:t>
            </w:r>
          </w:p>
        </w:tc>
        <w:tc>
          <w:tcPr>
            <w:tcW w:w="2011" w:type="dxa"/>
            <w:tcBorders>
              <w:top w:val="single" w:color="auto" w:sz="4" w:space="0"/>
              <w:left w:val="single" w:color="auto" w:sz="4" w:space="0"/>
              <w:bottom w:val="single" w:color="auto" w:sz="4" w:space="0"/>
              <w:right w:val="single" w:color="auto" w:sz="6" w:space="0"/>
            </w:tcBorders>
            <w:vAlign w:val="center"/>
          </w:tcPr>
          <w:p>
            <w:pPr>
              <w:spacing w:line="300" w:lineRule="exact"/>
              <w:jc w:val="center"/>
              <w:rPr>
                <w:rFonts w:eastAsia="方正仿宋_GBK"/>
                <w:sz w:val="28"/>
                <w:szCs w:val="28"/>
              </w:rPr>
            </w:pPr>
            <w:r>
              <w:rPr>
                <w:rFonts w:hint="eastAsia" w:eastAsia="方正仿宋_GBK"/>
                <w:sz w:val="28"/>
                <w:szCs w:val="28"/>
              </w:rPr>
              <w:t>市水利局</w:t>
            </w:r>
          </w:p>
        </w:tc>
        <w:tc>
          <w:tcPr>
            <w:tcW w:w="4403" w:type="dxa"/>
            <w:tcBorders>
              <w:top w:val="single" w:color="auto" w:sz="4" w:space="0"/>
              <w:left w:val="single" w:color="auto" w:sz="4" w:space="0"/>
              <w:bottom w:val="single" w:color="auto" w:sz="4" w:space="0"/>
              <w:right w:val="single" w:color="auto" w:sz="6" w:space="0"/>
            </w:tcBorders>
            <w:vAlign w:val="center"/>
          </w:tcPr>
          <w:p>
            <w:pPr>
              <w:spacing w:line="340" w:lineRule="exact"/>
              <w:jc w:val="center"/>
              <w:rPr>
                <w:rFonts w:eastAsia="方正仿宋_GBK"/>
                <w:kern w:val="0"/>
                <w:sz w:val="32"/>
                <w:szCs w:val="32"/>
              </w:rPr>
            </w:pPr>
            <w:r>
              <w:rPr>
                <w:rFonts w:hint="eastAsia" w:eastAsia="方正仿宋_GBK"/>
                <w:kern w:val="0"/>
                <w:sz w:val="32"/>
                <w:szCs w:val="32"/>
              </w:rPr>
              <w:t>市水文总站 刘倩颖</w:t>
            </w:r>
          </w:p>
          <w:p>
            <w:pPr>
              <w:spacing w:line="300" w:lineRule="exact"/>
              <w:jc w:val="center"/>
              <w:rPr>
                <w:rFonts w:eastAsia="方正仿宋_GBK"/>
                <w:sz w:val="28"/>
                <w:szCs w:val="28"/>
              </w:rPr>
            </w:pPr>
            <w:r>
              <w:rPr>
                <w:rFonts w:hint="eastAsia" w:eastAsia="方正仿宋_GBK"/>
                <w:kern w:val="0"/>
                <w:sz w:val="32"/>
                <w:szCs w:val="32"/>
              </w:rPr>
              <w:t>17</w:t>
            </w:r>
            <w:r>
              <w:rPr>
                <w:rFonts w:hint="eastAsia" w:eastAsia="方正仿宋_GBK"/>
                <w:kern w:val="0"/>
                <w:sz w:val="32"/>
                <w:szCs w:val="32"/>
                <w:lang w:val="en-US" w:eastAsia="zh-CN"/>
              </w:rPr>
              <w:t>*******</w:t>
            </w:r>
            <w:r>
              <w:rPr>
                <w:rFonts w:hint="eastAsia" w:eastAsia="方正仿宋_GBK"/>
                <w:kern w:val="0"/>
                <w:sz w:val="32"/>
                <w:szCs w:val="32"/>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290" w:type="dxa"/>
            <w:vMerge w:val="continue"/>
            <w:tcBorders>
              <w:left w:val="single" w:color="auto" w:sz="4" w:space="0"/>
              <w:right w:val="single" w:color="auto" w:sz="6" w:space="0"/>
            </w:tcBorders>
            <w:vAlign w:val="center"/>
          </w:tcPr>
          <w:p>
            <w:pPr>
              <w:widowControl/>
              <w:jc w:val="left"/>
              <w:rPr>
                <w:rFonts w:eastAsia="方正黑体_GBK" w:cs="方正黑体_GBK"/>
                <w:sz w:val="32"/>
                <w:szCs w:val="32"/>
              </w:rPr>
            </w:pPr>
          </w:p>
        </w:tc>
        <w:tc>
          <w:tcPr>
            <w:tcW w:w="1653" w:type="dxa"/>
            <w:tcBorders>
              <w:top w:val="single" w:color="auto" w:sz="4" w:space="0"/>
              <w:left w:val="single" w:color="auto" w:sz="4" w:space="0"/>
              <w:bottom w:val="single" w:color="auto" w:sz="4" w:space="0"/>
              <w:right w:val="single" w:color="auto" w:sz="6" w:space="0"/>
            </w:tcBorders>
            <w:vAlign w:val="center"/>
          </w:tcPr>
          <w:p>
            <w:pPr>
              <w:spacing w:line="300" w:lineRule="exact"/>
              <w:jc w:val="center"/>
              <w:rPr>
                <w:rFonts w:eastAsia="方正仿宋_GBK"/>
                <w:sz w:val="28"/>
                <w:szCs w:val="28"/>
              </w:rPr>
            </w:pPr>
            <w:r>
              <w:rPr>
                <w:rFonts w:eastAsia="方正仿宋_GBK"/>
                <w:sz w:val="28"/>
                <w:szCs w:val="28"/>
              </w:rPr>
              <w:t>3</w:t>
            </w:r>
          </w:p>
        </w:tc>
        <w:tc>
          <w:tcPr>
            <w:tcW w:w="3720" w:type="dxa"/>
            <w:tcBorders>
              <w:top w:val="single" w:color="auto" w:sz="4" w:space="0"/>
              <w:left w:val="single" w:color="auto" w:sz="4" w:space="0"/>
              <w:bottom w:val="single" w:color="auto" w:sz="4" w:space="0"/>
              <w:right w:val="single" w:color="auto" w:sz="6" w:space="0"/>
            </w:tcBorders>
            <w:vAlign w:val="center"/>
          </w:tcPr>
          <w:p>
            <w:pPr>
              <w:spacing w:line="300" w:lineRule="exact"/>
              <w:jc w:val="center"/>
              <w:rPr>
                <w:rFonts w:eastAsia="方正仿宋_GBK"/>
                <w:sz w:val="28"/>
                <w:szCs w:val="28"/>
              </w:rPr>
            </w:pPr>
            <w:r>
              <w:rPr>
                <w:rFonts w:eastAsia="方正仿宋_GBK"/>
                <w:kern w:val="0"/>
                <w:sz w:val="32"/>
                <w:szCs w:val="32"/>
              </w:rPr>
              <w:t>强化资金政策保障</w:t>
            </w:r>
          </w:p>
        </w:tc>
        <w:tc>
          <w:tcPr>
            <w:tcW w:w="1893" w:type="dxa"/>
            <w:tcBorders>
              <w:top w:val="single" w:color="auto" w:sz="4" w:space="0"/>
              <w:left w:val="single" w:color="auto" w:sz="4" w:space="0"/>
              <w:bottom w:val="single" w:color="auto" w:sz="4" w:space="0"/>
              <w:right w:val="single" w:color="auto" w:sz="6" w:space="0"/>
            </w:tcBorders>
            <w:vAlign w:val="center"/>
          </w:tcPr>
          <w:p>
            <w:pPr>
              <w:snapToGrid w:val="0"/>
              <w:spacing w:line="300" w:lineRule="exact"/>
              <w:jc w:val="center"/>
              <w:rPr>
                <w:rFonts w:eastAsia="方正仿宋_GBK"/>
                <w:sz w:val="28"/>
                <w:szCs w:val="28"/>
              </w:rPr>
            </w:pPr>
            <w:r>
              <w:rPr>
                <w:rFonts w:hint="eastAsia" w:eastAsia="方正仿宋_GBK"/>
                <w:sz w:val="28"/>
                <w:szCs w:val="28"/>
              </w:rPr>
              <w:t>已完成</w:t>
            </w:r>
          </w:p>
        </w:tc>
        <w:tc>
          <w:tcPr>
            <w:tcW w:w="2011" w:type="dxa"/>
            <w:tcBorders>
              <w:top w:val="single" w:color="auto" w:sz="4" w:space="0"/>
              <w:left w:val="single" w:color="auto" w:sz="4" w:space="0"/>
              <w:bottom w:val="single" w:color="auto" w:sz="4" w:space="0"/>
              <w:right w:val="single" w:color="auto" w:sz="6" w:space="0"/>
            </w:tcBorders>
            <w:vAlign w:val="center"/>
          </w:tcPr>
          <w:p>
            <w:pPr>
              <w:snapToGrid w:val="0"/>
              <w:spacing w:line="300" w:lineRule="exact"/>
              <w:jc w:val="center"/>
              <w:rPr>
                <w:rFonts w:eastAsia="方正仿宋_GBK"/>
                <w:sz w:val="28"/>
                <w:szCs w:val="28"/>
              </w:rPr>
            </w:pPr>
            <w:r>
              <w:rPr>
                <w:rFonts w:hint="eastAsia" w:eastAsia="方正仿宋_GBK"/>
                <w:sz w:val="28"/>
                <w:szCs w:val="28"/>
              </w:rPr>
              <w:t>市水利局</w:t>
            </w:r>
          </w:p>
        </w:tc>
        <w:tc>
          <w:tcPr>
            <w:tcW w:w="4403" w:type="dxa"/>
            <w:tcBorders>
              <w:top w:val="single" w:color="auto" w:sz="4" w:space="0"/>
              <w:left w:val="single" w:color="auto" w:sz="4" w:space="0"/>
              <w:bottom w:val="single" w:color="auto" w:sz="4" w:space="0"/>
              <w:right w:val="single" w:color="auto" w:sz="6" w:space="0"/>
            </w:tcBorders>
            <w:vAlign w:val="center"/>
          </w:tcPr>
          <w:p>
            <w:pPr>
              <w:spacing w:line="340" w:lineRule="exact"/>
              <w:jc w:val="center"/>
              <w:rPr>
                <w:rFonts w:eastAsia="方正仿宋_GBK"/>
                <w:kern w:val="0"/>
                <w:sz w:val="32"/>
                <w:szCs w:val="32"/>
              </w:rPr>
            </w:pPr>
            <w:r>
              <w:rPr>
                <w:rFonts w:hint="eastAsia" w:eastAsia="方正仿宋_GBK"/>
                <w:kern w:val="0"/>
                <w:sz w:val="32"/>
                <w:szCs w:val="32"/>
              </w:rPr>
              <w:t>市水文总站 刘倩颖</w:t>
            </w:r>
          </w:p>
          <w:p>
            <w:pPr>
              <w:snapToGrid w:val="0"/>
              <w:spacing w:line="300" w:lineRule="exact"/>
              <w:jc w:val="center"/>
              <w:rPr>
                <w:rFonts w:eastAsia="方正仿宋_GBK"/>
                <w:sz w:val="28"/>
                <w:szCs w:val="28"/>
              </w:rPr>
            </w:pPr>
            <w:r>
              <w:rPr>
                <w:rFonts w:hint="eastAsia" w:eastAsia="方正仿宋_GBK"/>
                <w:kern w:val="0"/>
                <w:sz w:val="32"/>
                <w:szCs w:val="32"/>
              </w:rPr>
              <w:t>17</w:t>
            </w:r>
            <w:r>
              <w:rPr>
                <w:rFonts w:hint="eastAsia" w:eastAsia="方正仿宋_GBK"/>
                <w:kern w:val="0"/>
                <w:sz w:val="32"/>
                <w:szCs w:val="32"/>
                <w:lang w:val="en-US" w:eastAsia="zh-CN"/>
              </w:rPr>
              <w:t>*******</w:t>
            </w:r>
            <w:r>
              <w:rPr>
                <w:rFonts w:hint="eastAsia" w:eastAsia="方正仿宋_GBK"/>
                <w:kern w:val="0"/>
                <w:sz w:val="32"/>
                <w:szCs w:val="32"/>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290" w:type="dxa"/>
            <w:vMerge w:val="continue"/>
            <w:tcBorders>
              <w:left w:val="single" w:color="auto" w:sz="4" w:space="0"/>
              <w:bottom w:val="single" w:color="auto" w:sz="4" w:space="0"/>
              <w:right w:val="single" w:color="auto" w:sz="6" w:space="0"/>
            </w:tcBorders>
            <w:vAlign w:val="center"/>
          </w:tcPr>
          <w:p>
            <w:pPr>
              <w:widowControl/>
              <w:jc w:val="left"/>
              <w:rPr>
                <w:rFonts w:eastAsia="方正黑体_GBK" w:cs="方正黑体_GBK"/>
                <w:sz w:val="32"/>
                <w:szCs w:val="32"/>
              </w:rPr>
            </w:pPr>
          </w:p>
        </w:tc>
        <w:tc>
          <w:tcPr>
            <w:tcW w:w="1653" w:type="dxa"/>
            <w:tcBorders>
              <w:top w:val="single" w:color="auto" w:sz="4" w:space="0"/>
              <w:left w:val="single" w:color="auto" w:sz="4" w:space="0"/>
              <w:bottom w:val="single" w:color="auto" w:sz="4" w:space="0"/>
              <w:right w:val="single" w:color="auto" w:sz="6" w:space="0"/>
            </w:tcBorders>
            <w:vAlign w:val="center"/>
          </w:tcPr>
          <w:p>
            <w:pPr>
              <w:spacing w:line="300" w:lineRule="exact"/>
              <w:jc w:val="center"/>
              <w:rPr>
                <w:rFonts w:eastAsia="方正仿宋_GBK"/>
                <w:sz w:val="28"/>
                <w:szCs w:val="28"/>
              </w:rPr>
            </w:pPr>
            <w:r>
              <w:rPr>
                <w:rFonts w:eastAsia="方正仿宋_GBK"/>
                <w:sz w:val="28"/>
                <w:szCs w:val="28"/>
              </w:rPr>
              <w:t>4</w:t>
            </w:r>
          </w:p>
        </w:tc>
        <w:tc>
          <w:tcPr>
            <w:tcW w:w="3720" w:type="dxa"/>
            <w:tcBorders>
              <w:top w:val="single" w:color="auto" w:sz="4" w:space="0"/>
              <w:left w:val="single" w:color="auto" w:sz="4" w:space="0"/>
              <w:bottom w:val="single" w:color="auto" w:sz="4" w:space="0"/>
              <w:right w:val="single" w:color="auto" w:sz="6" w:space="0"/>
            </w:tcBorders>
            <w:vAlign w:val="center"/>
          </w:tcPr>
          <w:p>
            <w:pPr>
              <w:spacing w:line="300" w:lineRule="exact"/>
              <w:jc w:val="center"/>
              <w:rPr>
                <w:rFonts w:eastAsia="方正仿宋_GBK"/>
                <w:sz w:val="28"/>
                <w:szCs w:val="28"/>
              </w:rPr>
            </w:pPr>
            <w:r>
              <w:rPr>
                <w:rFonts w:eastAsia="方正仿宋_GBK"/>
                <w:kern w:val="0"/>
                <w:sz w:val="32"/>
                <w:szCs w:val="32"/>
              </w:rPr>
              <w:t>健全部门协同机制</w:t>
            </w:r>
          </w:p>
        </w:tc>
        <w:tc>
          <w:tcPr>
            <w:tcW w:w="1893" w:type="dxa"/>
            <w:tcBorders>
              <w:top w:val="single" w:color="auto" w:sz="4" w:space="0"/>
              <w:left w:val="single" w:color="auto" w:sz="4" w:space="0"/>
              <w:bottom w:val="single" w:color="auto" w:sz="4" w:space="0"/>
              <w:right w:val="single" w:color="auto" w:sz="6" w:space="0"/>
            </w:tcBorders>
            <w:vAlign w:val="center"/>
          </w:tcPr>
          <w:p>
            <w:pPr>
              <w:spacing w:line="300" w:lineRule="exact"/>
              <w:jc w:val="center"/>
              <w:rPr>
                <w:rFonts w:eastAsia="方正仿宋_GBK"/>
                <w:sz w:val="28"/>
                <w:szCs w:val="28"/>
              </w:rPr>
            </w:pPr>
            <w:r>
              <w:rPr>
                <w:rFonts w:hint="eastAsia" w:eastAsia="方正仿宋_GBK"/>
                <w:sz w:val="28"/>
                <w:szCs w:val="28"/>
              </w:rPr>
              <w:t>已完成</w:t>
            </w:r>
          </w:p>
        </w:tc>
        <w:tc>
          <w:tcPr>
            <w:tcW w:w="2011" w:type="dxa"/>
            <w:tcBorders>
              <w:top w:val="single" w:color="auto" w:sz="4" w:space="0"/>
              <w:left w:val="single" w:color="auto" w:sz="4" w:space="0"/>
              <w:bottom w:val="single" w:color="auto" w:sz="4" w:space="0"/>
              <w:right w:val="single" w:color="auto" w:sz="6" w:space="0"/>
            </w:tcBorders>
            <w:vAlign w:val="center"/>
          </w:tcPr>
          <w:p>
            <w:pPr>
              <w:spacing w:line="300" w:lineRule="exact"/>
              <w:jc w:val="center"/>
              <w:rPr>
                <w:rFonts w:eastAsia="方正仿宋_GBK"/>
                <w:sz w:val="28"/>
                <w:szCs w:val="28"/>
              </w:rPr>
            </w:pPr>
            <w:r>
              <w:rPr>
                <w:rFonts w:hint="eastAsia" w:eastAsia="方正仿宋_GBK"/>
                <w:sz w:val="28"/>
                <w:szCs w:val="28"/>
              </w:rPr>
              <w:t>市水利局</w:t>
            </w:r>
          </w:p>
        </w:tc>
        <w:tc>
          <w:tcPr>
            <w:tcW w:w="4403" w:type="dxa"/>
            <w:tcBorders>
              <w:top w:val="single" w:color="auto" w:sz="4" w:space="0"/>
              <w:left w:val="single" w:color="auto" w:sz="4" w:space="0"/>
              <w:bottom w:val="single" w:color="auto" w:sz="4" w:space="0"/>
              <w:right w:val="single" w:color="auto" w:sz="6" w:space="0"/>
            </w:tcBorders>
            <w:vAlign w:val="center"/>
          </w:tcPr>
          <w:p>
            <w:pPr>
              <w:spacing w:line="340" w:lineRule="exact"/>
              <w:jc w:val="center"/>
              <w:rPr>
                <w:rFonts w:eastAsia="方正仿宋_GBK"/>
                <w:kern w:val="0"/>
                <w:sz w:val="32"/>
                <w:szCs w:val="32"/>
              </w:rPr>
            </w:pPr>
            <w:r>
              <w:rPr>
                <w:rFonts w:hint="eastAsia" w:eastAsia="方正仿宋_GBK"/>
                <w:kern w:val="0"/>
                <w:sz w:val="32"/>
                <w:szCs w:val="32"/>
              </w:rPr>
              <w:t>市水文总站 刘倩颖</w:t>
            </w:r>
          </w:p>
          <w:p>
            <w:pPr>
              <w:spacing w:line="300" w:lineRule="exact"/>
              <w:jc w:val="center"/>
              <w:rPr>
                <w:rFonts w:eastAsia="方正仿宋_GBK"/>
                <w:sz w:val="28"/>
                <w:szCs w:val="28"/>
              </w:rPr>
            </w:pPr>
            <w:r>
              <w:rPr>
                <w:rFonts w:hint="eastAsia" w:eastAsia="方正仿宋_GBK"/>
                <w:kern w:val="0"/>
                <w:sz w:val="32"/>
                <w:szCs w:val="32"/>
              </w:rPr>
              <w:t>17</w:t>
            </w:r>
            <w:r>
              <w:rPr>
                <w:rFonts w:hint="eastAsia" w:eastAsia="方正仿宋_GBK"/>
                <w:kern w:val="0"/>
                <w:sz w:val="32"/>
                <w:szCs w:val="32"/>
                <w:lang w:val="en-US" w:eastAsia="zh-CN"/>
              </w:rPr>
              <w:t>*******</w:t>
            </w:r>
            <w:bookmarkStart w:id="0" w:name="_GoBack"/>
            <w:bookmarkEnd w:id="0"/>
            <w:r>
              <w:rPr>
                <w:rFonts w:hint="eastAsia" w:eastAsia="方正仿宋_GBK"/>
                <w:kern w:val="0"/>
                <w:sz w:val="32"/>
                <w:szCs w:val="32"/>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jc w:val="center"/>
        </w:trPr>
        <w:tc>
          <w:tcPr>
            <w:tcW w:w="1290" w:type="dxa"/>
            <w:tcBorders>
              <w:top w:val="single" w:color="auto" w:sz="4" w:space="0"/>
              <w:left w:val="single" w:color="auto" w:sz="4" w:space="0"/>
              <w:bottom w:val="single" w:color="auto" w:sz="4" w:space="0"/>
              <w:right w:val="single" w:color="auto" w:sz="6" w:space="0"/>
            </w:tcBorders>
            <w:vAlign w:val="center"/>
          </w:tcPr>
          <w:p>
            <w:pPr>
              <w:spacing w:line="300" w:lineRule="exact"/>
              <w:jc w:val="center"/>
              <w:rPr>
                <w:rFonts w:eastAsia="方正黑体_GBK" w:cs="方正黑体_GBK"/>
                <w:sz w:val="32"/>
                <w:szCs w:val="32"/>
              </w:rPr>
            </w:pPr>
            <w:r>
              <w:rPr>
                <w:rFonts w:hint="eastAsia" w:eastAsia="方正黑体_GBK" w:cs="方正黑体_GBK"/>
                <w:sz w:val="32"/>
                <w:szCs w:val="32"/>
              </w:rPr>
              <w:t>承</w:t>
            </w:r>
          </w:p>
          <w:p>
            <w:pPr>
              <w:spacing w:line="300" w:lineRule="exact"/>
              <w:jc w:val="center"/>
              <w:rPr>
                <w:rFonts w:eastAsia="方正黑体_GBK" w:cs="方正黑体_GBK"/>
                <w:sz w:val="32"/>
                <w:szCs w:val="32"/>
              </w:rPr>
            </w:pPr>
            <w:r>
              <w:rPr>
                <w:rFonts w:hint="eastAsia" w:eastAsia="方正黑体_GBK" w:cs="方正黑体_GBK"/>
                <w:sz w:val="32"/>
                <w:szCs w:val="32"/>
              </w:rPr>
              <w:t>诺</w:t>
            </w:r>
          </w:p>
          <w:p>
            <w:pPr>
              <w:spacing w:line="300" w:lineRule="exact"/>
              <w:jc w:val="center"/>
              <w:rPr>
                <w:rFonts w:eastAsia="方正黑体_GBK" w:cs="方正黑体_GBK"/>
                <w:sz w:val="32"/>
                <w:szCs w:val="32"/>
              </w:rPr>
            </w:pPr>
            <w:r>
              <w:rPr>
                <w:rFonts w:hint="eastAsia" w:eastAsia="方正黑体_GBK" w:cs="方正黑体_GBK"/>
                <w:sz w:val="32"/>
                <w:szCs w:val="32"/>
              </w:rPr>
              <w:t>事</w:t>
            </w:r>
          </w:p>
          <w:p>
            <w:pPr>
              <w:spacing w:line="300" w:lineRule="exact"/>
              <w:jc w:val="center"/>
              <w:rPr>
                <w:rFonts w:eastAsia="方正黑体_GBK" w:cs="方正黑体_GBK"/>
                <w:sz w:val="32"/>
                <w:szCs w:val="32"/>
              </w:rPr>
            </w:pPr>
            <w:r>
              <w:rPr>
                <w:rFonts w:hint="eastAsia" w:eastAsia="方正黑体_GBK" w:cs="方正黑体_GBK"/>
                <w:sz w:val="32"/>
                <w:szCs w:val="32"/>
              </w:rPr>
              <w:t>项</w:t>
            </w:r>
          </w:p>
        </w:tc>
        <w:tc>
          <w:tcPr>
            <w:tcW w:w="1653" w:type="dxa"/>
            <w:tcBorders>
              <w:top w:val="single" w:color="auto" w:sz="4" w:space="0"/>
              <w:left w:val="single" w:color="auto" w:sz="4" w:space="0"/>
              <w:bottom w:val="single" w:color="auto" w:sz="4" w:space="0"/>
              <w:right w:val="single" w:color="auto" w:sz="6" w:space="0"/>
            </w:tcBorders>
            <w:vAlign w:val="center"/>
          </w:tcPr>
          <w:p>
            <w:pPr>
              <w:spacing w:line="300" w:lineRule="exact"/>
              <w:jc w:val="center"/>
              <w:rPr>
                <w:rFonts w:eastAsia="方正仿宋_GBK"/>
                <w:sz w:val="28"/>
                <w:szCs w:val="28"/>
              </w:rPr>
            </w:pPr>
            <w:r>
              <w:rPr>
                <w:rFonts w:eastAsia="方正仿宋_GBK"/>
                <w:sz w:val="28"/>
                <w:szCs w:val="28"/>
              </w:rPr>
              <w:t>1</w:t>
            </w:r>
          </w:p>
        </w:tc>
        <w:tc>
          <w:tcPr>
            <w:tcW w:w="3720" w:type="dxa"/>
            <w:tcBorders>
              <w:top w:val="single" w:color="auto" w:sz="4" w:space="0"/>
              <w:left w:val="single" w:color="auto" w:sz="4" w:space="0"/>
              <w:bottom w:val="single" w:color="auto" w:sz="4" w:space="0"/>
              <w:right w:val="single" w:color="auto" w:sz="6" w:space="0"/>
            </w:tcBorders>
            <w:vAlign w:val="center"/>
          </w:tcPr>
          <w:p>
            <w:pPr>
              <w:spacing w:line="300" w:lineRule="exact"/>
              <w:jc w:val="center"/>
              <w:rPr>
                <w:rFonts w:eastAsia="方正仿宋_GBK"/>
                <w:sz w:val="28"/>
                <w:szCs w:val="28"/>
              </w:rPr>
            </w:pPr>
            <w:r>
              <w:rPr>
                <w:rFonts w:hint="eastAsia" w:eastAsia="方正仿宋_GBK"/>
                <w:sz w:val="28"/>
                <w:szCs w:val="28"/>
              </w:rPr>
              <w:t>无</w:t>
            </w:r>
          </w:p>
        </w:tc>
        <w:tc>
          <w:tcPr>
            <w:tcW w:w="1893" w:type="dxa"/>
            <w:tcBorders>
              <w:top w:val="single" w:color="auto" w:sz="4" w:space="0"/>
              <w:left w:val="single" w:color="auto" w:sz="4" w:space="0"/>
              <w:bottom w:val="single" w:color="auto" w:sz="4" w:space="0"/>
              <w:right w:val="single" w:color="auto" w:sz="6" w:space="0"/>
            </w:tcBorders>
            <w:vAlign w:val="center"/>
          </w:tcPr>
          <w:p>
            <w:pPr>
              <w:spacing w:line="300" w:lineRule="exact"/>
              <w:jc w:val="center"/>
              <w:rPr>
                <w:rFonts w:eastAsia="方正仿宋_GBK"/>
                <w:sz w:val="28"/>
                <w:szCs w:val="28"/>
              </w:rPr>
            </w:pPr>
          </w:p>
        </w:tc>
        <w:tc>
          <w:tcPr>
            <w:tcW w:w="2011" w:type="dxa"/>
            <w:tcBorders>
              <w:top w:val="single" w:color="auto" w:sz="4" w:space="0"/>
              <w:left w:val="single" w:color="auto" w:sz="4" w:space="0"/>
              <w:bottom w:val="single" w:color="auto" w:sz="4" w:space="0"/>
              <w:right w:val="single" w:color="auto" w:sz="6" w:space="0"/>
            </w:tcBorders>
            <w:vAlign w:val="center"/>
          </w:tcPr>
          <w:p>
            <w:pPr>
              <w:spacing w:line="300" w:lineRule="exact"/>
              <w:jc w:val="center"/>
              <w:rPr>
                <w:rFonts w:eastAsia="方正仿宋_GBK"/>
                <w:sz w:val="28"/>
                <w:szCs w:val="28"/>
              </w:rPr>
            </w:pPr>
          </w:p>
        </w:tc>
        <w:tc>
          <w:tcPr>
            <w:tcW w:w="4403" w:type="dxa"/>
            <w:tcBorders>
              <w:top w:val="single" w:color="auto" w:sz="4" w:space="0"/>
              <w:left w:val="single" w:color="auto" w:sz="4" w:space="0"/>
              <w:bottom w:val="single" w:color="auto" w:sz="4" w:space="0"/>
              <w:right w:val="single" w:color="auto" w:sz="6" w:space="0"/>
            </w:tcBorders>
            <w:vAlign w:val="center"/>
          </w:tcPr>
          <w:p>
            <w:pPr>
              <w:spacing w:line="300" w:lineRule="exact"/>
              <w:jc w:val="center"/>
              <w:rPr>
                <w:rFonts w:eastAsia="方正仿宋_GBK"/>
                <w:sz w:val="28"/>
                <w:szCs w:val="28"/>
              </w:rPr>
            </w:pPr>
          </w:p>
        </w:tc>
      </w:tr>
    </w:tbl>
    <w:p>
      <w:pPr>
        <w:adjustRightInd w:val="0"/>
        <w:snapToGrid w:val="0"/>
        <w:spacing w:line="594" w:lineRule="exact"/>
        <w:ind w:firstLine="645"/>
        <w:jc w:val="left"/>
        <w:rPr>
          <w:rFonts w:eastAsia="方正仿宋_GBK"/>
          <w:kern w:val="0"/>
          <w:szCs w:val="32"/>
        </w:rPr>
      </w:pPr>
    </w:p>
    <w:sectPr>
      <w:headerReference r:id="rId5" w:type="default"/>
      <w:footerReference r:id="rId6" w:type="default"/>
      <w:pgSz w:w="16838" w:h="11906" w:orient="landscape"/>
      <w:pgMar w:top="1446" w:right="1985" w:bottom="1446" w:left="1644" w:header="851" w:footer="147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_GBK">
    <w:panose1 w:val="02000000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00000001" w:usb1="080E0000" w:usb2="00000000" w:usb3="00000000" w:csb0="00040000" w:csb1="00000000"/>
  </w:font>
  <w:font w:name="方正黑体_GBK">
    <w:panose1 w:val="02000000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文本框 14"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8"/>
                  <w:rPr>
                    <w:rFonts w:ascii="宋体" w:hAnsi="宋体" w:cs="宋体"/>
                    <w:sz w:val="28"/>
                    <w:szCs w:val="28"/>
                  </w:rPr>
                </w:pPr>
                <w:r>
                  <w:rPr>
                    <w:rFonts w:hint="eastAsia" w:ascii="宋体" w:hAnsi="宋体" w:cs="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5</w:t>
                </w:r>
                <w:r>
                  <w:rPr>
                    <w:sz w:val="28"/>
                    <w:szCs w:val="28"/>
                  </w:rPr>
                  <w:fldChar w:fldCharType="end"/>
                </w:r>
                <w:r>
                  <w:rPr>
                    <w:rFonts w:hint="eastAsia" w:ascii="宋体" w:hAnsi="宋体" w:cs="宋体"/>
                    <w:sz w:val="28"/>
                    <w:szCs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4098" o:spid="_x0000_s4098"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8"/>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6</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02829"/>
    <w:rsid w:val="000430EC"/>
    <w:rsid w:val="0005315E"/>
    <w:rsid w:val="00070FCD"/>
    <w:rsid w:val="00071DED"/>
    <w:rsid w:val="00090582"/>
    <w:rsid w:val="0015563F"/>
    <w:rsid w:val="0019046D"/>
    <w:rsid w:val="00225293"/>
    <w:rsid w:val="00250857"/>
    <w:rsid w:val="002A7C0E"/>
    <w:rsid w:val="003C4584"/>
    <w:rsid w:val="003D3171"/>
    <w:rsid w:val="003E0C57"/>
    <w:rsid w:val="003F366D"/>
    <w:rsid w:val="00402829"/>
    <w:rsid w:val="00417229"/>
    <w:rsid w:val="00432940"/>
    <w:rsid w:val="004C5687"/>
    <w:rsid w:val="004D7B27"/>
    <w:rsid w:val="004E62E8"/>
    <w:rsid w:val="00500B51"/>
    <w:rsid w:val="00526117"/>
    <w:rsid w:val="005553F7"/>
    <w:rsid w:val="005B219B"/>
    <w:rsid w:val="005C30DD"/>
    <w:rsid w:val="00604DD3"/>
    <w:rsid w:val="0065722F"/>
    <w:rsid w:val="0068071B"/>
    <w:rsid w:val="006B3CFC"/>
    <w:rsid w:val="006C1B40"/>
    <w:rsid w:val="006F22D4"/>
    <w:rsid w:val="006F3AE1"/>
    <w:rsid w:val="00704751"/>
    <w:rsid w:val="0072015E"/>
    <w:rsid w:val="007309C3"/>
    <w:rsid w:val="00742415"/>
    <w:rsid w:val="00764BF1"/>
    <w:rsid w:val="007728DB"/>
    <w:rsid w:val="00861E5A"/>
    <w:rsid w:val="00865853"/>
    <w:rsid w:val="00875ED5"/>
    <w:rsid w:val="00882F41"/>
    <w:rsid w:val="00890ED9"/>
    <w:rsid w:val="008A3A23"/>
    <w:rsid w:val="008A4CA8"/>
    <w:rsid w:val="008C7603"/>
    <w:rsid w:val="00922F64"/>
    <w:rsid w:val="00933422"/>
    <w:rsid w:val="00933AA1"/>
    <w:rsid w:val="00936015"/>
    <w:rsid w:val="009462D0"/>
    <w:rsid w:val="00965030"/>
    <w:rsid w:val="00976643"/>
    <w:rsid w:val="0098721C"/>
    <w:rsid w:val="00996901"/>
    <w:rsid w:val="009A703D"/>
    <w:rsid w:val="009B682D"/>
    <w:rsid w:val="009D4914"/>
    <w:rsid w:val="009E5B01"/>
    <w:rsid w:val="00A26296"/>
    <w:rsid w:val="00A46A37"/>
    <w:rsid w:val="00A5002E"/>
    <w:rsid w:val="00A76838"/>
    <w:rsid w:val="00AA075A"/>
    <w:rsid w:val="00AB1470"/>
    <w:rsid w:val="00AB5A73"/>
    <w:rsid w:val="00AB69F7"/>
    <w:rsid w:val="00B11CF1"/>
    <w:rsid w:val="00B21E6A"/>
    <w:rsid w:val="00B76656"/>
    <w:rsid w:val="00BD24E3"/>
    <w:rsid w:val="00BD33C8"/>
    <w:rsid w:val="00C372F3"/>
    <w:rsid w:val="00C56F59"/>
    <w:rsid w:val="00C93EBA"/>
    <w:rsid w:val="00C9573C"/>
    <w:rsid w:val="00C9668F"/>
    <w:rsid w:val="00CA1A44"/>
    <w:rsid w:val="00CA3B20"/>
    <w:rsid w:val="00CD2096"/>
    <w:rsid w:val="00D3701D"/>
    <w:rsid w:val="00D970A5"/>
    <w:rsid w:val="00DA3A14"/>
    <w:rsid w:val="00DB08B3"/>
    <w:rsid w:val="00DB5119"/>
    <w:rsid w:val="00E50BD4"/>
    <w:rsid w:val="00E770F8"/>
    <w:rsid w:val="00EF3CE9"/>
    <w:rsid w:val="00F44958"/>
    <w:rsid w:val="00F85FC8"/>
    <w:rsid w:val="00FB3BC5"/>
    <w:rsid w:val="00FE0832"/>
    <w:rsid w:val="179E282D"/>
    <w:rsid w:val="2F7EF751"/>
    <w:rsid w:val="3699FBCC"/>
    <w:rsid w:val="37D304FA"/>
    <w:rsid w:val="38D40AFC"/>
    <w:rsid w:val="3BF3C854"/>
    <w:rsid w:val="3CCF2008"/>
    <w:rsid w:val="4FFFF36B"/>
    <w:rsid w:val="5B6D1171"/>
    <w:rsid w:val="6028363C"/>
    <w:rsid w:val="63ED5263"/>
    <w:rsid w:val="73DF4322"/>
    <w:rsid w:val="7B36B100"/>
    <w:rsid w:val="7EB827B6"/>
    <w:rsid w:val="7EFC9818"/>
    <w:rsid w:val="7F7FE506"/>
    <w:rsid w:val="7FFF84A4"/>
    <w:rsid w:val="A9B5F275"/>
    <w:rsid w:val="AF7F746F"/>
    <w:rsid w:val="BF6611AD"/>
    <w:rsid w:val="BFFB36A9"/>
    <w:rsid w:val="C7B9150F"/>
    <w:rsid w:val="DBFF0898"/>
    <w:rsid w:val="DDF3488C"/>
    <w:rsid w:val="DEBB1C86"/>
    <w:rsid w:val="DF590E4F"/>
    <w:rsid w:val="EBCF7DD9"/>
    <w:rsid w:val="EEFEB894"/>
    <w:rsid w:val="EFB909E3"/>
    <w:rsid w:val="F5AF50A5"/>
    <w:rsid w:val="F7D3A5E8"/>
    <w:rsid w:val="FB7C61D3"/>
    <w:rsid w:val="FBDB37F2"/>
    <w:rsid w:val="FBF7F608"/>
    <w:rsid w:val="FCBDCB6D"/>
    <w:rsid w:val="FD3AA6EA"/>
    <w:rsid w:val="FDDB0DC1"/>
    <w:rsid w:val="FFD9C188"/>
    <w:rsid w:val="FFDE4159"/>
    <w:rsid w:val="FFFAE6C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semiHidden/>
    <w:unhideWhenUsed/>
    <w:qFormat/>
    <w:uiPriority w:val="0"/>
    <w:pPr>
      <w:spacing w:after="140" w:line="276" w:lineRule="auto"/>
    </w:pPr>
  </w:style>
  <w:style w:type="paragraph" w:styleId="4">
    <w:name w:val="Body Text First Indent"/>
    <w:basedOn w:val="3"/>
    <w:qFormat/>
    <w:uiPriority w:val="0"/>
    <w:pPr>
      <w:ind w:firstLine="420" w:firstLineChars="100"/>
    </w:pPr>
  </w:style>
  <w:style w:type="paragraph" w:styleId="5">
    <w:name w:val="Body Text Indent"/>
    <w:basedOn w:val="1"/>
    <w:next w:val="6"/>
    <w:qFormat/>
    <w:uiPriority w:val="0"/>
    <w:pPr>
      <w:spacing w:line="560" w:lineRule="exact"/>
      <w:ind w:firstLine="624" w:firstLineChars="200"/>
    </w:pPr>
    <w:rPr>
      <w:rFonts w:ascii="仿宋_GB2312" w:hAnsi="Verdana" w:eastAsia="仿宋_GB2312" w:cs="仿宋_GB2312"/>
      <w:sz w:val="32"/>
      <w:szCs w:val="32"/>
    </w:rPr>
  </w:style>
  <w:style w:type="paragraph" w:styleId="6">
    <w:name w:val="envelope return"/>
    <w:basedOn w:val="1"/>
    <w:qFormat/>
    <w:uiPriority w:val="0"/>
    <w:pPr>
      <w:snapToGrid w:val="0"/>
    </w:pPr>
    <w:rPr>
      <w:rFonts w:ascii="Arial" w:hAnsi="Arial"/>
    </w:rPr>
  </w:style>
  <w:style w:type="paragraph" w:styleId="7">
    <w:name w:val="Balloon Text"/>
    <w:basedOn w:val="1"/>
    <w:link w:val="16"/>
    <w:semiHidden/>
    <w:unhideWhenUsed/>
    <w:qFormat/>
    <w:uiPriority w:val="99"/>
    <w:rPr>
      <w:sz w:val="18"/>
      <w:szCs w:val="18"/>
    </w:rPr>
  </w:style>
  <w:style w:type="paragraph" w:styleId="8">
    <w:name w:val="footer"/>
    <w:basedOn w:val="1"/>
    <w:link w:val="13"/>
    <w:qFormat/>
    <w:uiPriority w:val="0"/>
    <w:pPr>
      <w:tabs>
        <w:tab w:val="center" w:pos="4153"/>
        <w:tab w:val="right" w:pos="8306"/>
      </w:tabs>
      <w:snapToGrid w:val="0"/>
      <w:jc w:val="left"/>
    </w:pPr>
    <w:rPr>
      <w:sz w:val="18"/>
      <w:szCs w:val="18"/>
    </w:rPr>
  </w:style>
  <w:style w:type="paragraph" w:styleId="9">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2"/>
    <w:basedOn w:val="5"/>
    <w:qFormat/>
    <w:uiPriority w:val="0"/>
    <w:pPr>
      <w:spacing w:line="240" w:lineRule="auto"/>
      <w:ind w:firstLine="420"/>
    </w:pPr>
    <w:rPr>
      <w:rFonts w:ascii="Calibri" w:hAnsi="Calibri" w:eastAsia="宋体" w:cs="Times New Roman"/>
      <w:szCs w:val="20"/>
    </w:rPr>
  </w:style>
  <w:style w:type="character" w:customStyle="1" w:styleId="13">
    <w:name w:val="页脚 Char"/>
    <w:basedOn w:val="12"/>
    <w:link w:val="8"/>
    <w:qFormat/>
    <w:uiPriority w:val="0"/>
    <w:rPr>
      <w:rFonts w:ascii="Times New Roman" w:hAnsi="Times New Roman" w:eastAsia="宋体" w:cs="Times New Roman"/>
      <w:sz w:val="18"/>
      <w:szCs w:val="18"/>
    </w:rPr>
  </w:style>
  <w:style w:type="character" w:customStyle="1" w:styleId="14">
    <w:name w:val="页眉 Char"/>
    <w:basedOn w:val="12"/>
    <w:link w:val="9"/>
    <w:qFormat/>
    <w:uiPriority w:val="0"/>
    <w:rPr>
      <w:rFonts w:ascii="Times New Roman" w:hAnsi="Times New Roman" w:eastAsia="宋体" w:cs="Times New Roman"/>
      <w:sz w:val="18"/>
      <w:szCs w:val="18"/>
    </w:rPr>
  </w:style>
  <w:style w:type="character" w:customStyle="1" w:styleId="15">
    <w:name w:val="标题 1 Char"/>
    <w:basedOn w:val="12"/>
    <w:link w:val="2"/>
    <w:qFormat/>
    <w:uiPriority w:val="9"/>
    <w:rPr>
      <w:rFonts w:ascii="Times New Roman" w:hAnsi="Times New Roman" w:eastAsia="宋体" w:cs="Times New Roman"/>
      <w:b/>
      <w:bCs/>
      <w:kern w:val="44"/>
      <w:sz w:val="44"/>
      <w:szCs w:val="44"/>
    </w:rPr>
  </w:style>
  <w:style w:type="character" w:customStyle="1" w:styleId="16">
    <w:name w:val="批注框文本 Char"/>
    <w:basedOn w:val="12"/>
    <w:link w:val="7"/>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383</Words>
  <Characters>2187</Characters>
  <Lines>18</Lines>
  <Paragraphs>5</Paragraphs>
  <TotalTime>8</TotalTime>
  <ScaleCrop>false</ScaleCrop>
  <LinksUpToDate>false</LinksUpToDate>
  <CharactersWithSpaces>2565</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2026-05-14T01:13:00Z</dcterms:created>
  <dc:creator>刘倩颖</dc:creator>
  <cp:lastModifiedBy>Administrator</cp:lastModifiedBy>
  <cp:lastPrinted>2026-05-10T17:44:00Z</cp:lastPrinted>
  <dcterms:modified xsi:type="dcterms:W3CDTF">2026-05-18T03:16:30Z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A7389930AA8AD252208D026A9BFA113A_43</vt:lpwstr>
  </property>
</Properties>
</file>