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重庆市水利信息中心报废资产拍卖公告</w:t>
      </w:r>
    </w:p>
    <w:p>
      <w:pPr>
        <w:snapToGrid w:val="0"/>
        <w:spacing w:line="260" w:lineRule="exact"/>
        <w:ind w:firstLine="640" w:firstLineChars="200"/>
        <w:rPr>
          <w:rFonts w:ascii="方正仿宋_GBK" w:hAnsi="华文仿宋" w:eastAsia="方正仿宋_GBK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为规范国有资产处置行为，维护国有资产的安全、完整、合理配置和有效利用国有资产，拟对部分待处置资产对外拍卖。现说明如下：</w:t>
      </w:r>
    </w:p>
    <w:p>
      <w:pPr>
        <w:snapToGrid w:val="0"/>
        <w:spacing w:line="580" w:lineRule="exact"/>
        <w:ind w:firstLine="640" w:firstLineChars="200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一、拍卖标的情况</w:t>
      </w:r>
    </w:p>
    <w:tbl>
      <w:tblPr>
        <w:tblStyle w:val="4"/>
        <w:tblW w:w="0" w:type="auto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26"/>
        <w:gridCol w:w="1019"/>
        <w:gridCol w:w="790"/>
        <w:gridCol w:w="790"/>
        <w:gridCol w:w="1738"/>
        <w:gridCol w:w="425"/>
        <w:gridCol w:w="1125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资产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明细类别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资产来源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账面原值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七氟丙烷灭火装置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消防设备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70L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5776.90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七+B490:O492氟丙烷灭火装置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消防设备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120L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9077.99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七氟丙烷灭火装置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消防设备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120L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9077.99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气体灭火控制器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消防设备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8871.67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12378.97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机柜（包含灾备柜子）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600*1000*2000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12379.08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视频管理服务器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Tecal RH2285(深圳）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2013-12-11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38441.86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视频管理服务器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Tecal RH2285 (深圳）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2013-12-11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38441.86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漏水控制器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4951.63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温湿度传感器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温度计量标准器具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1856.86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温湿度传感器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温度计量标准器具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1856.86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温湿度传感器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温度计量标准器具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1856.86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温湿度传感器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温度计量标准器具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1856.86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温湿度传感器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温度计量标准器具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1856.87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温湿度传感器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温度计量标准器具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2015-11-20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1856.86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ThinkPad T430B-33515XC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2013-11-30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16866.31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ThinkPad T430B-33515XC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2013-11-30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16866.31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ThinkPad T430B-33515XC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2013-11-30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16866.31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东芝Z30-B商务轻薄超极本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2016-02-29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TAICHI21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2015-12-22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9760.00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东芝Z30-AK01S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东芝Z30-AK01S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东芝Z30-AK01S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维护笔记本电脑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I7,8GB，250GB固态硬盘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2014-05-25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12461.18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HP-800G1 TWR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HP-800G1 TWR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HP-800G1 TWR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HP-800G1 TWR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HP-800G1 TWR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HP-800G1 TWR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东芝Z30-AK01S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待完善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新购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HP-800G1 TWR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2014-09-30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9280.00</w:t>
            </w:r>
          </w:p>
        </w:tc>
      </w:tr>
    </w:tbl>
    <w:p>
      <w:pPr>
        <w:snapToGrid w:val="0"/>
        <w:spacing w:line="260" w:lineRule="exact"/>
        <w:ind w:firstLine="640" w:firstLineChars="200"/>
        <w:rPr>
          <w:rFonts w:ascii="方正仿宋_GBK" w:hAnsi="华文仿宋" w:eastAsia="方正仿宋_GBK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二、以上标的整体拍卖，不接受分零，拍卖底价3910元。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三、公示时间：2024年11月1日至11月7日。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四、标的展示及报名时间：2024年11月1日至11月7日，截止时间：2024年11月7日17时。地点：重庆市水利大厦514办公室。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五、报名方法：单位持营业执照、授权委托书、经办人身份证及复印件，个人持有效身份证及复印件报名，领取《重庆市水利</w:t>
      </w: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信息中心</w:t>
      </w:r>
      <w:r>
        <w:rPr>
          <w:rFonts w:hint="eastAsia" w:ascii="方正仿宋_GBK" w:hAnsi="华文仿宋" w:eastAsia="方正仿宋_GBK"/>
          <w:sz w:val="32"/>
          <w:szCs w:val="32"/>
        </w:rPr>
        <w:t>报废资产拍卖程序及细则》。并将0.5万元竞买保证金交到指定账户（户名：重庆市水利信息中心，账号：34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***************</w:t>
      </w:r>
      <w:bookmarkStart w:id="0" w:name="_GoBack"/>
      <w:bookmarkEnd w:id="0"/>
      <w:r>
        <w:rPr>
          <w:rFonts w:hint="eastAsia" w:ascii="方正仿宋_GBK" w:hAnsi="华文仿宋" w:eastAsia="方正仿宋_GBK"/>
          <w:sz w:val="32"/>
          <w:szCs w:val="32"/>
        </w:rPr>
        <w:t>0，开户行：兴业银行重庆新牌坊支行），交竞买保证金截止时间同报名时间。报名并交竞买保证金后，无故不参与竞拍者，竞买保证金不予退还。参与竞拍未竞得标的者，竞买保证金在拍卖会后三个工作日全额退还，不计息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六、拍卖时间：2024年11月8日上午10时，地点：市水利大厦19楼会议室。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七、联系人：张妮，联系电话：13883011378。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八、本次拍卖采用现场一次性报价，参与竞拍者，分别在报价单上填写单位名称、价格、经办人姓名及身份证号，报价低于底价的为废标，以有效报价最高者为中标候选人，如最高报价有两个及以上报价相同者，当场采用抽签的形式决定竞拍中标人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九、中标人须自拍卖结束后3日内一次性交付拍卖金，逾期未支付的，其中标资格作废，竞买保证金不予退还。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十、其他事项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（一）在报价过程中如发现有串标等违规行为的，中标者将视为无效中标，竞买保证金不予退还。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（二）中标人付清拍卖金后，须于3日内将标的物运走，所产生的搬运等一切费用由中标人自行承担。如中标人未在规定时间内运走标的物，拍卖人将不继续承担标的物的保管义务，因此产生的标的物损坏、遗失等情况由中标人自行负责。</w:t>
      </w:r>
    </w:p>
    <w:p>
      <w:pPr>
        <w:snapToGrid w:val="0"/>
        <w:spacing w:line="580" w:lineRule="exact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（三）中标人根据相关要求，在处理报废过程中，负责存储介质的物品需妥善处理其内部信息，防止敏感信息泄露。</w:t>
      </w:r>
    </w:p>
    <w:p>
      <w:pPr>
        <w:snapToGrid w:val="0"/>
        <w:spacing w:line="580" w:lineRule="exact"/>
        <w:ind w:left="4640" w:hanging="4640" w:hangingChars="1450"/>
        <w:rPr>
          <w:rFonts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　　　　</w:t>
      </w:r>
    </w:p>
    <w:p>
      <w:pPr>
        <w:snapToGrid w:val="0"/>
        <w:spacing w:line="580" w:lineRule="exact"/>
        <w:ind w:left="4640" w:hanging="4640" w:hangingChars="1450"/>
        <w:rPr>
          <w:rFonts w:ascii="方正仿宋_GBK" w:hAnsi="华文仿宋" w:eastAsia="方正仿宋_GBK"/>
          <w:sz w:val="32"/>
          <w:szCs w:val="32"/>
        </w:rPr>
      </w:pPr>
    </w:p>
    <w:p>
      <w:pPr>
        <w:snapToGrid w:val="0"/>
        <w:spacing w:line="580" w:lineRule="exact"/>
        <w:ind w:left="4640" w:hanging="4640" w:hangingChars="1450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　　　　　　　　　　　　　　　　   　　　　　　　　　　　　　重庆市水利信息中心</w:t>
      </w:r>
    </w:p>
    <w:p>
      <w:pPr>
        <w:snapToGrid w:val="0"/>
        <w:spacing w:line="580" w:lineRule="exact"/>
        <w:ind w:firstLine="4800" w:firstLineChars="1500"/>
        <w:rPr>
          <w:rFonts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2024年11月1日</w:t>
      </w:r>
    </w:p>
    <w:p>
      <w:pPr>
        <w:snapToGrid w:val="0"/>
        <w:spacing w:line="580" w:lineRule="exact"/>
        <w:rPr>
          <w:rFonts w:ascii="方正仿宋_GBK" w:hAnsi="华文仿宋" w:eastAsia="方正仿宋_GBK"/>
          <w:sz w:val="32"/>
          <w:szCs w:val="32"/>
        </w:rPr>
      </w:pPr>
    </w:p>
    <w:sectPr>
      <w:footerReference r:id="rId3" w:type="default"/>
      <w:pgSz w:w="11906" w:h="16838"/>
      <w:pgMar w:top="1985" w:right="1446" w:bottom="1644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9218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42"/>
    <w:rsid w:val="000226F9"/>
    <w:rsid w:val="00193C89"/>
    <w:rsid w:val="00405E4F"/>
    <w:rsid w:val="004749DD"/>
    <w:rsid w:val="00510B54"/>
    <w:rsid w:val="00573C42"/>
    <w:rsid w:val="005919D0"/>
    <w:rsid w:val="0064446B"/>
    <w:rsid w:val="006A2F2F"/>
    <w:rsid w:val="006E6A12"/>
    <w:rsid w:val="007552C1"/>
    <w:rsid w:val="00777214"/>
    <w:rsid w:val="0083020D"/>
    <w:rsid w:val="00A53C18"/>
    <w:rsid w:val="00A93882"/>
    <w:rsid w:val="00AE24B9"/>
    <w:rsid w:val="00BB0C1A"/>
    <w:rsid w:val="00D92670"/>
    <w:rsid w:val="00E468C8"/>
    <w:rsid w:val="00E90B25"/>
    <w:rsid w:val="00F06F22"/>
    <w:rsid w:val="45DA031D"/>
    <w:rsid w:val="6D0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647</Words>
  <Characters>3688</Characters>
  <Lines>30</Lines>
  <Paragraphs>8</Paragraphs>
  <TotalTime>24</TotalTime>
  <ScaleCrop>false</ScaleCrop>
  <LinksUpToDate>false</LinksUpToDate>
  <CharactersWithSpaces>4327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2024-11-01T07:44:00Z</dcterms:created>
  <dc:creator>AAA</dc:creator>
  <cp:lastModifiedBy>Administrator</cp:lastModifiedBy>
  <dcterms:modified xsi:type="dcterms:W3CDTF">2024-11-01T09:02:36Z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