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A0" w:rsidRPr="00D123A0" w:rsidRDefault="00D123A0" w:rsidP="00D123A0">
      <w:pPr>
        <w:widowControl/>
        <w:spacing w:line="590" w:lineRule="atLeast"/>
        <w:jc w:val="center"/>
        <w:rPr>
          <w:rFonts w:ascii="宋体" w:hAnsi="宋体" w:cs="宋体"/>
          <w:color w:val="000000"/>
          <w:kern w:val="0"/>
          <w:sz w:val="24"/>
          <w:szCs w:val="24"/>
        </w:rPr>
      </w:pPr>
      <w:bookmarkStart w:id="0" w:name="_GoBack"/>
      <w:r w:rsidRPr="00D123A0">
        <w:rPr>
          <w:rFonts w:ascii="宋体" w:hAnsi="宋体" w:cs="宋体" w:hint="eastAsia"/>
          <w:b/>
          <w:bCs/>
          <w:color w:val="000000"/>
          <w:kern w:val="0"/>
          <w:sz w:val="24"/>
          <w:szCs w:val="24"/>
        </w:rPr>
        <w:t>重庆市水利领域基层政务公开标准目录</w:t>
      </w:r>
    </w:p>
    <w:tbl>
      <w:tblPr>
        <w:tblW w:w="16110" w:type="dxa"/>
        <w:jc w:val="center"/>
        <w:tblCellMar>
          <w:top w:w="75" w:type="dxa"/>
          <w:left w:w="150" w:type="dxa"/>
          <w:bottom w:w="75" w:type="dxa"/>
          <w:right w:w="150" w:type="dxa"/>
        </w:tblCellMar>
        <w:tblLook w:val="04A0" w:firstRow="1" w:lastRow="0" w:firstColumn="1" w:lastColumn="0" w:noHBand="0" w:noVBand="1"/>
      </w:tblPr>
      <w:tblGrid>
        <w:gridCol w:w="453"/>
        <w:gridCol w:w="921"/>
        <w:gridCol w:w="983"/>
        <w:gridCol w:w="1655"/>
        <w:gridCol w:w="1514"/>
        <w:gridCol w:w="1639"/>
        <w:gridCol w:w="1296"/>
        <w:gridCol w:w="3294"/>
        <w:gridCol w:w="640"/>
        <w:gridCol w:w="593"/>
        <w:gridCol w:w="656"/>
        <w:gridCol w:w="640"/>
        <w:gridCol w:w="515"/>
        <w:gridCol w:w="640"/>
        <w:gridCol w:w="671"/>
      </w:tblGrid>
      <w:tr w:rsidR="00D123A0" w:rsidRPr="00D123A0" w:rsidTr="00D123A0">
        <w:trPr>
          <w:tblHeader/>
          <w:jc w:val="center"/>
        </w:trPr>
        <w:tc>
          <w:tcPr>
            <w:tcW w:w="4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bookmarkEnd w:id="0"/>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序号</w:t>
            </w:r>
          </w:p>
        </w:tc>
        <w:tc>
          <w:tcPr>
            <w:tcW w:w="183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公开事项</w:t>
            </w:r>
          </w:p>
        </w:tc>
        <w:tc>
          <w:tcPr>
            <w:tcW w:w="15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公开内容（要素）</w:t>
            </w:r>
          </w:p>
        </w:tc>
        <w:tc>
          <w:tcPr>
            <w:tcW w:w="145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公开依据</w:t>
            </w:r>
          </w:p>
        </w:tc>
        <w:tc>
          <w:tcPr>
            <w:tcW w:w="157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t>公开</w:t>
            </w:r>
            <w:r w:rsidRPr="00D123A0">
              <w:rPr>
                <w:rFonts w:ascii="宋体" w:hAnsi="宋体" w:cs="宋体" w:hint="eastAsia"/>
                <w:kern w:val="0"/>
                <w:sz w:val="24"/>
                <w:szCs w:val="24"/>
              </w:rPr>
              <w:br/>
              <w:t>时限</w:t>
            </w:r>
          </w:p>
        </w:tc>
        <w:tc>
          <w:tcPr>
            <w:tcW w:w="12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t>公开</w:t>
            </w:r>
            <w:r w:rsidRPr="00D123A0">
              <w:rPr>
                <w:rFonts w:ascii="宋体" w:hAnsi="宋体" w:cs="宋体" w:hint="eastAsia"/>
                <w:kern w:val="0"/>
                <w:sz w:val="24"/>
                <w:szCs w:val="24"/>
              </w:rPr>
              <w:br/>
              <w:t>主体</w:t>
            </w:r>
          </w:p>
        </w:tc>
        <w:tc>
          <w:tcPr>
            <w:tcW w:w="31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t>公开渠道和载体</w:t>
            </w:r>
            <w:r w:rsidRPr="00D123A0">
              <w:rPr>
                <w:rFonts w:ascii="宋体" w:hAnsi="宋体" w:cs="宋体" w:hint="eastAsia"/>
                <w:kern w:val="0"/>
                <w:sz w:val="24"/>
                <w:szCs w:val="24"/>
              </w:rPr>
              <w:br/>
              <w:t>（</w:t>
            </w:r>
            <w:r w:rsidRPr="00D123A0">
              <w:rPr>
                <w:rFonts w:ascii="宋体" w:hAnsi="宋体" w:cs="宋体" w:hint="eastAsia"/>
                <w:color w:val="000000"/>
                <w:kern w:val="0"/>
                <w:sz w:val="24"/>
                <w:szCs w:val="24"/>
              </w:rPr>
              <w:t>“■”表示必选项，各基层政务公开主体必须使用此方式公开相关信息；</w:t>
            </w:r>
          </w:p>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“□”表示可选项，由各基层政务公开主体根据有关要求和实际情况确定）</w:t>
            </w:r>
          </w:p>
        </w:tc>
        <w:tc>
          <w:tcPr>
            <w:tcW w:w="11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公开对象</w:t>
            </w:r>
          </w:p>
        </w:tc>
        <w:tc>
          <w:tcPr>
            <w:tcW w:w="124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公开方式</w:t>
            </w:r>
          </w:p>
        </w:tc>
        <w:tc>
          <w:tcPr>
            <w:tcW w:w="175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公开层级</w:t>
            </w:r>
          </w:p>
        </w:tc>
      </w:tr>
      <w:tr w:rsidR="00D123A0" w:rsidRPr="00D123A0" w:rsidTr="00D123A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一级事项</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二级事项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23A0" w:rsidRPr="00D123A0" w:rsidRDefault="00D123A0" w:rsidP="00D123A0">
            <w:pPr>
              <w:widowControl/>
              <w:jc w:val="left"/>
              <w:rPr>
                <w:rFonts w:ascii="宋体" w:hAnsi="宋体" w:cs="宋体"/>
                <w:kern w:val="0"/>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全社会</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特定群体</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主动</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依申请</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市级</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区县级</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乡镇级</w:t>
            </w:r>
          </w:p>
        </w:tc>
      </w:tr>
      <w:tr w:rsidR="00D123A0" w:rsidRPr="00D123A0" w:rsidTr="00D123A0">
        <w:trPr>
          <w:trHeight w:val="175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1</w:t>
            </w:r>
          </w:p>
        </w:tc>
        <w:tc>
          <w:tcPr>
            <w:tcW w:w="885"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政策文件</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水利领域政策文件及相关解读</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2</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重大决策</w:t>
            </w:r>
            <w:proofErr w:type="gramStart"/>
            <w:r w:rsidRPr="00D123A0">
              <w:rPr>
                <w:rFonts w:ascii="宋体" w:hAnsi="宋体" w:cs="宋体" w:hint="eastAsia"/>
                <w:kern w:val="0"/>
                <w:sz w:val="24"/>
                <w:szCs w:val="24"/>
              </w:rPr>
              <w:t>预公开</w:t>
            </w:r>
            <w:proofErr w:type="gramEnd"/>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水利领域的重大决策，决策前向社会公开决策草案、决策依据，意见征集方式和期限（不少于30日，少于30日要作说明）、征集结果。</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《中华人民共和国政府信息公开条例》《重大行政决策程序暂行条例》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按进展情况及时公开</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99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3</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回应关切</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对涉及到水利领域经济社会热点问题、群众广泛关注的热点、咨询的相关问题等进行回应</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《中华人民共和国政府信息公开条例》《国务院办公厅关于进一步加强政府信息公开回应社会关切提升政府公信力的意见》《国务院办公厅关于在政务公开工作中进一步做好政</w:t>
            </w:r>
            <w:r w:rsidRPr="00D123A0">
              <w:rPr>
                <w:rFonts w:ascii="宋体" w:hAnsi="宋体" w:cs="宋体" w:hint="eastAsia"/>
                <w:kern w:val="0"/>
                <w:sz w:val="24"/>
                <w:szCs w:val="24"/>
              </w:rPr>
              <w:lastRenderedPageBreak/>
              <w:t>务舆情回应的通知》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及时回应</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93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业务办理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主要业务工作（行政许可、行政裁决、其他行政权力、公共服务等）的办事依据、条件、程序、时限，办事时间、地点、部</w:t>
            </w:r>
            <w:r w:rsidRPr="00D123A0">
              <w:rPr>
                <w:rFonts w:ascii="宋体" w:hAnsi="宋体" w:cs="宋体" w:hint="eastAsia"/>
                <w:color w:val="000000"/>
                <w:kern w:val="0"/>
                <w:sz w:val="24"/>
                <w:szCs w:val="24"/>
              </w:rPr>
              <w:lastRenderedPageBreak/>
              <w:t>门、联系方式及相关办理结果</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《中华人民共和国政府信息公开条例》《国务院办公厅关于全面推行行政执法公示制度全过程记录制度重</w:t>
            </w:r>
            <w:r w:rsidRPr="00D123A0">
              <w:rPr>
                <w:rFonts w:ascii="宋体" w:hAnsi="宋体" w:cs="宋体" w:hint="eastAsia"/>
                <w:kern w:val="0"/>
                <w:sz w:val="24"/>
                <w:szCs w:val="24"/>
              </w:rPr>
              <w:lastRenderedPageBreak/>
              <w:t>大执法决定法制审核制度的指导意见》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行政许可的执法决定信息在执法决定</w:t>
            </w:r>
            <w:proofErr w:type="gramStart"/>
            <w:r w:rsidRPr="00D123A0">
              <w:rPr>
                <w:rFonts w:ascii="宋体" w:hAnsi="宋体" w:cs="宋体" w:hint="eastAsia"/>
                <w:kern w:val="0"/>
                <w:sz w:val="24"/>
                <w:szCs w:val="24"/>
              </w:rPr>
              <w:t>作出</w:t>
            </w:r>
            <w:proofErr w:type="gramEnd"/>
            <w:r w:rsidRPr="00D123A0">
              <w:rPr>
                <w:rFonts w:ascii="宋体" w:hAnsi="宋体" w:cs="宋体" w:hint="eastAsia"/>
                <w:kern w:val="0"/>
                <w:sz w:val="24"/>
                <w:szCs w:val="24"/>
              </w:rPr>
              <w:t>之日起7个工作日内，其他信息形成或者变更之日起20个工作日内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81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水利规划</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本级本区域的水利领域专项规划、流域规划和区域规划</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《中华人民共和国水法》《中华人民共和国政府信息公开条例》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市水利局、各区县人民政府</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220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6</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公共服务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依法行政</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实施行政处罚、行政强制等事项的依据、条件、程序以及本行政机关认为具有一定社会影响的行政处罚决定（行政处罚</w:t>
            </w:r>
            <w:r w:rsidRPr="00D123A0">
              <w:rPr>
                <w:rFonts w:ascii="宋体" w:hAnsi="宋体" w:cs="宋体" w:hint="eastAsia"/>
                <w:color w:val="000000"/>
                <w:kern w:val="0"/>
                <w:sz w:val="24"/>
                <w:szCs w:val="24"/>
              </w:rPr>
              <w:lastRenderedPageBreak/>
              <w:t>决定书一般应包括决定书编号、被处罚主体、事实依据、处罚结果、处罚机关等信息）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《中华人民共和国政府信息公开条例》《国务院办公厅关于全面推行行政执法公示制度全过程记录制度重</w:t>
            </w:r>
            <w:r w:rsidRPr="00D123A0">
              <w:rPr>
                <w:rFonts w:ascii="宋体" w:hAnsi="宋体" w:cs="宋体" w:hint="eastAsia"/>
                <w:kern w:val="0"/>
                <w:sz w:val="24"/>
                <w:szCs w:val="24"/>
              </w:rPr>
              <w:lastRenderedPageBreak/>
              <w:t>大执法决定法制审核制度的指导意见》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行政处罚的执法决定信息在执法决定</w:t>
            </w:r>
            <w:proofErr w:type="gramStart"/>
            <w:r w:rsidRPr="00D123A0">
              <w:rPr>
                <w:rFonts w:ascii="宋体" w:hAnsi="宋体" w:cs="宋体" w:hint="eastAsia"/>
                <w:kern w:val="0"/>
                <w:sz w:val="24"/>
                <w:szCs w:val="24"/>
              </w:rPr>
              <w:t>作出</w:t>
            </w:r>
            <w:proofErr w:type="gramEnd"/>
            <w:r w:rsidRPr="00D123A0">
              <w:rPr>
                <w:rFonts w:ascii="宋体" w:hAnsi="宋体" w:cs="宋体" w:hint="eastAsia"/>
                <w:kern w:val="0"/>
                <w:sz w:val="24"/>
                <w:szCs w:val="24"/>
              </w:rPr>
              <w:t>之日起7个工作日内，其他信息形成或者变更之日起20个工作日内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水资源管理与保护</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取用水</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重要饮用水水源地名录</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《国务院关于实行最严格水资源管理制度的意见》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6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8</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水资源管理与保护</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取用水</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审批机关认为涉及社会公共利益的取水听证，定期发放取水许可证的情况</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《取水许可和水资源费征收管理条例》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9</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节约用水</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节约用水</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县域节水型社会达标建设情况，</w:t>
            </w:r>
            <w:proofErr w:type="gramStart"/>
            <w:r w:rsidRPr="00D123A0">
              <w:rPr>
                <w:rFonts w:ascii="宋体" w:hAnsi="宋体" w:cs="宋体" w:hint="eastAsia"/>
                <w:kern w:val="0"/>
                <w:sz w:val="24"/>
                <w:szCs w:val="24"/>
              </w:rPr>
              <w:t>水效领跑</w:t>
            </w:r>
            <w:proofErr w:type="gramEnd"/>
            <w:r w:rsidRPr="00D123A0">
              <w:rPr>
                <w:rFonts w:ascii="宋体" w:hAnsi="宋体" w:cs="宋体" w:hint="eastAsia"/>
                <w:kern w:val="0"/>
                <w:sz w:val="24"/>
                <w:szCs w:val="24"/>
              </w:rPr>
              <w:t>者引领行动开展情况</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《中华人民共和国政府信息公开条例》《“十四五”节水型社会建设规划》《水利部关于印发县域节水型社会达标建设管</w:t>
            </w:r>
            <w:r w:rsidRPr="00D123A0">
              <w:rPr>
                <w:rFonts w:ascii="宋体" w:hAnsi="宋体" w:cs="宋体" w:hint="eastAsia"/>
                <w:kern w:val="0"/>
                <w:sz w:val="24"/>
                <w:szCs w:val="24"/>
              </w:rPr>
              <w:lastRenderedPageBreak/>
              <w:t>理办法的通知》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水利工程建设</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水利工程建设</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水利工程建设项目的实施情况（开工备案信息、阶段验收信息、竣工验收信息）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6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11</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运行管理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工程信息与运行安全</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水库（大坝）工程的工程简介、工程管理与保护范围及责任人，水闸工程和堤防工程的工程简介、工程管理与保护范围</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《中华人民共和国政府信息公开条例》《水利部关于开展河湖管理范围和水利工程管理与保护范围划定工</w:t>
            </w:r>
            <w:r w:rsidRPr="00D123A0">
              <w:rPr>
                <w:rFonts w:ascii="宋体" w:hAnsi="宋体" w:cs="宋体" w:hint="eastAsia"/>
                <w:kern w:val="0"/>
                <w:sz w:val="24"/>
                <w:szCs w:val="24"/>
              </w:rPr>
              <w:lastRenderedPageBreak/>
              <w:t>作的通知》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12</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河湖管理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河湖长制工作</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县、乡两级河湖长名录，河湖长姓名、职责、河湖概况、管护目标、监督电话</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《关于全面推行河长制的意见》《关于在湖泊实施湖长制的指导意见》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市水利局、各区县人民政府、河湖长制工作机构</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w:t>
            </w:r>
            <w:r w:rsidRPr="00D123A0">
              <w:rPr>
                <w:rFonts w:ascii="宋体" w:hAnsi="宋体" w:cs="宋体" w:hint="eastAsia"/>
                <w:kern w:val="0"/>
                <w:sz w:val="24"/>
                <w:szCs w:val="24"/>
              </w:rPr>
              <w:t>/企事业单位/村公示栏（电子屏）</w:t>
            </w:r>
            <w:r w:rsidRPr="00D123A0">
              <w:rPr>
                <w:rFonts w:ascii="宋体" w:hAnsi="宋体" w:cs="宋体" w:hint="eastAsia"/>
                <w:kern w:val="0"/>
                <w:sz w:val="24"/>
                <w:szCs w:val="24"/>
              </w:rPr>
              <w:br/>
              <w:t>□精准推送</w:t>
            </w:r>
            <w:r w:rsidRPr="00D123A0">
              <w:rPr>
                <w:rFonts w:ascii="宋体" w:hAnsi="宋体" w:cs="宋体" w:hint="eastAsia"/>
                <w:color w:val="000000"/>
                <w:kern w:val="0"/>
                <w:sz w:val="24"/>
                <w:szCs w:val="24"/>
              </w:rPr>
              <w:t>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13</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河湖管理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水域岸线管理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河湖管理范围</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《中华人民共和国长江保护法》《关于全面推行河长制的意见》《重庆市河道管理条例》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市水利局、各区县人民政府、河湖长制工作机构</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2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河湖管理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河道采砂管理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采砂管理河长责任人、行政主管部门责任人、现场监管责任人、行政执法责任人，禁采区和</w:t>
            </w:r>
            <w:proofErr w:type="gramStart"/>
            <w:r w:rsidRPr="00D123A0">
              <w:rPr>
                <w:rFonts w:ascii="宋体" w:hAnsi="宋体" w:cs="宋体" w:hint="eastAsia"/>
                <w:kern w:val="0"/>
                <w:sz w:val="24"/>
                <w:szCs w:val="24"/>
              </w:rPr>
              <w:t>禁采期</w:t>
            </w:r>
            <w:proofErr w:type="gramEnd"/>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《中华人民共和国水法》《长江河道采砂管理条例》《水利部关于河道采砂管理工作的指导意见》《长江河道采砂管理实施办法》</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2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水土保持</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水土流失防治及监督管理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水土流失重点</w:t>
            </w:r>
            <w:proofErr w:type="gramStart"/>
            <w:r w:rsidRPr="00D123A0">
              <w:rPr>
                <w:rFonts w:ascii="宋体" w:hAnsi="宋体" w:cs="宋体" w:hint="eastAsia"/>
                <w:kern w:val="0"/>
                <w:sz w:val="24"/>
                <w:szCs w:val="24"/>
              </w:rPr>
              <w:t>预防区</w:t>
            </w:r>
            <w:proofErr w:type="gramEnd"/>
            <w:r w:rsidRPr="00D123A0">
              <w:rPr>
                <w:rFonts w:ascii="宋体" w:hAnsi="宋体" w:cs="宋体" w:hint="eastAsia"/>
                <w:kern w:val="0"/>
                <w:sz w:val="24"/>
                <w:szCs w:val="24"/>
              </w:rPr>
              <w:t>和重点治理区</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《中华人民共和国水土保持法》</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市水利局、各区县人民政府</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16</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水土保持</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水土流失防治及监督管理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崩塌、滑坡危险区和泥石流易发区的范围，禁止开垦的陡坡地的范围</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《中华人民共和国水土保持法》</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各区县人民政府</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6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17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农村水利水电</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农田水利工程</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b/>
                <w:bCs/>
                <w:color w:val="000000"/>
                <w:kern w:val="0"/>
                <w:sz w:val="24"/>
                <w:szCs w:val="24"/>
              </w:rPr>
              <w:t>市级</w:t>
            </w:r>
            <w:r w:rsidRPr="00D123A0">
              <w:rPr>
                <w:rFonts w:ascii="宋体" w:hAnsi="宋体" w:cs="宋体" w:hint="eastAsia"/>
                <w:color w:val="000000"/>
                <w:kern w:val="0"/>
                <w:sz w:val="24"/>
                <w:szCs w:val="24"/>
              </w:rPr>
              <w:t>：大中型灌排改造工程建设情况公开。项目名称、</w:t>
            </w:r>
            <w:r w:rsidRPr="00D123A0">
              <w:rPr>
                <w:rFonts w:ascii="宋体" w:hAnsi="宋体" w:cs="宋体" w:hint="eastAsia"/>
                <w:color w:val="000000"/>
                <w:kern w:val="0"/>
                <w:sz w:val="24"/>
                <w:szCs w:val="24"/>
              </w:rPr>
              <w:lastRenderedPageBreak/>
              <w:t>项目建设区县、水行政主管部门、主要建设内容、实施计划（项目总投资及资金构成、年度计划完成投资、年度建设任务）</w:t>
            </w:r>
          </w:p>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b/>
                <w:bCs/>
                <w:color w:val="000000"/>
                <w:kern w:val="0"/>
                <w:sz w:val="24"/>
                <w:szCs w:val="24"/>
              </w:rPr>
              <w:t>区县</w:t>
            </w:r>
            <w:r w:rsidRPr="00D123A0">
              <w:rPr>
                <w:rFonts w:ascii="宋体" w:hAnsi="宋体" w:cs="宋体" w:hint="eastAsia"/>
                <w:color w:val="000000"/>
                <w:kern w:val="0"/>
                <w:sz w:val="24"/>
                <w:szCs w:val="24"/>
              </w:rPr>
              <w:t>：大中型灌排改造工程建设情况公开。1.项目名称、项目建设</w:t>
            </w:r>
            <w:r w:rsidRPr="00D123A0">
              <w:rPr>
                <w:rFonts w:ascii="宋体" w:hAnsi="宋体" w:cs="宋体" w:hint="eastAsia"/>
                <w:color w:val="000000"/>
                <w:kern w:val="0"/>
                <w:sz w:val="24"/>
                <w:szCs w:val="24"/>
              </w:rPr>
              <w:lastRenderedPageBreak/>
              <w:t>地点（乡镇、村）、水行政主管部门、主要建设内容、项目总投资及资金构成、年度计划投资及资金构成、年度计划完成投资、年度建设任务、计划开工时间、计划完工时间。2.参建单位：项目法人及法人</w:t>
            </w:r>
            <w:r w:rsidRPr="00D123A0">
              <w:rPr>
                <w:rFonts w:ascii="宋体" w:hAnsi="宋体" w:cs="宋体" w:hint="eastAsia"/>
                <w:color w:val="000000"/>
                <w:kern w:val="0"/>
                <w:sz w:val="24"/>
                <w:szCs w:val="24"/>
              </w:rPr>
              <w:lastRenderedPageBreak/>
              <w:t>代表、项目设计单位、施工单位、监理单位、质量监督单位、运行管理单位。</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《中华人民共和国政府信息公开条例》《农田水</w:t>
            </w:r>
            <w:r w:rsidRPr="00D123A0">
              <w:rPr>
                <w:rFonts w:ascii="宋体" w:hAnsi="宋体" w:cs="宋体" w:hint="eastAsia"/>
                <w:kern w:val="0"/>
                <w:sz w:val="24"/>
                <w:szCs w:val="24"/>
              </w:rPr>
              <w:lastRenderedPageBreak/>
              <w:t>利条例》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市水利局、各区县人民政府及其水行政</w:t>
            </w:r>
            <w:r w:rsidRPr="00D123A0">
              <w:rPr>
                <w:rFonts w:ascii="宋体" w:hAnsi="宋体" w:cs="宋体" w:hint="eastAsia"/>
                <w:kern w:val="0"/>
                <w:sz w:val="24"/>
                <w:szCs w:val="24"/>
              </w:rPr>
              <w:lastRenderedPageBreak/>
              <w:t>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lastRenderedPageBreak/>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5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18</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农村水利水电</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农村供水工程</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千人以上供水单位责任人、供水服务电话</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《水利部关于建立农村饮水安全管理责任体系的通知》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市水利局、供水单位</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w:t>
            </w:r>
            <w:r w:rsidRPr="00D123A0">
              <w:rPr>
                <w:rFonts w:ascii="宋体" w:hAnsi="宋体" w:cs="宋体" w:hint="eastAsia"/>
                <w:color w:val="000000"/>
                <w:kern w:val="0"/>
                <w:sz w:val="24"/>
                <w:szCs w:val="24"/>
              </w:rPr>
              <w:lastRenderedPageBreak/>
              <w:t>（电子屏）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83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19</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农村水利水电</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农村水电工程</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小水电站生态流量确定值,区域内绿色小水电示范电站名称及创建进展</w:t>
            </w:r>
          </w:p>
          <w:p w:rsidR="00D123A0" w:rsidRPr="00D123A0" w:rsidRDefault="00D123A0" w:rsidP="00D123A0">
            <w:pPr>
              <w:widowControl/>
              <w:wordWrap w:val="0"/>
              <w:spacing w:line="360" w:lineRule="atLeast"/>
              <w:rPr>
                <w:rFonts w:ascii="宋体" w:hAnsi="宋体" w:cs="宋体"/>
                <w:kern w:val="0"/>
                <w:sz w:val="24"/>
                <w:szCs w:val="24"/>
              </w:rPr>
            </w:pP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《水利部关于推进绿色小水电发展的指导意见》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253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20</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移民管理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移民安置与后期扶持</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大中型水利水电工程征收的土地数量、土地种类和实物调查结果、补偿范围、补偿标准和金额以及安置方案等，大中型水利水电工程征地补偿和移民安置资金收支情况，水库移民安置情况，新增后</w:t>
            </w:r>
            <w:proofErr w:type="gramStart"/>
            <w:r w:rsidRPr="00D123A0">
              <w:rPr>
                <w:rFonts w:ascii="宋体" w:hAnsi="宋体" w:cs="宋体" w:hint="eastAsia"/>
                <w:color w:val="000000"/>
                <w:kern w:val="0"/>
                <w:sz w:val="24"/>
                <w:szCs w:val="24"/>
              </w:rPr>
              <w:t>扶人口</w:t>
            </w:r>
            <w:proofErr w:type="gramEnd"/>
            <w:r w:rsidRPr="00D123A0">
              <w:rPr>
                <w:rFonts w:ascii="宋体" w:hAnsi="宋体" w:cs="宋体" w:hint="eastAsia"/>
                <w:color w:val="000000"/>
                <w:kern w:val="0"/>
                <w:sz w:val="24"/>
                <w:szCs w:val="24"/>
              </w:rPr>
              <w:lastRenderedPageBreak/>
              <w:t>核定登记办法，新增大中型水库农村移民户核定登记情况</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《大中型水利水电工程征地补偿和移民安置条例》《新增大中型水库农村移民后期扶持人口核定登记办法》</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移民区和移民安置区县级人民政府、乡镇人民政府、村（居）民委员会</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r>
      <w:tr w:rsidR="00D123A0" w:rsidRPr="00D123A0" w:rsidTr="00D123A0">
        <w:trPr>
          <w:trHeight w:val="192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21</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监督管理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水利安全生产监督</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安全生产监督检查情况，举报电话、信箱或电子邮件地址等网络举报平台，违法行为情节严重的</w:t>
            </w:r>
            <w:r w:rsidRPr="00D123A0">
              <w:rPr>
                <w:rFonts w:ascii="宋体" w:hAnsi="宋体" w:cs="宋体" w:hint="eastAsia"/>
                <w:kern w:val="0"/>
                <w:sz w:val="24"/>
                <w:szCs w:val="24"/>
              </w:rPr>
              <w:lastRenderedPageBreak/>
              <w:t>水利生产经营单位及其有关从业人员，安全生产事故应急预案</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《中华人民共和国安全生产法》《中华人民共和国政府信息公开条例》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市水利局、县级人民政府水行政主管部门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5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22</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监督管理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“双随机</w:t>
            </w:r>
            <w:proofErr w:type="gramStart"/>
            <w:r w:rsidRPr="00D123A0">
              <w:rPr>
                <w:rFonts w:ascii="宋体" w:hAnsi="宋体" w:cs="宋体" w:hint="eastAsia"/>
                <w:kern w:val="0"/>
                <w:sz w:val="24"/>
                <w:szCs w:val="24"/>
              </w:rPr>
              <w:t>一</w:t>
            </w:r>
            <w:proofErr w:type="gramEnd"/>
            <w:r w:rsidRPr="00D123A0">
              <w:rPr>
                <w:rFonts w:ascii="宋体" w:hAnsi="宋体" w:cs="宋体" w:hint="eastAsia"/>
                <w:kern w:val="0"/>
                <w:sz w:val="24"/>
                <w:szCs w:val="24"/>
              </w:rPr>
              <w:t>公开”监管</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随机抽查事项清单，抽查情况及查处结果</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《国务院办公厅关于推广随机抽查规范事中事后监管的通知》《水利部办公厅关于印发推行“双随机一公开”</w:t>
            </w:r>
            <w:r w:rsidRPr="00D123A0">
              <w:rPr>
                <w:rFonts w:ascii="宋体" w:hAnsi="宋体" w:cs="宋体" w:hint="eastAsia"/>
                <w:kern w:val="0"/>
                <w:sz w:val="24"/>
                <w:szCs w:val="24"/>
              </w:rPr>
              <w:lastRenderedPageBreak/>
              <w:t>监管工作方案的通知》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市水利局、县级人民政府水行政主管部门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1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23</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水旱灾害防御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水旱灾害防御</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洪水预警信息、干旱预警信息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《中华人民共和国防洪法》《水利部水旱灾害防御应急响应工作规程》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信息形成或者变更之日起20个工作日内，或按照行业有关规定</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2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24</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水旱灾害防御</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水旱灾害防御</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山洪灾害预警信息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《水利部水旱灾害防御应急响应工作规程》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信息形成或者变更之日起20个工作日内，或按照行业有关规定</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72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25</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水文管理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水文监测与情报预报</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基本水文资料</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《中华人民共和国水法》</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按照行业有关规定</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市水利局、水文机构</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nil"/>
              <w:left w:val="nil"/>
              <w:bottom w:val="nil"/>
              <w:right w:val="nil"/>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30" w:type="dxa"/>
            <w:tcBorders>
              <w:top w:val="nil"/>
              <w:left w:val="nil"/>
              <w:bottom w:val="nil"/>
              <w:right w:val="nil"/>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95"/>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26</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水文管理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水文监测与情报预报</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水文情报预报预警信息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《中华人民共和国水法》《中华人民共和国水文条例》《水利部水旱灾害防御应急响应工作规程》</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按照行业有关规定</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市水利局、各区县水行政主管部门、水文机构</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5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t>27</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三峡工程管理</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三峡工程运行安全管理</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三峡</w:t>
            </w:r>
            <w:proofErr w:type="gramStart"/>
            <w:r w:rsidRPr="00D123A0">
              <w:rPr>
                <w:rFonts w:ascii="宋体" w:hAnsi="宋体" w:cs="宋体" w:hint="eastAsia"/>
                <w:kern w:val="0"/>
                <w:sz w:val="24"/>
                <w:szCs w:val="24"/>
              </w:rPr>
              <w:t>水库消落区</w:t>
            </w:r>
            <w:proofErr w:type="gramEnd"/>
            <w:r w:rsidRPr="00D123A0">
              <w:rPr>
                <w:rFonts w:ascii="宋体" w:hAnsi="宋体" w:cs="宋体" w:hint="eastAsia"/>
                <w:kern w:val="0"/>
                <w:sz w:val="24"/>
                <w:szCs w:val="24"/>
              </w:rPr>
              <w:t>、水域岸线、孤岛等管理要求，三峡库区</w:t>
            </w:r>
            <w:r w:rsidRPr="00D123A0">
              <w:rPr>
                <w:rFonts w:ascii="宋体" w:hAnsi="宋体" w:cs="宋体" w:hint="eastAsia"/>
                <w:kern w:val="0"/>
                <w:sz w:val="24"/>
                <w:szCs w:val="24"/>
              </w:rPr>
              <w:lastRenderedPageBreak/>
              <w:t>地质安全警示信息</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《中华人民共和国政府信息公开条例》《加强三</w:t>
            </w:r>
            <w:r w:rsidRPr="00D123A0">
              <w:rPr>
                <w:rFonts w:ascii="宋体" w:hAnsi="宋体" w:cs="宋体" w:hint="eastAsia"/>
                <w:kern w:val="0"/>
                <w:sz w:val="24"/>
                <w:szCs w:val="24"/>
              </w:rPr>
              <w:lastRenderedPageBreak/>
              <w:t>峡工程运行安全管理工作的指导意见》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市水利局、三峡库区县级人民政府及其</w:t>
            </w:r>
            <w:r w:rsidRPr="00D123A0">
              <w:rPr>
                <w:rFonts w:ascii="宋体" w:hAnsi="宋体" w:cs="宋体" w:hint="eastAsia"/>
                <w:kern w:val="0"/>
                <w:sz w:val="24"/>
                <w:szCs w:val="24"/>
              </w:rPr>
              <w:lastRenderedPageBreak/>
              <w:t>水行政主管部门及其他组织或企事业单位</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lastRenderedPageBreak/>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6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color w:val="000000"/>
                <w:kern w:val="0"/>
                <w:sz w:val="24"/>
                <w:szCs w:val="24"/>
              </w:rPr>
              <w:lastRenderedPageBreak/>
              <w:t>28</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水资源调度</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调水工</w:t>
            </w:r>
            <w:proofErr w:type="gramStart"/>
            <w:r w:rsidRPr="00D123A0">
              <w:rPr>
                <w:rFonts w:ascii="宋体" w:hAnsi="宋体" w:cs="宋体" w:hint="eastAsia"/>
                <w:kern w:val="0"/>
                <w:sz w:val="24"/>
                <w:szCs w:val="24"/>
              </w:rPr>
              <w:t>程信息</w:t>
            </w:r>
            <w:proofErr w:type="gramEnd"/>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本区域（流域）内调水工程引水量、调入水量</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《中华人民共和国政府信息公开条例》《国务院关于实行最严格水资源管理制度的意见》《水利</w:t>
            </w:r>
            <w:r w:rsidRPr="00D123A0">
              <w:rPr>
                <w:rFonts w:ascii="宋体" w:hAnsi="宋体" w:cs="宋体" w:hint="eastAsia"/>
                <w:kern w:val="0"/>
                <w:sz w:val="24"/>
                <w:szCs w:val="24"/>
              </w:rPr>
              <w:lastRenderedPageBreak/>
              <w:t>部关于印发水资源调度管理办法的通知》</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w:t>
            </w:r>
            <w:r w:rsidRPr="00D123A0">
              <w:rPr>
                <w:rFonts w:ascii="宋体" w:hAnsi="宋体" w:cs="宋体" w:hint="eastAsia"/>
                <w:color w:val="000000"/>
                <w:kern w:val="0"/>
                <w:sz w:val="24"/>
                <w:szCs w:val="24"/>
              </w:rPr>
              <w:lastRenderedPageBreak/>
              <w:t>（电子屏）</w:t>
            </w:r>
            <w:r w:rsidRPr="00D123A0">
              <w:rPr>
                <w:rFonts w:ascii="宋体" w:hAnsi="宋体" w:cs="宋体" w:hint="eastAsia"/>
                <w:color w:val="000000"/>
                <w:kern w:val="0"/>
                <w:sz w:val="24"/>
                <w:szCs w:val="24"/>
              </w:rPr>
              <w:br/>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r w:rsidR="00D123A0" w:rsidRPr="00D123A0" w:rsidTr="00D123A0">
        <w:trPr>
          <w:trHeight w:val="1980"/>
          <w:jc w:val="center"/>
        </w:trPr>
        <w:tc>
          <w:tcPr>
            <w:tcW w:w="4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29</w:t>
            </w:r>
          </w:p>
        </w:tc>
        <w:tc>
          <w:tcPr>
            <w:tcW w:w="8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水利科技</w:t>
            </w:r>
          </w:p>
        </w:tc>
        <w:tc>
          <w:tcPr>
            <w:tcW w:w="9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水利科技</w:t>
            </w:r>
          </w:p>
        </w:tc>
        <w:tc>
          <w:tcPr>
            <w:tcW w:w="15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面向基层需求的成熟适用水利科技成果信息及推广情况，水利科普工作开展情况</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《中华人民共和国促进科技成果转化法》《关于新时代进一步加强科学技术普及工作的意见》《水利部、共</w:t>
            </w:r>
            <w:r w:rsidRPr="00D123A0">
              <w:rPr>
                <w:rFonts w:ascii="宋体" w:hAnsi="宋体" w:cs="宋体" w:hint="eastAsia"/>
                <w:kern w:val="0"/>
                <w:sz w:val="24"/>
                <w:szCs w:val="24"/>
              </w:rPr>
              <w:lastRenderedPageBreak/>
              <w:t>青团中央、中国科协关于加强水利科普工作的指导意见》</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lastRenderedPageBreak/>
              <w:t>信息形成或者变更之日起20个工作日内</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rPr>
                <w:rFonts w:ascii="宋体" w:hAnsi="宋体" w:cs="宋体"/>
                <w:kern w:val="0"/>
                <w:sz w:val="24"/>
                <w:szCs w:val="24"/>
              </w:rPr>
            </w:pPr>
            <w:r w:rsidRPr="00D123A0">
              <w:rPr>
                <w:rFonts w:ascii="宋体" w:hAnsi="宋体" w:cs="宋体" w:hint="eastAsia"/>
                <w:kern w:val="0"/>
                <w:sz w:val="24"/>
                <w:szCs w:val="24"/>
              </w:rPr>
              <w:t>市水利局、各区县水行政主管部门</w:t>
            </w:r>
          </w:p>
        </w:tc>
        <w:tc>
          <w:tcPr>
            <w:tcW w:w="31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left"/>
              <w:rPr>
                <w:rFonts w:ascii="宋体" w:hAnsi="宋体" w:cs="宋体"/>
                <w:kern w:val="0"/>
                <w:sz w:val="24"/>
                <w:szCs w:val="24"/>
              </w:rPr>
            </w:pPr>
            <w:r w:rsidRPr="00D123A0">
              <w:rPr>
                <w:rFonts w:ascii="宋体" w:hAnsi="宋体" w:cs="宋体" w:hint="eastAsia"/>
                <w:color w:val="000000"/>
                <w:kern w:val="0"/>
                <w:sz w:val="24"/>
                <w:szCs w:val="24"/>
              </w:rPr>
              <w:t>■政府网站 □政府公报</w:t>
            </w:r>
            <w:r w:rsidRPr="00D123A0">
              <w:rPr>
                <w:rFonts w:ascii="宋体" w:hAnsi="宋体" w:cs="宋体" w:hint="eastAsia"/>
                <w:color w:val="000000"/>
                <w:kern w:val="0"/>
                <w:sz w:val="24"/>
                <w:szCs w:val="24"/>
              </w:rPr>
              <w:br/>
              <w:t>□两微一端 □发布会/听证会</w:t>
            </w:r>
            <w:r w:rsidRPr="00D123A0">
              <w:rPr>
                <w:rFonts w:ascii="宋体" w:hAnsi="宋体" w:cs="宋体" w:hint="eastAsia"/>
                <w:color w:val="000000"/>
                <w:kern w:val="0"/>
                <w:sz w:val="24"/>
                <w:szCs w:val="24"/>
              </w:rPr>
              <w:br/>
              <w:t>□广播电视 □纸质媒体</w:t>
            </w:r>
            <w:r w:rsidRPr="00D123A0">
              <w:rPr>
                <w:rFonts w:ascii="宋体" w:hAnsi="宋体" w:cs="宋体" w:hint="eastAsia"/>
                <w:color w:val="000000"/>
                <w:kern w:val="0"/>
                <w:sz w:val="24"/>
                <w:szCs w:val="24"/>
              </w:rPr>
              <w:br/>
              <w:t>□公开查阅点 □政务服务中心</w:t>
            </w:r>
            <w:r w:rsidRPr="00D123A0">
              <w:rPr>
                <w:rFonts w:ascii="宋体" w:hAnsi="宋体" w:cs="宋体" w:hint="eastAsia"/>
                <w:color w:val="000000"/>
                <w:kern w:val="0"/>
                <w:sz w:val="24"/>
                <w:szCs w:val="24"/>
              </w:rPr>
              <w:br/>
              <w:t>□便民服务站 □入户/现场</w:t>
            </w:r>
            <w:r w:rsidRPr="00D123A0">
              <w:rPr>
                <w:rFonts w:ascii="宋体" w:hAnsi="宋体" w:cs="宋体" w:hint="eastAsia"/>
                <w:color w:val="000000"/>
                <w:kern w:val="0"/>
                <w:sz w:val="24"/>
                <w:szCs w:val="24"/>
              </w:rPr>
              <w:br/>
              <w:t>□社区/企事业单位/村公示栏（电子屏）</w:t>
            </w:r>
            <w:r w:rsidRPr="00D123A0">
              <w:rPr>
                <w:rFonts w:ascii="宋体" w:hAnsi="宋体" w:cs="宋体" w:hint="eastAsia"/>
                <w:color w:val="000000"/>
                <w:kern w:val="0"/>
                <w:sz w:val="24"/>
                <w:szCs w:val="24"/>
              </w:rPr>
              <w:br/>
            </w:r>
            <w:r w:rsidRPr="00D123A0">
              <w:rPr>
                <w:rFonts w:ascii="宋体" w:hAnsi="宋体" w:cs="宋体" w:hint="eastAsia"/>
                <w:color w:val="000000"/>
                <w:kern w:val="0"/>
                <w:sz w:val="24"/>
                <w:szCs w:val="24"/>
              </w:rPr>
              <w:lastRenderedPageBreak/>
              <w:t>□精准推送 □其他</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lastRenderedPageBreak/>
              <w:t>√</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r w:rsidRPr="00D123A0">
              <w:rPr>
                <w:rFonts w:ascii="宋体" w:hAnsi="宋体" w:cs="宋体" w:hint="eastAsia"/>
                <w:kern w:val="0"/>
                <w:sz w:val="24"/>
                <w:szCs w:val="24"/>
              </w:rPr>
              <w:t>√</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23A0" w:rsidRPr="00D123A0" w:rsidRDefault="00D123A0" w:rsidP="00D123A0">
            <w:pPr>
              <w:widowControl/>
              <w:wordWrap w:val="0"/>
              <w:spacing w:line="360" w:lineRule="atLeast"/>
              <w:jc w:val="center"/>
              <w:rPr>
                <w:rFonts w:ascii="宋体" w:hAnsi="宋体" w:cs="宋体"/>
                <w:kern w:val="0"/>
                <w:sz w:val="24"/>
                <w:szCs w:val="24"/>
              </w:rPr>
            </w:pPr>
          </w:p>
        </w:tc>
      </w:tr>
    </w:tbl>
    <w:p w:rsidR="00E24A05" w:rsidRDefault="00E24A05"/>
    <w:sectPr w:rsidR="00E24A05" w:rsidSect="00D123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D8" w:rsidRDefault="004349D8" w:rsidP="00D123A0">
      <w:r>
        <w:separator/>
      </w:r>
    </w:p>
  </w:endnote>
  <w:endnote w:type="continuationSeparator" w:id="0">
    <w:p w:rsidR="004349D8" w:rsidRDefault="004349D8" w:rsidP="00D1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D8" w:rsidRDefault="004349D8" w:rsidP="00D123A0">
      <w:r>
        <w:separator/>
      </w:r>
    </w:p>
  </w:footnote>
  <w:footnote w:type="continuationSeparator" w:id="0">
    <w:p w:rsidR="004349D8" w:rsidRDefault="004349D8" w:rsidP="00D1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31"/>
    <w:rsid w:val="004349D8"/>
    <w:rsid w:val="00771B31"/>
    <w:rsid w:val="008776B7"/>
    <w:rsid w:val="00D123A0"/>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3A0"/>
    <w:rPr>
      <w:kern w:val="2"/>
      <w:sz w:val="18"/>
      <w:szCs w:val="18"/>
    </w:rPr>
  </w:style>
  <w:style w:type="paragraph" w:styleId="a4">
    <w:name w:val="footer"/>
    <w:basedOn w:val="a"/>
    <w:link w:val="Char0"/>
    <w:uiPriority w:val="99"/>
    <w:unhideWhenUsed/>
    <w:rsid w:val="00D123A0"/>
    <w:pPr>
      <w:tabs>
        <w:tab w:val="center" w:pos="4153"/>
        <w:tab w:val="right" w:pos="8306"/>
      </w:tabs>
      <w:snapToGrid w:val="0"/>
      <w:jc w:val="left"/>
    </w:pPr>
    <w:rPr>
      <w:sz w:val="18"/>
      <w:szCs w:val="18"/>
    </w:rPr>
  </w:style>
  <w:style w:type="character" w:customStyle="1" w:styleId="Char0">
    <w:name w:val="页脚 Char"/>
    <w:basedOn w:val="a0"/>
    <w:link w:val="a4"/>
    <w:uiPriority w:val="99"/>
    <w:rsid w:val="00D123A0"/>
    <w:rPr>
      <w:kern w:val="2"/>
      <w:sz w:val="18"/>
      <w:szCs w:val="18"/>
    </w:rPr>
  </w:style>
  <w:style w:type="paragraph" w:styleId="a5">
    <w:name w:val="Normal (Web)"/>
    <w:basedOn w:val="a"/>
    <w:uiPriority w:val="99"/>
    <w:unhideWhenUsed/>
    <w:rsid w:val="00D123A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D123A0"/>
    <w:rPr>
      <w:b/>
      <w:bCs/>
    </w:rPr>
  </w:style>
  <w:style w:type="paragraph" w:customStyle="1" w:styleId="western">
    <w:name w:val="western"/>
    <w:basedOn w:val="a"/>
    <w:rsid w:val="00D123A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3A0"/>
    <w:rPr>
      <w:kern w:val="2"/>
      <w:sz w:val="18"/>
      <w:szCs w:val="18"/>
    </w:rPr>
  </w:style>
  <w:style w:type="paragraph" w:styleId="a4">
    <w:name w:val="footer"/>
    <w:basedOn w:val="a"/>
    <w:link w:val="Char0"/>
    <w:uiPriority w:val="99"/>
    <w:unhideWhenUsed/>
    <w:rsid w:val="00D123A0"/>
    <w:pPr>
      <w:tabs>
        <w:tab w:val="center" w:pos="4153"/>
        <w:tab w:val="right" w:pos="8306"/>
      </w:tabs>
      <w:snapToGrid w:val="0"/>
      <w:jc w:val="left"/>
    </w:pPr>
    <w:rPr>
      <w:sz w:val="18"/>
      <w:szCs w:val="18"/>
    </w:rPr>
  </w:style>
  <w:style w:type="character" w:customStyle="1" w:styleId="Char0">
    <w:name w:val="页脚 Char"/>
    <w:basedOn w:val="a0"/>
    <w:link w:val="a4"/>
    <w:uiPriority w:val="99"/>
    <w:rsid w:val="00D123A0"/>
    <w:rPr>
      <w:kern w:val="2"/>
      <w:sz w:val="18"/>
      <w:szCs w:val="18"/>
    </w:rPr>
  </w:style>
  <w:style w:type="paragraph" w:styleId="a5">
    <w:name w:val="Normal (Web)"/>
    <w:basedOn w:val="a"/>
    <w:uiPriority w:val="99"/>
    <w:unhideWhenUsed/>
    <w:rsid w:val="00D123A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D123A0"/>
    <w:rPr>
      <w:b/>
      <w:bCs/>
    </w:rPr>
  </w:style>
  <w:style w:type="paragraph" w:customStyle="1" w:styleId="western">
    <w:name w:val="western"/>
    <w:basedOn w:val="a"/>
    <w:rsid w:val="00D123A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03913">
      <w:bodyDiv w:val="1"/>
      <w:marLeft w:val="0"/>
      <w:marRight w:val="0"/>
      <w:marTop w:val="0"/>
      <w:marBottom w:val="0"/>
      <w:divBdr>
        <w:top w:val="none" w:sz="0" w:space="0" w:color="auto"/>
        <w:left w:val="none" w:sz="0" w:space="0" w:color="auto"/>
        <w:bottom w:val="none" w:sz="0" w:space="0" w:color="auto"/>
        <w:right w:val="none" w:sz="0" w:space="0" w:color="auto"/>
      </w:divBdr>
      <w:divsChild>
        <w:div w:id="308948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1084</Words>
  <Characters>6183</Characters>
  <Application>Microsoft Office Word</Application>
  <DocSecurity>0</DocSecurity>
  <Lines>51</Lines>
  <Paragraphs>14</Paragraphs>
  <ScaleCrop>false</ScaleCrop>
  <Company>Microsoft</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2023-04-11T02:58:00Z</dcterms:created>
  <dcterms:modified xsi:type="dcterms:W3CDTF">2023-04-11T03:00:00Z</dcterms:modified>
</cp:coreProperties>
</file>