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7D" w:rsidRDefault="00D16F63">
      <w:pPr>
        <w:spacing w:line="594" w:lineRule="exact"/>
        <w:jc w:val="center"/>
        <w:outlineLvl w:val="0"/>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重庆市水利局</w:t>
      </w:r>
    </w:p>
    <w:p w:rsidR="00694E7D" w:rsidRDefault="00D16F63">
      <w:pPr>
        <w:spacing w:line="594" w:lineRule="exact"/>
        <w:jc w:val="center"/>
        <w:outlineLvl w:val="0"/>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关于征求《重庆市线型水利工程建设征地拆迁费用包干标准（征求意见稿）》意见的</w:t>
      </w:r>
      <w:r>
        <w:rPr>
          <w:rFonts w:ascii="Times New Roman" w:eastAsia="方正小标宋_GBK" w:hAnsi="Times New Roman" w:cs="方正小标宋_GBK"/>
          <w:sz w:val="44"/>
          <w:szCs w:val="44"/>
        </w:rPr>
        <w:t>公告</w:t>
      </w:r>
    </w:p>
    <w:p w:rsidR="00694E7D" w:rsidRDefault="00694E7D">
      <w:pPr>
        <w:spacing w:line="594" w:lineRule="exact"/>
        <w:jc w:val="center"/>
        <w:rPr>
          <w:rFonts w:ascii="Times New Roman" w:eastAsia="方正小标宋_GBK" w:hAnsi="Times New Roman" w:cs="方正小标宋_GBK"/>
          <w:sz w:val="44"/>
          <w:szCs w:val="44"/>
        </w:rPr>
      </w:pPr>
    </w:p>
    <w:p w:rsidR="00694E7D" w:rsidRDefault="00D16F63">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为贯彻落实市政府常务会议纪要（</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年第</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期）精神，进一步加快完善我市大中型水利工程征地移民安置补偿费用标准，</w:t>
      </w:r>
      <w:r>
        <w:rPr>
          <w:rFonts w:ascii="Times New Roman" w:eastAsia="方正仿宋_GBK" w:hAnsi="Times New Roman" w:cs="方正仿宋_GBK"/>
          <w:sz w:val="32"/>
          <w:szCs w:val="32"/>
        </w:rPr>
        <w:t>市水利局</w:t>
      </w:r>
      <w:r>
        <w:rPr>
          <w:rFonts w:ascii="Times New Roman" w:eastAsia="方正仿宋_GBK" w:hAnsi="Times New Roman" w:cs="方正仿宋_GBK" w:hint="eastAsia"/>
          <w:sz w:val="32"/>
          <w:szCs w:val="32"/>
        </w:rPr>
        <w:t>编制完成了《重庆市线型水利工程建设征地拆迁费用包干标准（征求意见稿）》，现</w:t>
      </w:r>
      <w:r>
        <w:rPr>
          <w:rFonts w:ascii="Times New Roman" w:eastAsia="方正仿宋_GBK" w:hAnsi="Times New Roman" w:cs="方正仿宋_GBK"/>
          <w:sz w:val="32"/>
          <w:szCs w:val="32"/>
        </w:rPr>
        <w:t>面向社会公众征求意见</w:t>
      </w:r>
      <w:r>
        <w:rPr>
          <w:rFonts w:ascii="Times New Roman" w:eastAsia="方正仿宋_GBK" w:hAnsi="Times New Roman" w:cs="方正仿宋_GBK" w:hint="eastAsia"/>
          <w:sz w:val="32"/>
          <w:szCs w:val="32"/>
        </w:rPr>
        <w:t>，</w:t>
      </w:r>
      <w:r>
        <w:rPr>
          <w:rFonts w:ascii="Times New Roman" w:eastAsia="方正仿宋_GBK" w:hAnsi="Times New Roman" w:cs="方正仿宋_GBK"/>
          <w:sz w:val="32"/>
          <w:szCs w:val="32"/>
        </w:rPr>
        <w:t>有关事项公告如下：</w:t>
      </w:r>
    </w:p>
    <w:p w:rsidR="00694E7D" w:rsidRDefault="00D16F63">
      <w:pPr>
        <w:pStyle w:val="a4"/>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一、征求意见时间</w:t>
      </w:r>
    </w:p>
    <w:p w:rsidR="00694E7D" w:rsidRDefault="00D16F63">
      <w:pPr>
        <w:pStyle w:val="a4"/>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t>2022</w:t>
      </w:r>
      <w:r>
        <w:rPr>
          <w:rFonts w:ascii="Times New Roman" w:eastAsia="方正仿宋_GBK" w:hAnsi="Times New Roman" w:cs="方正仿宋_GBK"/>
          <w:sz w:val="32"/>
          <w:szCs w:val="32"/>
        </w:rPr>
        <w:t>年</w:t>
      </w:r>
      <w:r>
        <w:rPr>
          <w:rFonts w:ascii="Times New Roman" w:eastAsia="方正仿宋_GBK" w:hAnsi="Times New Roman" w:cs="方正仿宋_GBK"/>
          <w:sz w:val="32"/>
          <w:szCs w:val="32"/>
        </w:rPr>
        <w:t>6</w:t>
      </w:r>
      <w:r>
        <w:rPr>
          <w:rFonts w:ascii="Times New Roman" w:eastAsia="方正仿宋_GBK" w:hAnsi="Times New Roman" w:cs="方正仿宋_GBK"/>
          <w:sz w:val="32"/>
          <w:szCs w:val="32"/>
        </w:rPr>
        <w:t>月</w:t>
      </w:r>
      <w:r>
        <w:rPr>
          <w:rFonts w:ascii="Times New Roman" w:eastAsia="方正仿宋_GBK" w:hAnsi="Times New Roman" w:cs="方正仿宋_GBK"/>
          <w:sz w:val="32"/>
          <w:szCs w:val="32"/>
        </w:rPr>
        <w:t>28</w:t>
      </w:r>
      <w:r>
        <w:rPr>
          <w:rFonts w:ascii="Times New Roman" w:eastAsia="方正仿宋_GBK" w:hAnsi="Times New Roman" w:cs="方正仿宋_GBK"/>
          <w:sz w:val="32"/>
          <w:szCs w:val="32"/>
        </w:rPr>
        <w:t>日至</w:t>
      </w:r>
      <w:r>
        <w:rPr>
          <w:rFonts w:ascii="Times New Roman" w:eastAsia="方正仿宋_GBK" w:hAnsi="Times New Roman" w:cs="方正仿宋_GBK"/>
          <w:sz w:val="32"/>
          <w:szCs w:val="32"/>
        </w:rPr>
        <w:t>7</w:t>
      </w:r>
      <w:r>
        <w:rPr>
          <w:rFonts w:ascii="Times New Roman" w:eastAsia="方正仿宋_GBK" w:hAnsi="Times New Roman" w:cs="方正仿宋_GBK"/>
          <w:sz w:val="32"/>
          <w:szCs w:val="32"/>
        </w:rPr>
        <w:t>月</w:t>
      </w:r>
      <w:r>
        <w:rPr>
          <w:rFonts w:ascii="Times New Roman" w:eastAsia="方正仿宋_GBK" w:hAnsi="Times New Roman" w:cs="方正仿宋_GBK"/>
          <w:sz w:val="32"/>
          <w:szCs w:val="32"/>
        </w:rPr>
        <w:t>5</w:t>
      </w:r>
      <w:r>
        <w:rPr>
          <w:rFonts w:ascii="Times New Roman" w:eastAsia="方正仿宋_GBK" w:hAnsi="Times New Roman" w:cs="方正仿宋_GBK"/>
          <w:sz w:val="32"/>
          <w:szCs w:val="32"/>
        </w:rPr>
        <w:t>日。</w:t>
      </w:r>
    </w:p>
    <w:p w:rsidR="00694E7D" w:rsidRDefault="00D16F63">
      <w:pPr>
        <w:pStyle w:val="a4"/>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二、修改意见反馈</w:t>
      </w:r>
      <w:bookmarkStart w:id="0" w:name="_GoBack"/>
      <w:bookmarkEnd w:id="0"/>
    </w:p>
    <w:p w:rsidR="00694E7D" w:rsidRDefault="00D16F63">
      <w:pPr>
        <w:pStyle w:val="a4"/>
        <w:ind w:firstLineChars="200" w:firstLine="640"/>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t>反馈意见</w:t>
      </w:r>
      <w:r>
        <w:rPr>
          <w:rFonts w:ascii="Times New Roman" w:eastAsia="方正仿宋_GBK" w:hAnsi="Times New Roman" w:cs="方正仿宋_GBK" w:hint="eastAsia"/>
          <w:sz w:val="32"/>
          <w:szCs w:val="32"/>
        </w:rPr>
        <w:t>请以</w:t>
      </w:r>
      <w:r>
        <w:rPr>
          <w:rFonts w:ascii="Times New Roman" w:eastAsia="方正仿宋_GBK" w:hAnsi="Times New Roman" w:cs="方正仿宋_GBK"/>
          <w:sz w:val="32"/>
          <w:szCs w:val="32"/>
        </w:rPr>
        <w:t>电子邮件</w:t>
      </w:r>
      <w:r>
        <w:rPr>
          <w:rFonts w:ascii="Times New Roman" w:eastAsia="方正仿宋_GBK" w:hAnsi="Times New Roman" w:cs="方正仿宋_GBK" w:hint="eastAsia"/>
          <w:sz w:val="32"/>
          <w:szCs w:val="32"/>
        </w:rPr>
        <w:t>的</w:t>
      </w:r>
      <w:r>
        <w:rPr>
          <w:rFonts w:ascii="Times New Roman" w:eastAsia="方正仿宋_GBK" w:hAnsi="Times New Roman" w:cs="方正仿宋_GBK"/>
          <w:sz w:val="32"/>
          <w:szCs w:val="32"/>
        </w:rPr>
        <w:t>形式反馈至市水利局联系人，</w:t>
      </w:r>
      <w:r>
        <w:rPr>
          <w:rFonts w:ascii="Times New Roman" w:eastAsia="方正仿宋_GBK" w:hAnsi="Times New Roman" w:cs="方正仿宋_GBK" w:hint="eastAsia"/>
          <w:sz w:val="32"/>
          <w:szCs w:val="32"/>
        </w:rPr>
        <w:t>同时</w:t>
      </w:r>
      <w:r>
        <w:rPr>
          <w:rFonts w:ascii="Times New Roman" w:eastAsia="方正仿宋_GBK" w:hAnsi="Times New Roman" w:cs="方正仿宋_GBK"/>
          <w:sz w:val="32"/>
          <w:szCs w:val="32"/>
        </w:rPr>
        <w:t>请注明修改意见者姓名、联系方式。</w:t>
      </w:r>
    </w:p>
    <w:p w:rsidR="00694E7D" w:rsidRDefault="00D16F63">
      <w:pPr>
        <w:pStyle w:val="a4"/>
        <w:ind w:firstLineChars="200" w:firstLine="640"/>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三、联系人及联系方式：</w:t>
      </w:r>
    </w:p>
    <w:p w:rsidR="00694E7D" w:rsidRDefault="00D16F63">
      <w:pPr>
        <w:pStyle w:val="a4"/>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联系人：周西亚；联系电话：</w:t>
      </w:r>
      <w:r>
        <w:rPr>
          <w:rFonts w:ascii="Times New Roman" w:eastAsia="方正仿宋_GBK" w:hAnsi="Times New Roman" w:cs="Times New Roman" w:hint="eastAsia"/>
          <w:kern w:val="0"/>
          <w:sz w:val="32"/>
          <w:szCs w:val="32"/>
        </w:rPr>
        <w:t>023-89073011</w:t>
      </w:r>
      <w:r>
        <w:rPr>
          <w:rFonts w:ascii="Times New Roman" w:eastAsia="方正仿宋_GBK" w:hAnsi="Times New Roman" w:cs="Times New Roman"/>
          <w:kern w:val="0"/>
          <w:sz w:val="32"/>
          <w:szCs w:val="32"/>
        </w:rPr>
        <w:t>，</w:t>
      </w:r>
      <w:r>
        <w:rPr>
          <w:rFonts w:ascii="Times New Roman" w:eastAsia="方正仿宋_GBK" w:hAnsi="Times New Roman" w:cs="Times New Roman" w:hint="eastAsia"/>
          <w:kern w:val="0"/>
          <w:sz w:val="32"/>
          <w:szCs w:val="32"/>
        </w:rPr>
        <w:t>电子</w:t>
      </w:r>
      <w:r>
        <w:rPr>
          <w:rFonts w:ascii="Times New Roman" w:eastAsia="方正仿宋_GBK" w:hAnsi="Times New Roman" w:cs="Times New Roman"/>
          <w:kern w:val="0"/>
          <w:sz w:val="32"/>
          <w:szCs w:val="32"/>
        </w:rPr>
        <w:t>邮箱：</w:t>
      </w:r>
      <w:r>
        <w:rPr>
          <w:rFonts w:ascii="Times New Roman" w:eastAsia="方正仿宋_GBK" w:hAnsi="Times New Roman" w:cs="Times New Roman"/>
          <w:kern w:val="0"/>
          <w:sz w:val="32"/>
          <w:szCs w:val="32"/>
        </w:rPr>
        <w:t>851305566@qq.com</w:t>
      </w:r>
    </w:p>
    <w:p w:rsidR="00694E7D" w:rsidRDefault="00694E7D">
      <w:pPr>
        <w:pStyle w:val="a0"/>
        <w:rPr>
          <w:rFonts w:ascii="Times New Roman" w:eastAsia="方正仿宋_GBK" w:hAnsi="Times New Roman" w:cs="方正仿宋_GBK"/>
          <w:sz w:val="32"/>
          <w:szCs w:val="32"/>
        </w:rPr>
      </w:pPr>
    </w:p>
    <w:p w:rsidR="00694E7D" w:rsidRDefault="00D16F63">
      <w:pPr>
        <w:pStyle w:val="a4"/>
        <w:ind w:firstLineChars="200" w:firstLine="640"/>
        <w:jc w:val="left"/>
        <w:outlineLvl w:val="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附件：</w:t>
      </w:r>
      <w:r>
        <w:rPr>
          <w:rFonts w:ascii="Times New Roman" w:eastAsia="方正仿宋_GBK" w:hAnsi="Times New Roman" w:cs="方正仿宋_GBK" w:hint="eastAsia"/>
          <w:sz w:val="32"/>
          <w:szCs w:val="32"/>
        </w:rPr>
        <w:t>1.</w:t>
      </w:r>
      <w:proofErr w:type="gramStart"/>
      <w:r>
        <w:rPr>
          <w:rFonts w:ascii="Times New Roman" w:eastAsia="方正仿宋_GBK" w:hAnsi="Times New Roman" w:cs="方正仿宋_GBK" w:hint="eastAsia"/>
          <w:sz w:val="32"/>
          <w:szCs w:val="32"/>
        </w:rPr>
        <w:t>《</w:t>
      </w:r>
      <w:proofErr w:type="gramEnd"/>
      <w:r>
        <w:rPr>
          <w:rFonts w:ascii="Times New Roman" w:eastAsia="方正仿宋_GBK" w:hAnsi="Times New Roman" w:cs="方正仿宋_GBK" w:hint="eastAsia"/>
          <w:sz w:val="32"/>
          <w:szCs w:val="32"/>
        </w:rPr>
        <w:t>重庆市线型水利工程建设征地拆迁费用包干标准</w:t>
      </w:r>
    </w:p>
    <w:p w:rsidR="00694E7D" w:rsidRDefault="00D16F63">
      <w:pPr>
        <w:pStyle w:val="a4"/>
        <w:ind w:firstLineChars="600" w:firstLine="1920"/>
        <w:jc w:val="lef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（征求意见稿）》</w:t>
      </w:r>
    </w:p>
    <w:p w:rsidR="00694E7D" w:rsidRDefault="00D16F63">
      <w:pPr>
        <w:pStyle w:val="a4"/>
        <w:ind w:firstLineChars="512" w:firstLine="1638"/>
        <w:jc w:val="left"/>
        <w:rPr>
          <w:rFonts w:ascii="Times New Roman" w:eastAsia="方正仿宋_GBK" w:hAnsi="Times New Roman" w:cs="方正仿宋_GBK"/>
          <w:sz w:val="32"/>
          <w:szCs w:val="32"/>
        </w:rPr>
      </w:pPr>
      <w:r>
        <w:rPr>
          <w:rFonts w:ascii="Times New Roman" w:eastAsia="方正仿宋_GBK" w:hAnsi="Times New Roman" w:cs="方正仿宋_GBK"/>
          <w:sz w:val="32"/>
          <w:szCs w:val="32"/>
        </w:rPr>
        <w:t>2.</w:t>
      </w:r>
      <w:proofErr w:type="gramStart"/>
      <w:r>
        <w:rPr>
          <w:rFonts w:ascii="Times New Roman" w:eastAsia="方正仿宋_GBK" w:hAnsi="Times New Roman" w:cs="方正仿宋_GBK"/>
          <w:sz w:val="32"/>
          <w:szCs w:val="32"/>
        </w:rPr>
        <w:t>《</w:t>
      </w:r>
      <w:proofErr w:type="gramEnd"/>
      <w:r>
        <w:rPr>
          <w:rFonts w:ascii="Times New Roman" w:eastAsia="方正仿宋_GBK" w:hAnsi="Times New Roman" w:cs="方正仿宋_GBK"/>
          <w:sz w:val="32"/>
          <w:szCs w:val="32"/>
        </w:rPr>
        <w:t>重庆市线型水利工程项目征地拆迁费用包干标准（征</w:t>
      </w:r>
    </w:p>
    <w:p w:rsidR="00694E7D" w:rsidRDefault="00D16F63">
      <w:pPr>
        <w:pStyle w:val="a4"/>
        <w:ind w:firstLineChars="612" w:firstLine="1958"/>
        <w:jc w:val="left"/>
        <w:rPr>
          <w:rFonts w:ascii="Times New Roman" w:eastAsia="方正仿宋_GBK" w:hAnsi="Times New Roman" w:cs="方正仿宋_GBK" w:hint="eastAsia"/>
          <w:sz w:val="32"/>
          <w:szCs w:val="32"/>
        </w:rPr>
      </w:pPr>
      <w:proofErr w:type="gramStart"/>
      <w:r>
        <w:rPr>
          <w:rFonts w:ascii="Times New Roman" w:eastAsia="方正仿宋_GBK" w:hAnsi="Times New Roman" w:cs="方正仿宋_GBK"/>
          <w:sz w:val="32"/>
          <w:szCs w:val="32"/>
        </w:rPr>
        <w:t>求意见</w:t>
      </w:r>
      <w:proofErr w:type="gramEnd"/>
      <w:r>
        <w:rPr>
          <w:rFonts w:ascii="Times New Roman" w:eastAsia="方正仿宋_GBK" w:hAnsi="Times New Roman" w:cs="方正仿宋_GBK"/>
          <w:sz w:val="32"/>
          <w:szCs w:val="32"/>
        </w:rPr>
        <w:t>稿）</w:t>
      </w:r>
      <w:proofErr w:type="gramStart"/>
      <w:r>
        <w:rPr>
          <w:rFonts w:ascii="Times New Roman" w:eastAsia="方正仿宋_GBK" w:hAnsi="Times New Roman" w:cs="方正仿宋_GBK"/>
          <w:sz w:val="32"/>
          <w:szCs w:val="32"/>
        </w:rPr>
        <w:t>》</w:t>
      </w:r>
      <w:proofErr w:type="gramEnd"/>
      <w:r>
        <w:rPr>
          <w:rFonts w:ascii="Times New Roman" w:eastAsia="方正仿宋_GBK" w:hAnsi="Times New Roman" w:cs="方正仿宋_GBK"/>
          <w:sz w:val="32"/>
          <w:szCs w:val="32"/>
        </w:rPr>
        <w:t>起草说明</w:t>
      </w:r>
    </w:p>
    <w:p w:rsidR="00D345F4" w:rsidRDefault="00D345F4" w:rsidP="00D345F4">
      <w:pPr>
        <w:spacing w:line="594" w:lineRule="exact"/>
        <w:jc w:val="lef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附件1</w:t>
      </w:r>
    </w:p>
    <w:p w:rsidR="00D345F4" w:rsidRDefault="00D345F4" w:rsidP="00D345F4">
      <w:pPr>
        <w:pStyle w:val="a0"/>
      </w:pPr>
    </w:p>
    <w:p w:rsidR="00D345F4" w:rsidRDefault="00D345F4" w:rsidP="00D345F4">
      <w:pPr>
        <w:spacing w:line="594" w:lineRule="exact"/>
        <w:jc w:val="center"/>
        <w:outlineLvl w:val="0"/>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重庆市线型水利工程建设征地拆迁费用包干标准</w:t>
      </w:r>
    </w:p>
    <w:p w:rsidR="00D345F4" w:rsidRDefault="00D345F4" w:rsidP="00D345F4">
      <w:pPr>
        <w:pStyle w:val="a0"/>
        <w:spacing w:line="594" w:lineRule="exact"/>
        <w:outlineLvl w:val="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（征求意见稿）</w:t>
      </w:r>
    </w:p>
    <w:p w:rsidR="00D345F4" w:rsidRDefault="00D345F4" w:rsidP="00D345F4">
      <w:pPr>
        <w:spacing w:line="594" w:lineRule="exact"/>
        <w:rPr>
          <w:rFonts w:ascii="Times New Roman" w:eastAsia="方正仿宋_GBK" w:hAnsi="Times New Roman" w:cs="方正仿宋_GBK"/>
          <w:sz w:val="32"/>
          <w:szCs w:val="32"/>
        </w:rPr>
      </w:pPr>
    </w:p>
    <w:p w:rsidR="00D345F4" w:rsidRDefault="00D345F4" w:rsidP="00D345F4">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为加快完善我市大中型水利工程征地移民安置补偿费用标准，进一步落实《大中型水利水电工程建设征地补偿和移民安置条例》（国务院令第</w:t>
      </w:r>
      <w:r>
        <w:rPr>
          <w:rFonts w:ascii="Times New Roman" w:eastAsia="方正仿宋_GBK" w:hAnsi="Times New Roman" w:cs="方正仿宋_GBK" w:hint="eastAsia"/>
          <w:sz w:val="32"/>
          <w:szCs w:val="32"/>
        </w:rPr>
        <w:t>679</w:t>
      </w:r>
      <w:r>
        <w:rPr>
          <w:rFonts w:ascii="Times New Roman" w:eastAsia="方正仿宋_GBK" w:hAnsi="Times New Roman" w:cs="方正仿宋_GBK" w:hint="eastAsia"/>
          <w:sz w:val="32"/>
          <w:szCs w:val="32"/>
        </w:rPr>
        <w:t>号）关于“大中型水利水电工程建设征收土地的土地补偿费和安置补助费，实行与铁路等基础设施项目用地同等补偿标准，按照被征收土地所在省、自治区、直辖市规定的标准执行”的精神，参照我市高速公路项目征地拆迁费用包干标准，制定本标准。</w:t>
      </w:r>
    </w:p>
    <w:p w:rsidR="00D345F4" w:rsidRDefault="00D345F4" w:rsidP="00D345F4">
      <w:pPr>
        <w:spacing w:line="594"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一、分类征地拆迁补偿政策</w:t>
      </w:r>
    </w:p>
    <w:p w:rsidR="00D345F4" w:rsidRDefault="00D345F4" w:rsidP="00D345F4">
      <w:pPr>
        <w:spacing w:line="594" w:lineRule="exact"/>
        <w:ind w:firstLineChars="200" w:firstLine="640"/>
        <w:outlineLvl w:val="1"/>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（一）集体土地</w:t>
      </w:r>
    </w:p>
    <w:p w:rsidR="00D345F4" w:rsidRDefault="00D345F4" w:rsidP="00D345F4">
      <w:pPr>
        <w:adjustRightInd w:val="0"/>
        <w:snapToGrid w:val="0"/>
        <w:spacing w:line="594" w:lineRule="exact"/>
        <w:ind w:firstLineChars="200" w:firstLine="640"/>
        <w:jc w:val="left"/>
        <w:rPr>
          <w:rFonts w:ascii="Times New Roman" w:eastAsia="方正仿宋_GBK" w:hAnsi="Times New Roman"/>
          <w:kern w:val="0"/>
          <w:sz w:val="32"/>
          <w:szCs w:val="32"/>
          <w:lang w:val="zh-CN"/>
        </w:rPr>
      </w:pPr>
      <w:r>
        <w:rPr>
          <w:rFonts w:ascii="Times New Roman" w:eastAsia="方正仿宋_GBK" w:hAnsi="Times New Roman" w:hint="eastAsia"/>
          <w:snapToGrid w:val="0"/>
          <w:color w:val="000000"/>
          <w:kern w:val="0"/>
          <w:sz w:val="32"/>
          <w:szCs w:val="32"/>
          <w:lang w:val="zh-CN"/>
        </w:rPr>
        <w:t>按照</w:t>
      </w:r>
      <w:r>
        <w:rPr>
          <w:rFonts w:ascii="Times New Roman" w:eastAsia="方正仿宋_GBK" w:hAnsi="Times New Roman" w:cs="方正仿宋_GBK" w:hint="eastAsia"/>
          <w:sz w:val="32"/>
          <w:szCs w:val="32"/>
        </w:rPr>
        <w:t>《中华人民共和国土地管理法》、《大中型水利水电工程建设征地补偿和移民安置条例》（国务院令第</w:t>
      </w:r>
      <w:r>
        <w:rPr>
          <w:rFonts w:ascii="Times New Roman" w:eastAsia="方正仿宋_GBK" w:hAnsi="Times New Roman" w:cs="方正仿宋_GBK" w:hint="eastAsia"/>
          <w:sz w:val="32"/>
          <w:szCs w:val="32"/>
        </w:rPr>
        <w:t>679</w:t>
      </w:r>
      <w:r>
        <w:rPr>
          <w:rFonts w:ascii="Times New Roman" w:eastAsia="方正仿宋_GBK" w:hAnsi="Times New Roman" w:cs="方正仿宋_GBK" w:hint="eastAsia"/>
          <w:sz w:val="32"/>
          <w:szCs w:val="32"/>
        </w:rPr>
        <w:t>号）、</w:t>
      </w:r>
      <w:r>
        <w:rPr>
          <w:rFonts w:ascii="Times New Roman" w:eastAsia="方正仿宋_GBK" w:hAnsi="Times New Roman" w:hint="eastAsia"/>
          <w:snapToGrid w:val="0"/>
          <w:color w:val="000000"/>
          <w:kern w:val="0"/>
          <w:sz w:val="32"/>
          <w:szCs w:val="32"/>
          <w:lang w:val="zh-CN"/>
        </w:rPr>
        <w:t>《水利工程</w:t>
      </w:r>
      <w:r>
        <w:rPr>
          <w:rFonts w:ascii="Times New Roman" w:eastAsia="方正仿宋_GBK" w:hAnsi="Times New Roman"/>
          <w:snapToGrid w:val="0"/>
          <w:color w:val="000000"/>
          <w:kern w:val="0"/>
          <w:sz w:val="32"/>
          <w:szCs w:val="32"/>
          <w:lang w:val="zh-CN"/>
        </w:rPr>
        <w:t>设计概</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snapToGrid w:val="0"/>
          <w:color w:val="000000"/>
          <w:kern w:val="0"/>
          <w:sz w:val="32"/>
          <w:szCs w:val="32"/>
          <w:lang w:val="zh-CN"/>
        </w:rPr>
        <w:t>估</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snapToGrid w:val="0"/>
          <w:color w:val="000000"/>
          <w:kern w:val="0"/>
          <w:sz w:val="32"/>
          <w:szCs w:val="32"/>
          <w:lang w:val="zh-CN"/>
        </w:rPr>
        <w:t>算</w:t>
      </w:r>
      <w:r>
        <w:rPr>
          <w:rFonts w:ascii="Times New Roman" w:eastAsia="方正仿宋_GBK" w:hAnsi="Times New Roman" w:hint="eastAsia"/>
          <w:snapToGrid w:val="0"/>
          <w:color w:val="000000"/>
          <w:kern w:val="0"/>
          <w:sz w:val="32"/>
          <w:szCs w:val="32"/>
          <w:lang w:val="zh-CN"/>
        </w:rPr>
        <w:t>编制规定》（水总〔</w:t>
      </w:r>
      <w:r>
        <w:rPr>
          <w:rFonts w:ascii="Times New Roman" w:eastAsia="方正仿宋_GBK" w:hAnsi="Times New Roman" w:hint="eastAsia"/>
          <w:snapToGrid w:val="0"/>
          <w:color w:val="000000"/>
          <w:kern w:val="0"/>
          <w:sz w:val="32"/>
          <w:szCs w:val="32"/>
          <w:lang w:val="zh-CN"/>
        </w:rPr>
        <w:t>2014</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hint="eastAsia"/>
          <w:snapToGrid w:val="0"/>
          <w:color w:val="000000"/>
          <w:kern w:val="0"/>
          <w:sz w:val="32"/>
          <w:szCs w:val="32"/>
          <w:lang w:val="zh-CN"/>
        </w:rPr>
        <w:t>429</w:t>
      </w:r>
      <w:r>
        <w:rPr>
          <w:rFonts w:ascii="Times New Roman" w:eastAsia="方正仿宋_GBK" w:hAnsi="Times New Roman" w:hint="eastAsia"/>
          <w:snapToGrid w:val="0"/>
          <w:color w:val="000000"/>
          <w:kern w:val="0"/>
          <w:sz w:val="32"/>
          <w:szCs w:val="32"/>
          <w:lang w:val="zh-CN"/>
        </w:rPr>
        <w:t>号）</w:t>
      </w:r>
      <w:r>
        <w:rPr>
          <w:rFonts w:ascii="Times New Roman" w:eastAsia="方正仿宋_GBK" w:hAnsi="Times New Roman" w:hint="eastAsia"/>
          <w:kern w:val="0"/>
          <w:sz w:val="32"/>
          <w:szCs w:val="32"/>
          <w:lang w:val="zh-CN"/>
        </w:rPr>
        <w:t>、《重庆市集体土地</w:t>
      </w:r>
      <w:r>
        <w:rPr>
          <w:rFonts w:ascii="Times New Roman" w:eastAsia="方正仿宋_GBK" w:hAnsi="Times New Roman"/>
          <w:kern w:val="0"/>
          <w:sz w:val="32"/>
          <w:szCs w:val="32"/>
          <w:lang w:val="zh-CN"/>
        </w:rPr>
        <w:t>征收补偿安置办法</w:t>
      </w:r>
      <w:r>
        <w:rPr>
          <w:rFonts w:ascii="Times New Roman" w:eastAsia="方正仿宋_GBK" w:hAnsi="Times New Roman" w:hint="eastAsia"/>
          <w:kern w:val="0"/>
          <w:sz w:val="32"/>
          <w:szCs w:val="32"/>
          <w:lang w:val="zh-CN"/>
        </w:rPr>
        <w:t>》（重庆市人民政府令第</w:t>
      </w:r>
      <w:r>
        <w:rPr>
          <w:rFonts w:ascii="Times New Roman" w:eastAsia="方正仿宋_GBK" w:hAnsi="Times New Roman"/>
          <w:kern w:val="0"/>
          <w:sz w:val="32"/>
          <w:szCs w:val="32"/>
          <w:lang w:val="zh-CN"/>
        </w:rPr>
        <w:t>344</w:t>
      </w:r>
      <w:r>
        <w:rPr>
          <w:rFonts w:ascii="Times New Roman" w:eastAsia="方正仿宋_GBK" w:hAnsi="Times New Roman" w:hint="eastAsia"/>
          <w:kern w:val="0"/>
          <w:sz w:val="32"/>
          <w:szCs w:val="32"/>
          <w:lang w:val="zh-CN"/>
        </w:rPr>
        <w:t>号）</w:t>
      </w:r>
      <w:r>
        <w:rPr>
          <w:rFonts w:ascii="Times New Roman" w:eastAsia="方正仿宋_GBK" w:hAnsi="Times New Roman"/>
          <w:kern w:val="0"/>
          <w:sz w:val="32"/>
          <w:szCs w:val="32"/>
          <w:lang w:val="zh-CN"/>
        </w:rPr>
        <w:t>以</w:t>
      </w:r>
      <w:r>
        <w:rPr>
          <w:rFonts w:ascii="Times New Roman" w:eastAsia="方正仿宋_GBK" w:hAnsi="Times New Roman" w:hint="eastAsia"/>
          <w:kern w:val="0"/>
          <w:sz w:val="32"/>
          <w:szCs w:val="32"/>
          <w:lang w:val="zh-CN"/>
        </w:rPr>
        <w:t>及相关配套政策</w:t>
      </w:r>
      <w:r>
        <w:rPr>
          <w:rFonts w:ascii="Times New Roman" w:eastAsia="方正仿宋_GBK" w:hAnsi="Times New Roman" w:cs="方正仿宋_GBK" w:hint="eastAsia"/>
          <w:sz w:val="32"/>
          <w:szCs w:val="32"/>
        </w:rPr>
        <w:t>等执行</w:t>
      </w:r>
      <w:r>
        <w:rPr>
          <w:rFonts w:ascii="Times New Roman" w:eastAsia="方正仿宋_GBK" w:hAnsi="Times New Roman" w:hint="eastAsia"/>
          <w:kern w:val="0"/>
          <w:sz w:val="32"/>
          <w:szCs w:val="32"/>
          <w:lang w:val="zh-CN"/>
        </w:rPr>
        <w:t>。</w:t>
      </w:r>
    </w:p>
    <w:p w:rsidR="00D345F4" w:rsidRDefault="00D345F4" w:rsidP="00D345F4">
      <w:pPr>
        <w:spacing w:line="594" w:lineRule="exact"/>
        <w:ind w:firstLineChars="200" w:firstLine="640"/>
        <w:outlineLvl w:val="1"/>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（二）国有土地</w:t>
      </w:r>
    </w:p>
    <w:p w:rsidR="00D345F4" w:rsidRDefault="00D345F4" w:rsidP="00D345F4">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按照《大中型水利水电工程建设征地补偿和移民安置条例》（国务院令第</w:t>
      </w:r>
      <w:r>
        <w:rPr>
          <w:rFonts w:ascii="Times New Roman" w:eastAsia="方正仿宋_GBK" w:hAnsi="Times New Roman" w:cs="方正仿宋_GBK" w:hint="eastAsia"/>
          <w:sz w:val="32"/>
          <w:szCs w:val="32"/>
        </w:rPr>
        <w:t>679</w:t>
      </w:r>
      <w:r>
        <w:rPr>
          <w:rFonts w:ascii="Times New Roman" w:eastAsia="方正仿宋_GBK" w:hAnsi="Times New Roman" w:cs="方正仿宋_GBK" w:hint="eastAsia"/>
          <w:sz w:val="32"/>
          <w:szCs w:val="32"/>
        </w:rPr>
        <w:t>号）、《重庆市人民政府关于印发重庆市国有土地上</w:t>
      </w:r>
      <w:r>
        <w:rPr>
          <w:rFonts w:ascii="Times New Roman" w:eastAsia="方正仿宋_GBK" w:hAnsi="Times New Roman" w:cs="方正仿宋_GBK" w:hint="eastAsia"/>
          <w:sz w:val="32"/>
          <w:szCs w:val="32"/>
        </w:rPr>
        <w:lastRenderedPageBreak/>
        <w:t>房屋征收与补偿条例实施细则的通知》</w:t>
      </w:r>
      <w:r>
        <w:rPr>
          <w:rFonts w:ascii="Times New Roman" w:eastAsia="方正仿宋_GBK" w:hAnsi="Times New Roman" w:hint="eastAsia"/>
          <w:snapToGrid w:val="0"/>
          <w:color w:val="000000"/>
          <w:kern w:val="0"/>
          <w:sz w:val="32"/>
          <w:szCs w:val="32"/>
          <w:lang w:val="zh-CN"/>
        </w:rPr>
        <w:t>（</w:t>
      </w:r>
      <w:proofErr w:type="gramStart"/>
      <w:r>
        <w:rPr>
          <w:rFonts w:ascii="Times New Roman" w:eastAsia="方正仿宋_GBK" w:hAnsi="Times New Roman" w:hint="eastAsia"/>
          <w:snapToGrid w:val="0"/>
          <w:color w:val="000000"/>
          <w:kern w:val="0"/>
          <w:sz w:val="32"/>
          <w:szCs w:val="32"/>
          <w:lang w:val="zh-CN"/>
        </w:rPr>
        <w:t>渝府发</w:t>
      </w:r>
      <w:proofErr w:type="gramEnd"/>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hint="eastAsia"/>
          <w:snapToGrid w:val="0"/>
          <w:color w:val="000000"/>
          <w:kern w:val="0"/>
          <w:sz w:val="32"/>
          <w:szCs w:val="32"/>
        </w:rPr>
        <w:t>2022</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hint="eastAsia"/>
          <w:snapToGrid w:val="0"/>
          <w:color w:val="000000"/>
          <w:kern w:val="0"/>
          <w:sz w:val="32"/>
          <w:szCs w:val="32"/>
        </w:rPr>
        <w:t>26</w:t>
      </w:r>
      <w:r>
        <w:rPr>
          <w:rFonts w:ascii="Times New Roman" w:eastAsia="方正仿宋_GBK" w:hAnsi="Times New Roman" w:hint="eastAsia"/>
          <w:snapToGrid w:val="0"/>
          <w:color w:val="000000"/>
          <w:kern w:val="0"/>
          <w:sz w:val="32"/>
          <w:szCs w:val="32"/>
          <w:lang w:val="zh-CN"/>
        </w:rPr>
        <w:t>号）等相关文件执行，</w:t>
      </w:r>
      <w:proofErr w:type="gramStart"/>
      <w:r>
        <w:rPr>
          <w:rFonts w:ascii="Times New Roman" w:eastAsia="方正仿宋_GBK" w:hAnsi="Times New Roman" w:cs="方正仿宋_GBK" w:hint="eastAsia"/>
          <w:sz w:val="32"/>
          <w:szCs w:val="32"/>
        </w:rPr>
        <w:t>若政策</w:t>
      </w:r>
      <w:proofErr w:type="gramEnd"/>
      <w:r>
        <w:rPr>
          <w:rFonts w:ascii="Times New Roman" w:eastAsia="方正仿宋_GBK" w:hAnsi="Times New Roman" w:cs="方正仿宋_GBK" w:hint="eastAsia"/>
          <w:sz w:val="32"/>
          <w:szCs w:val="32"/>
        </w:rPr>
        <w:t>有调整，则按新政策执行。</w:t>
      </w:r>
    </w:p>
    <w:p w:rsidR="00D345F4" w:rsidRDefault="00D345F4" w:rsidP="00D345F4">
      <w:pPr>
        <w:spacing w:line="594" w:lineRule="exact"/>
        <w:ind w:firstLineChars="200" w:firstLine="640"/>
        <w:outlineLvl w:val="0"/>
        <w:rPr>
          <w:rFonts w:ascii="Times New Roman" w:eastAsia="方正仿宋_GBK" w:hAnsi="Times New Roman" w:cs="方正仿宋_GBK"/>
          <w:sz w:val="32"/>
          <w:szCs w:val="32"/>
        </w:rPr>
      </w:pPr>
      <w:r>
        <w:rPr>
          <w:rFonts w:ascii="Times New Roman" w:eastAsia="方正黑体_GBK" w:hAnsi="Times New Roman" w:cs="方正黑体_GBK" w:hint="eastAsia"/>
          <w:sz w:val="32"/>
          <w:szCs w:val="32"/>
        </w:rPr>
        <w:t>二、适用范围</w:t>
      </w:r>
    </w:p>
    <w:p w:rsidR="00D345F4" w:rsidRDefault="00D345F4" w:rsidP="00D345F4">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新建大中型骨干水网工程、</w:t>
      </w:r>
      <w:proofErr w:type="gramStart"/>
      <w:r>
        <w:rPr>
          <w:rFonts w:ascii="Times New Roman" w:eastAsia="方正仿宋_GBK" w:hAnsi="Times New Roman" w:cs="方正仿宋_GBK" w:hint="eastAsia"/>
          <w:sz w:val="32"/>
          <w:szCs w:val="32"/>
        </w:rPr>
        <w:t>引调水工</w:t>
      </w:r>
      <w:proofErr w:type="gramEnd"/>
      <w:r>
        <w:rPr>
          <w:rFonts w:ascii="Times New Roman" w:eastAsia="方正仿宋_GBK" w:hAnsi="Times New Roman" w:cs="方正仿宋_GBK" w:hint="eastAsia"/>
          <w:sz w:val="32"/>
          <w:szCs w:val="32"/>
        </w:rPr>
        <w:t>程等在内的线型水利工程（不含前述工程中的调蓄水库，下同）的征地拆迁费用，适用本标准。</w:t>
      </w:r>
    </w:p>
    <w:p w:rsidR="00D345F4" w:rsidRDefault="00D345F4" w:rsidP="00D345F4">
      <w:pPr>
        <w:spacing w:line="594"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三、包干标准</w:t>
      </w:r>
    </w:p>
    <w:p w:rsidR="00D345F4" w:rsidRDefault="00D345F4" w:rsidP="00D345F4">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由项目法人按照中心城区（含两江新区、西部科学城重庆高新区）</w:t>
      </w:r>
      <w:r>
        <w:rPr>
          <w:rFonts w:ascii="Times New Roman" w:eastAsia="方正仿宋_GBK" w:hAnsi="Times New Roman" w:cs="方正仿宋_GBK" w:hint="eastAsia"/>
          <w:sz w:val="32"/>
          <w:szCs w:val="32"/>
        </w:rPr>
        <w:t>50</w:t>
      </w:r>
      <w:r>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亩，主城新区（</w:t>
      </w:r>
      <w:proofErr w:type="gramStart"/>
      <w:r>
        <w:rPr>
          <w:rFonts w:ascii="Times New Roman" w:eastAsia="方正仿宋_GBK" w:hAnsi="Times New Roman" w:cs="方正仿宋_GBK" w:hint="eastAsia"/>
          <w:sz w:val="32"/>
          <w:szCs w:val="32"/>
        </w:rPr>
        <w:t>含万盛</w:t>
      </w:r>
      <w:proofErr w:type="gramEnd"/>
      <w:r>
        <w:rPr>
          <w:rFonts w:ascii="Times New Roman" w:eastAsia="方正仿宋_GBK" w:hAnsi="Times New Roman" w:cs="方正仿宋_GBK" w:hint="eastAsia"/>
          <w:sz w:val="32"/>
          <w:szCs w:val="32"/>
        </w:rPr>
        <w:t>经开区）及万州区、黔江区</w:t>
      </w:r>
      <w:r>
        <w:rPr>
          <w:rFonts w:ascii="Times New Roman" w:eastAsia="方正仿宋_GBK" w:hAnsi="Times New Roman" w:cs="方正仿宋_GBK" w:hint="eastAsia"/>
          <w:sz w:val="32"/>
          <w:szCs w:val="32"/>
        </w:rPr>
        <w:t>31</w:t>
      </w:r>
      <w:r>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亩，其余区县（自治县以下简称区县）</w:t>
      </w:r>
      <w:r>
        <w:rPr>
          <w:rFonts w:ascii="Times New Roman" w:eastAsia="方正仿宋_GBK" w:hAnsi="Times New Roman" w:cs="方正仿宋_GBK" w:hint="eastAsia"/>
          <w:sz w:val="32"/>
          <w:szCs w:val="32"/>
        </w:rPr>
        <w:t>26</w:t>
      </w:r>
      <w:r>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w:t>
      </w:r>
      <w:proofErr w:type="gramStart"/>
      <w:r>
        <w:rPr>
          <w:rFonts w:ascii="Times New Roman" w:eastAsia="方正仿宋_GBK" w:hAnsi="Times New Roman" w:cs="方正仿宋_GBK" w:hint="eastAsia"/>
          <w:sz w:val="32"/>
          <w:szCs w:val="32"/>
        </w:rPr>
        <w:t>亩支付</w:t>
      </w:r>
      <w:proofErr w:type="gramEnd"/>
      <w:r>
        <w:rPr>
          <w:rFonts w:ascii="Times New Roman" w:eastAsia="方正仿宋_GBK" w:hAnsi="Times New Roman" w:cs="方正仿宋_GBK" w:hint="eastAsia"/>
          <w:sz w:val="32"/>
          <w:szCs w:val="32"/>
        </w:rPr>
        <w:t>征地移民安置补偿费用，交区县人民政府（开发区管委会）包干使用。</w:t>
      </w:r>
    </w:p>
    <w:p w:rsidR="00D345F4" w:rsidRDefault="00D345F4" w:rsidP="00D345F4">
      <w:pPr>
        <w:spacing w:line="594" w:lineRule="exact"/>
        <w:ind w:firstLineChars="200" w:firstLine="640"/>
        <w:rPr>
          <w:rFonts w:ascii="Times New Roman" w:eastAsia="方正仿宋_GBK" w:hAnsi="Times New Roman" w:cs="方正仿宋_GBK"/>
          <w:sz w:val="32"/>
          <w:szCs w:val="32"/>
          <w:lang w:val="en"/>
        </w:rPr>
      </w:pPr>
      <w:r>
        <w:rPr>
          <w:rFonts w:ascii="Times New Roman" w:eastAsia="方正仿宋_GBK" w:hAnsi="Times New Roman" w:cs="方正仿宋_GBK"/>
          <w:sz w:val="32"/>
          <w:szCs w:val="32"/>
          <w:lang w:val="en"/>
        </w:rPr>
        <w:t>本包干标准为上限标准，</w:t>
      </w:r>
      <w:r>
        <w:rPr>
          <w:rFonts w:ascii="Times New Roman" w:eastAsia="方正仿宋_GBK" w:hAnsi="Times New Roman" w:cs="方正仿宋_GBK" w:hint="eastAsia"/>
          <w:sz w:val="32"/>
          <w:szCs w:val="32"/>
          <w:lang w:val="en"/>
        </w:rPr>
        <w:t>各工程可按初步设计概算批复情况合理确定包干金额。</w:t>
      </w:r>
    </w:p>
    <w:p w:rsidR="00D345F4" w:rsidRDefault="00D345F4" w:rsidP="00D345F4">
      <w:pPr>
        <w:spacing w:line="594"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三、包干范围</w:t>
      </w:r>
    </w:p>
    <w:p w:rsidR="00D345F4" w:rsidRDefault="00D345F4" w:rsidP="00D345F4">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线型水利工程永久用地占用集体土地（国有土地除外）区</w:t>
      </w:r>
      <w:proofErr w:type="gramStart"/>
      <w:r>
        <w:rPr>
          <w:rFonts w:ascii="Times New Roman" w:eastAsia="方正仿宋_GBK" w:hAnsi="Times New Roman" w:cs="方正仿宋_GBK" w:hint="eastAsia"/>
          <w:sz w:val="32"/>
          <w:szCs w:val="32"/>
        </w:rPr>
        <w:t>片综合</w:t>
      </w:r>
      <w:proofErr w:type="gramEnd"/>
      <w:r>
        <w:rPr>
          <w:rFonts w:ascii="Times New Roman" w:eastAsia="方正仿宋_GBK" w:hAnsi="Times New Roman" w:cs="方正仿宋_GBK" w:hint="eastAsia"/>
          <w:sz w:val="32"/>
          <w:szCs w:val="32"/>
        </w:rPr>
        <w:t>地价、地上附着物和青苗综合定额补偿费、农村房屋</w:t>
      </w:r>
      <w:proofErr w:type="gramStart"/>
      <w:r>
        <w:rPr>
          <w:rFonts w:ascii="Times New Roman" w:eastAsia="方正仿宋_GBK" w:hAnsi="Times New Roman" w:cs="方正仿宋_GBK" w:hint="eastAsia"/>
          <w:sz w:val="32"/>
          <w:szCs w:val="32"/>
        </w:rPr>
        <w:t>重置价补费</w:t>
      </w:r>
      <w:proofErr w:type="gramEnd"/>
      <w:r>
        <w:rPr>
          <w:rFonts w:ascii="Times New Roman" w:eastAsia="方正仿宋_GBK" w:hAnsi="Times New Roman" w:cs="方正仿宋_GBK" w:hint="eastAsia"/>
          <w:sz w:val="32"/>
          <w:szCs w:val="32"/>
        </w:rPr>
        <w:t>、住房安置费（含奖励、补助）、临时安置费、搬迁费、线路迁改（入户水电气讯，</w:t>
      </w:r>
      <w:r>
        <w:rPr>
          <w:rFonts w:ascii="Times New Roman" w:eastAsia="方正仿宋_GBK" w:hAnsi="Times New Roman" w:cs="方正仿宋_GBK" w:hint="eastAsia"/>
          <w:sz w:val="32"/>
          <w:szCs w:val="32"/>
        </w:rPr>
        <w:t>10kV</w:t>
      </w:r>
      <w:r>
        <w:rPr>
          <w:rFonts w:ascii="Times New Roman" w:eastAsia="方正仿宋_GBK" w:hAnsi="Times New Roman" w:cs="方正仿宋_GBK" w:hint="eastAsia"/>
          <w:sz w:val="32"/>
          <w:szCs w:val="32"/>
        </w:rPr>
        <w:t>及以下电力线路，直径</w:t>
      </w:r>
      <w:r>
        <w:rPr>
          <w:rFonts w:ascii="Times New Roman" w:eastAsia="方正仿宋_GBK" w:hAnsi="Times New Roman" w:cs="方正仿宋_GBK" w:hint="eastAsia"/>
          <w:sz w:val="32"/>
          <w:szCs w:val="32"/>
        </w:rPr>
        <w:t>200mm</w:t>
      </w:r>
      <w:r>
        <w:rPr>
          <w:rFonts w:ascii="Times New Roman" w:eastAsia="方正仿宋_GBK" w:hAnsi="Times New Roman" w:cs="方正仿宋_GBK" w:hint="eastAsia"/>
          <w:sz w:val="32"/>
          <w:szCs w:val="32"/>
        </w:rPr>
        <w:t>及以下水、气、油管道，通讯广播等）、耕地占用税、新增建设用地土地有偿使用费、耕地开垦费、森林植被恢复费、征地社会保障费、划拨土地管理费、征地工作费等，以及征地拆迁补偿安置中的其它不可预见费。企业拆迁和大型管线迁改费用不纳入包干范围，由项目法人另行据</w:t>
      </w:r>
      <w:r>
        <w:rPr>
          <w:rFonts w:ascii="Times New Roman" w:eastAsia="方正仿宋_GBK" w:hAnsi="Times New Roman" w:cs="方正仿宋_GBK" w:hint="eastAsia"/>
          <w:sz w:val="32"/>
          <w:szCs w:val="32"/>
        </w:rPr>
        <w:lastRenderedPageBreak/>
        <w:t>实支付。</w:t>
      </w:r>
    </w:p>
    <w:p w:rsidR="00D345F4" w:rsidRDefault="00D345F4" w:rsidP="00D345F4">
      <w:pPr>
        <w:spacing w:line="594" w:lineRule="exact"/>
        <w:ind w:firstLineChars="200" w:firstLine="640"/>
        <w:outlineLvl w:val="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四、其他事项</w:t>
      </w:r>
    </w:p>
    <w:p w:rsidR="00D345F4" w:rsidRDefault="00D345F4" w:rsidP="00D345F4">
      <w:pPr>
        <w:spacing w:line="594" w:lineRule="exact"/>
        <w:ind w:firstLineChars="200" w:firstLine="640"/>
        <w:outlineLvl w:val="1"/>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（一）严格落实“政府领导、分级负责、县为基础、项目法人参与”的管理体制</w:t>
      </w:r>
    </w:p>
    <w:p w:rsidR="00D345F4" w:rsidRDefault="00D345F4" w:rsidP="00D345F4">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区县人民政府要切实按照《国务院令第</w:t>
      </w:r>
      <w:r>
        <w:rPr>
          <w:rFonts w:ascii="Times New Roman" w:eastAsia="方正仿宋_GBK" w:hAnsi="Times New Roman" w:cs="Times New Roman" w:hint="eastAsia"/>
          <w:color w:val="000000"/>
          <w:sz w:val="32"/>
          <w:szCs w:val="32"/>
        </w:rPr>
        <w:t>679</w:t>
      </w:r>
      <w:r>
        <w:rPr>
          <w:rFonts w:ascii="Times New Roman" w:eastAsia="方正仿宋_GBK" w:hAnsi="Times New Roman" w:cs="Times New Roman" w:hint="eastAsia"/>
          <w:color w:val="000000"/>
          <w:sz w:val="32"/>
          <w:szCs w:val="32"/>
        </w:rPr>
        <w:t>号》关于征地移民安置工作实行“政府领导、分级负责、县为基础、项目法人参与”的管理体制采取有效措施，落实主体责任，形成工作合力，统筹推进工程建设征地移民安置工作顺利进行。</w:t>
      </w:r>
    </w:p>
    <w:p w:rsidR="00D345F4" w:rsidRDefault="00D345F4" w:rsidP="00D345F4">
      <w:pPr>
        <w:spacing w:line="594" w:lineRule="exact"/>
        <w:ind w:firstLineChars="200" w:firstLine="640"/>
        <w:outlineLvl w:val="1"/>
        <w:rPr>
          <w:rFonts w:ascii="方正楷体_GBK" w:eastAsia="方正楷体_GBK" w:hAnsi="方正楷体_GBK" w:cs="方正楷体_GBK"/>
          <w:color w:val="000000"/>
          <w:sz w:val="32"/>
          <w:szCs w:val="32"/>
        </w:rPr>
      </w:pPr>
      <w:r>
        <w:rPr>
          <w:rFonts w:ascii="方正楷体_GBK" w:eastAsia="方正楷体_GBK" w:hAnsi="方正楷体_GBK" w:cs="方正楷体_GBK" w:hint="eastAsia"/>
          <w:color w:val="000000"/>
          <w:sz w:val="32"/>
          <w:szCs w:val="32"/>
        </w:rPr>
        <w:t>（二）严格执行征地移民安置“任务包干”“投资包干”</w:t>
      </w:r>
    </w:p>
    <w:p w:rsidR="00D345F4" w:rsidRDefault="00D345F4" w:rsidP="00D345F4">
      <w:pPr>
        <w:spacing w:line="594" w:lineRule="exact"/>
        <w:ind w:firstLineChars="200"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根据</w:t>
      </w:r>
      <w:r>
        <w:rPr>
          <w:rFonts w:ascii="Times New Roman" w:eastAsia="方正仿宋_GBK" w:hAnsi="Times New Roman" w:cs="Times New Roman"/>
          <w:color w:val="000000"/>
          <w:sz w:val="32"/>
          <w:szCs w:val="32"/>
        </w:rPr>
        <w:t>重庆市人民政府办公厅</w:t>
      </w:r>
      <w:r>
        <w:rPr>
          <w:rFonts w:ascii="Times New Roman" w:eastAsia="方正仿宋_GBK" w:hAnsi="Times New Roman" w:cs="Times New Roman" w:hint="eastAsia"/>
          <w:color w:val="000000"/>
          <w:sz w:val="32"/>
          <w:szCs w:val="32"/>
        </w:rPr>
        <w:t>《</w:t>
      </w:r>
      <w:r>
        <w:rPr>
          <w:rFonts w:ascii="Times New Roman" w:eastAsia="方正仿宋_GBK" w:hAnsi="Times New Roman" w:cs="Times New Roman"/>
          <w:color w:val="000000"/>
          <w:sz w:val="32"/>
          <w:szCs w:val="32"/>
        </w:rPr>
        <w:t>关于印发调整重点水源工程建设管理机制实施方案的通知</w:t>
      </w:r>
      <w:r>
        <w:rPr>
          <w:rFonts w:ascii="Times New Roman" w:eastAsia="方正仿宋_GBK" w:hAnsi="Times New Roman" w:cs="Times New Roman" w:hint="eastAsia"/>
          <w:color w:val="000000"/>
          <w:sz w:val="32"/>
          <w:szCs w:val="32"/>
        </w:rPr>
        <w:t>》（</w:t>
      </w:r>
      <w:proofErr w:type="gramStart"/>
      <w:r>
        <w:rPr>
          <w:rFonts w:ascii="Times New Roman" w:eastAsia="方正仿宋_GBK" w:hAnsi="Times New Roman" w:cs="Times New Roman"/>
          <w:color w:val="000000"/>
          <w:sz w:val="32"/>
          <w:szCs w:val="32"/>
        </w:rPr>
        <w:t>渝府办</w:t>
      </w:r>
      <w:proofErr w:type="gramEnd"/>
      <w:r>
        <w:rPr>
          <w:rFonts w:ascii="Times New Roman" w:eastAsia="方正仿宋_GBK" w:hAnsi="Times New Roman" w:cs="Times New Roman"/>
          <w:color w:val="000000"/>
          <w:sz w:val="32"/>
          <w:szCs w:val="32"/>
        </w:rPr>
        <w:t>发〔</w:t>
      </w:r>
      <w:r>
        <w:rPr>
          <w:rFonts w:ascii="Times New Roman" w:eastAsia="方正仿宋_GBK" w:hAnsi="Times New Roman" w:cs="Times New Roman"/>
          <w:color w:val="000000"/>
          <w:sz w:val="32"/>
          <w:szCs w:val="32"/>
        </w:rPr>
        <w:t>2017</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148</w:t>
      </w:r>
      <w:r>
        <w:rPr>
          <w:rFonts w:ascii="Times New Roman" w:eastAsia="方正仿宋_GBK" w:hAnsi="Times New Roman" w:cs="Times New Roman"/>
          <w:color w:val="000000"/>
          <w:sz w:val="32"/>
          <w:szCs w:val="32"/>
        </w:rPr>
        <w:t>号</w:t>
      </w:r>
      <w:r>
        <w:rPr>
          <w:rFonts w:ascii="Times New Roman" w:eastAsia="方正仿宋_GBK" w:hAnsi="Times New Roman" w:cs="Times New Roman" w:hint="eastAsia"/>
          <w:color w:val="000000"/>
          <w:sz w:val="32"/>
          <w:szCs w:val="32"/>
        </w:rPr>
        <w:t>），区县人民政府要切实落实水利工程征地移民安置市及市以上投资实行“国家所有、区县包干、超支不补、结余可调”的管理模式，落实补助投资和征地移民安置任务“两包干”要求，若发生超支，由区县人民政府承担筹资责任</w:t>
      </w:r>
      <w:r>
        <w:rPr>
          <w:rFonts w:ascii="Times New Roman" w:eastAsia="方正仿宋_GBK" w:hAnsi="Times New Roman" w:cs="方正仿宋_GBK" w:hint="eastAsia"/>
          <w:sz w:val="32"/>
          <w:szCs w:val="32"/>
        </w:rPr>
        <w:t>。因条件变化需要对本包干标准</w:t>
      </w:r>
      <w:proofErr w:type="gramStart"/>
      <w:r>
        <w:rPr>
          <w:rFonts w:ascii="Times New Roman" w:eastAsia="方正仿宋_GBK" w:hAnsi="Times New Roman" w:cs="方正仿宋_GBK" w:hint="eastAsia"/>
          <w:sz w:val="32"/>
          <w:szCs w:val="32"/>
        </w:rPr>
        <w:t>作出</w:t>
      </w:r>
      <w:proofErr w:type="gramEnd"/>
      <w:r>
        <w:rPr>
          <w:rFonts w:ascii="Times New Roman" w:eastAsia="方正仿宋_GBK" w:hAnsi="Times New Roman" w:cs="方正仿宋_GBK" w:hint="eastAsia"/>
          <w:sz w:val="32"/>
          <w:szCs w:val="32"/>
        </w:rPr>
        <w:t>调整的，由市水利局报市政府批准后执行。因特殊原因确需突破本包干标准的个别项目，须报市政府审批。</w:t>
      </w:r>
    </w:p>
    <w:p w:rsidR="00D345F4" w:rsidRDefault="00D345F4" w:rsidP="00D345F4">
      <w:pPr>
        <w:spacing w:line="594" w:lineRule="exact"/>
        <w:ind w:firstLineChars="200" w:firstLine="640"/>
        <w:outlineLvl w:val="1"/>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（三）关于大中型水源工程</w:t>
      </w:r>
    </w:p>
    <w:p w:rsidR="00D345F4" w:rsidRDefault="00D345F4" w:rsidP="00D345F4">
      <w:pPr>
        <w:spacing w:line="594"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全市范围内的大中型水源工程（</w:t>
      </w:r>
      <w:proofErr w:type="gramStart"/>
      <w:r>
        <w:rPr>
          <w:rFonts w:ascii="Times New Roman" w:eastAsia="方正仿宋_GBK" w:hAnsi="Times New Roman" w:cs="方正仿宋_GBK" w:hint="eastAsia"/>
          <w:sz w:val="32"/>
          <w:szCs w:val="32"/>
        </w:rPr>
        <w:t>含调蓄水库</w:t>
      </w:r>
      <w:proofErr w:type="gramEnd"/>
      <w:r>
        <w:rPr>
          <w:rFonts w:ascii="Times New Roman" w:eastAsia="方正仿宋_GBK" w:hAnsi="Times New Roman" w:cs="方正仿宋_GBK" w:hint="eastAsia"/>
          <w:sz w:val="32"/>
          <w:szCs w:val="32"/>
        </w:rPr>
        <w:t>工程）建设征地移民安置补偿，按《大中型水利水电工程建设征地补偿和移民安置条例》（国务院令第</w:t>
      </w:r>
      <w:r>
        <w:rPr>
          <w:rFonts w:ascii="Times New Roman" w:eastAsia="方正仿宋_GBK" w:hAnsi="Times New Roman" w:cs="方正仿宋_GBK" w:hint="eastAsia"/>
          <w:sz w:val="32"/>
          <w:szCs w:val="32"/>
        </w:rPr>
        <w:t>679</w:t>
      </w:r>
      <w:r>
        <w:rPr>
          <w:rFonts w:ascii="Times New Roman" w:eastAsia="方正仿宋_GBK" w:hAnsi="Times New Roman" w:cs="方正仿宋_GBK" w:hint="eastAsia"/>
          <w:sz w:val="32"/>
          <w:szCs w:val="32"/>
        </w:rPr>
        <w:t>号）及我市现行配套政策执行。</w:t>
      </w:r>
    </w:p>
    <w:p w:rsidR="00D345F4" w:rsidRDefault="00D345F4" w:rsidP="00D345F4">
      <w:pPr>
        <w:pStyle w:val="a4"/>
        <w:ind w:firstLineChars="131" w:firstLine="419"/>
        <w:jc w:val="left"/>
        <w:rPr>
          <w:rFonts w:ascii="Times New Roman" w:eastAsia="方正仿宋_GBK" w:hAnsi="Times New Roman" w:cs="方正仿宋_GBK" w:hint="eastAsia"/>
          <w:sz w:val="32"/>
          <w:szCs w:val="32"/>
        </w:rPr>
      </w:pPr>
    </w:p>
    <w:p w:rsidR="00D345F4" w:rsidRDefault="00D345F4" w:rsidP="00D345F4">
      <w:pPr>
        <w:spacing w:line="594" w:lineRule="exact"/>
        <w:jc w:val="left"/>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附件2</w:t>
      </w:r>
    </w:p>
    <w:p w:rsidR="00D345F4" w:rsidRDefault="00D345F4" w:rsidP="00D345F4">
      <w:pPr>
        <w:pStyle w:val="a0"/>
      </w:pPr>
    </w:p>
    <w:p w:rsidR="00D345F4" w:rsidRDefault="00D345F4" w:rsidP="00D345F4">
      <w:pPr>
        <w:spacing w:line="594" w:lineRule="exact"/>
        <w:jc w:val="center"/>
        <w:outlineLvl w:val="0"/>
        <w:rPr>
          <w:rFonts w:ascii="方正小标宋_GBK" w:eastAsia="方正小标宋_GBK"/>
          <w:sz w:val="40"/>
        </w:rPr>
      </w:pPr>
      <w:r>
        <w:rPr>
          <w:rFonts w:ascii="方正小标宋_GBK" w:eastAsia="方正小标宋_GBK" w:hint="eastAsia"/>
          <w:sz w:val="40"/>
        </w:rPr>
        <w:t>《重庆市线型水利工程项目征地拆迁费用包干标准（征求意见稿）》起草说明</w:t>
      </w:r>
    </w:p>
    <w:p w:rsidR="00D345F4" w:rsidRDefault="00D345F4" w:rsidP="00D345F4">
      <w:pPr>
        <w:spacing w:line="594" w:lineRule="exact"/>
        <w:rPr>
          <w:rFonts w:ascii="方正仿宋_GBK" w:eastAsia="方正仿宋_GBK"/>
          <w:sz w:val="32"/>
        </w:rPr>
      </w:pPr>
    </w:p>
    <w:p w:rsidR="00D345F4" w:rsidRDefault="00D345F4" w:rsidP="00D345F4">
      <w:pPr>
        <w:spacing w:line="594" w:lineRule="exact"/>
        <w:ind w:firstLineChars="200" w:firstLine="640"/>
        <w:rPr>
          <w:rFonts w:ascii="方正仿宋_GBK" w:eastAsia="方正仿宋_GBK"/>
          <w:sz w:val="32"/>
        </w:rPr>
      </w:pPr>
      <w:r>
        <w:rPr>
          <w:rFonts w:ascii="Times New Roman" w:eastAsia="方正仿宋_GBK" w:hAnsi="Times New Roman" w:cs="方正仿宋_GBK" w:hint="eastAsia"/>
          <w:sz w:val="32"/>
          <w:szCs w:val="32"/>
        </w:rPr>
        <w:t>为贯彻落实市政府常务会议纪要（</w:t>
      </w:r>
      <w:r>
        <w:rPr>
          <w:rFonts w:ascii="Times New Roman" w:eastAsia="方正仿宋_GBK" w:hAnsi="Times New Roman" w:cs="方正仿宋_GBK" w:hint="eastAsia"/>
          <w:sz w:val="32"/>
          <w:szCs w:val="32"/>
        </w:rPr>
        <w:t>2022</w:t>
      </w:r>
      <w:r>
        <w:rPr>
          <w:rFonts w:ascii="Times New Roman" w:eastAsia="方正仿宋_GBK" w:hAnsi="Times New Roman" w:cs="方正仿宋_GBK" w:hint="eastAsia"/>
          <w:sz w:val="32"/>
          <w:szCs w:val="32"/>
        </w:rPr>
        <w:t>年第</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期）精神，进一步加快完善我市大中型水利工程征地移民安置补偿费用标准，</w:t>
      </w:r>
      <w:r>
        <w:rPr>
          <w:rFonts w:ascii="方正仿宋_GBK" w:eastAsia="方正仿宋_GBK" w:hint="eastAsia"/>
          <w:sz w:val="32"/>
        </w:rPr>
        <w:t>市水利局起草了《重庆市线型水利工程项目征地拆迁费用包干标准（征求意见稿）》（以下简称《包干标准》），现将有关事项说明如下：</w:t>
      </w:r>
    </w:p>
    <w:p w:rsidR="00D345F4" w:rsidRDefault="00D345F4" w:rsidP="00D345F4">
      <w:pPr>
        <w:spacing w:line="594" w:lineRule="exact"/>
        <w:ind w:firstLineChars="200" w:firstLine="640"/>
        <w:outlineLvl w:val="0"/>
        <w:rPr>
          <w:rFonts w:ascii="方正黑体_GBK" w:eastAsia="方正黑体_GBK"/>
          <w:sz w:val="32"/>
        </w:rPr>
      </w:pPr>
      <w:r>
        <w:rPr>
          <w:rFonts w:ascii="方正黑体_GBK" w:eastAsia="方正黑体_GBK" w:hint="eastAsia"/>
          <w:sz w:val="32"/>
        </w:rPr>
        <w:t>一、制定背景及过程</w:t>
      </w:r>
    </w:p>
    <w:p w:rsidR="00D345F4" w:rsidRDefault="00D345F4" w:rsidP="00D345F4">
      <w:pPr>
        <w:snapToGrid w:val="0"/>
        <w:spacing w:line="594" w:lineRule="exact"/>
        <w:ind w:firstLineChars="200" w:firstLine="640"/>
        <w:rPr>
          <w:rFonts w:ascii="Times New Roman" w:eastAsia="方正仿宋_GBK" w:hAnsi="Times New Roman"/>
          <w:sz w:val="32"/>
          <w:szCs w:val="32"/>
        </w:rPr>
      </w:pPr>
      <w:r>
        <w:rPr>
          <w:rFonts w:ascii="Times New Roman" w:eastAsia="方正仿宋_GBK" w:hAnsi="Times New Roman" w:cs="仿宋" w:hint="eastAsia"/>
          <w:sz w:val="32"/>
          <w:szCs w:val="32"/>
        </w:rPr>
        <w:t>2022</w:t>
      </w:r>
      <w:r>
        <w:rPr>
          <w:rFonts w:ascii="Times New Roman" w:eastAsia="方正仿宋_GBK" w:hAnsi="Times New Roman" w:cs="仿宋" w:hint="eastAsia"/>
          <w:sz w:val="32"/>
          <w:szCs w:val="32"/>
        </w:rPr>
        <w:t>年</w:t>
      </w:r>
      <w:r>
        <w:rPr>
          <w:rFonts w:ascii="Times New Roman" w:eastAsia="方正仿宋_GBK" w:hAnsi="Times New Roman" w:cs="仿宋" w:hint="eastAsia"/>
          <w:sz w:val="32"/>
          <w:szCs w:val="32"/>
        </w:rPr>
        <w:t>2</w:t>
      </w:r>
      <w:r>
        <w:rPr>
          <w:rFonts w:ascii="Times New Roman" w:eastAsia="方正仿宋_GBK" w:hAnsi="Times New Roman" w:cs="仿宋" w:hint="eastAsia"/>
          <w:sz w:val="32"/>
          <w:szCs w:val="32"/>
        </w:rPr>
        <w:t>月</w:t>
      </w:r>
      <w:r>
        <w:rPr>
          <w:rFonts w:ascii="Times New Roman" w:eastAsia="方正仿宋_GBK" w:hAnsi="Times New Roman" w:cs="仿宋" w:hint="eastAsia"/>
          <w:sz w:val="32"/>
          <w:szCs w:val="32"/>
        </w:rPr>
        <w:t>28</w:t>
      </w:r>
      <w:r>
        <w:rPr>
          <w:rFonts w:ascii="Times New Roman" w:eastAsia="方正仿宋_GBK" w:hAnsi="Times New Roman" w:cs="仿宋" w:hint="eastAsia"/>
          <w:sz w:val="32"/>
          <w:szCs w:val="32"/>
        </w:rPr>
        <w:t>日，市第五届人民政府第</w:t>
      </w:r>
      <w:r>
        <w:rPr>
          <w:rFonts w:ascii="Times New Roman" w:eastAsia="方正仿宋_GBK" w:hAnsi="Times New Roman" w:cs="仿宋" w:hint="eastAsia"/>
          <w:sz w:val="32"/>
          <w:szCs w:val="32"/>
        </w:rPr>
        <w:t>176</w:t>
      </w:r>
      <w:r>
        <w:rPr>
          <w:rFonts w:ascii="Times New Roman" w:eastAsia="方正仿宋_GBK" w:hAnsi="Times New Roman" w:cs="仿宋" w:hint="eastAsia"/>
          <w:sz w:val="32"/>
          <w:szCs w:val="32"/>
        </w:rPr>
        <w:t>次常务会审议并原则同意了市交通局关于重庆市高速公路项目征地拆迁费用包干标准的汇报，会议同时要求“抓紧研究铁路、轨道、水利等征地拆迁补偿标准”。根据会议精神，市水利局</w:t>
      </w:r>
      <w:proofErr w:type="gramStart"/>
      <w:r>
        <w:rPr>
          <w:rFonts w:ascii="Times New Roman" w:eastAsia="方正仿宋_GBK" w:hAnsi="Times New Roman" w:cs="仿宋" w:hint="eastAsia"/>
          <w:sz w:val="32"/>
          <w:szCs w:val="32"/>
        </w:rPr>
        <w:t>赓</w:t>
      </w:r>
      <w:proofErr w:type="gramEnd"/>
      <w:r>
        <w:rPr>
          <w:rFonts w:ascii="Times New Roman" w:eastAsia="方正仿宋_GBK" w:hAnsi="Times New Roman" w:cs="仿宋" w:hint="eastAsia"/>
          <w:sz w:val="32"/>
          <w:szCs w:val="32"/>
        </w:rPr>
        <w:t>即</w:t>
      </w:r>
      <w:r>
        <w:rPr>
          <w:rFonts w:ascii="Times New Roman" w:eastAsia="方正仿宋_GBK" w:hAnsi="Times New Roman" w:hint="eastAsia"/>
          <w:sz w:val="32"/>
          <w:szCs w:val="32"/>
        </w:rPr>
        <w:t>多次沟通</w:t>
      </w:r>
      <w:r>
        <w:rPr>
          <w:rFonts w:ascii="Times New Roman" w:eastAsia="方正仿宋_GBK" w:hAnsi="Times New Roman"/>
          <w:sz w:val="32"/>
          <w:szCs w:val="32"/>
        </w:rPr>
        <w:t>、</w:t>
      </w:r>
      <w:r>
        <w:rPr>
          <w:rFonts w:ascii="Times New Roman" w:eastAsia="方正仿宋_GBK" w:hAnsi="Times New Roman" w:hint="eastAsia"/>
          <w:sz w:val="32"/>
          <w:szCs w:val="32"/>
        </w:rPr>
        <w:t>商议</w:t>
      </w:r>
      <w:r>
        <w:rPr>
          <w:rFonts w:ascii="Times New Roman" w:eastAsia="方正仿宋_GBK" w:hAnsi="Times New Roman"/>
          <w:sz w:val="32"/>
          <w:szCs w:val="32"/>
        </w:rPr>
        <w:t>、征求</w:t>
      </w:r>
      <w:r>
        <w:rPr>
          <w:rFonts w:ascii="Times New Roman" w:eastAsia="方正仿宋_GBK" w:hAnsi="Times New Roman" w:hint="eastAsia"/>
          <w:sz w:val="32"/>
          <w:szCs w:val="32"/>
        </w:rPr>
        <w:t>市发展改革委、市财政局、市规划和自然资源局、有关区县水行政主管部门意见，形成了《包干标准》。</w:t>
      </w:r>
    </w:p>
    <w:p w:rsidR="00D345F4" w:rsidRDefault="00D345F4" w:rsidP="00D345F4">
      <w:pPr>
        <w:spacing w:line="594" w:lineRule="exact"/>
        <w:ind w:firstLineChars="200" w:firstLine="640"/>
        <w:outlineLvl w:val="0"/>
        <w:rPr>
          <w:rFonts w:ascii="方正黑体_GBK" w:eastAsia="方正黑体_GBK"/>
          <w:sz w:val="32"/>
        </w:rPr>
      </w:pPr>
      <w:r>
        <w:rPr>
          <w:rFonts w:ascii="方正黑体_GBK" w:eastAsia="方正黑体_GBK" w:hint="eastAsia"/>
          <w:sz w:val="32"/>
        </w:rPr>
        <w:t>二</w:t>
      </w:r>
      <w:r>
        <w:rPr>
          <w:rFonts w:ascii="方正黑体_GBK" w:eastAsia="方正黑体_GBK"/>
          <w:sz w:val="32"/>
        </w:rPr>
        <w:t>、</w:t>
      </w:r>
      <w:r>
        <w:rPr>
          <w:rFonts w:ascii="方正黑体_GBK" w:eastAsia="方正黑体_GBK" w:hint="eastAsia"/>
          <w:sz w:val="32"/>
        </w:rPr>
        <w:t>制定</w:t>
      </w:r>
      <w:r>
        <w:rPr>
          <w:rFonts w:ascii="方正黑体_GBK" w:eastAsia="方正黑体_GBK"/>
          <w:sz w:val="32"/>
        </w:rPr>
        <w:t>的主要依据</w:t>
      </w:r>
    </w:p>
    <w:p w:rsidR="00D345F4" w:rsidRDefault="00D345F4" w:rsidP="00D345F4">
      <w:pPr>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（一）集体土地</w:t>
      </w:r>
    </w:p>
    <w:p w:rsidR="00D345F4" w:rsidRDefault="00D345F4" w:rsidP="00D345F4">
      <w:pPr>
        <w:adjustRightInd w:val="0"/>
        <w:snapToGrid w:val="0"/>
        <w:spacing w:line="594" w:lineRule="exact"/>
        <w:ind w:firstLineChars="200" w:firstLine="640"/>
        <w:jc w:val="left"/>
        <w:rPr>
          <w:rFonts w:ascii="Times New Roman" w:eastAsia="方正仿宋_GBK" w:hAnsi="Times New Roman"/>
          <w:kern w:val="0"/>
          <w:sz w:val="32"/>
          <w:szCs w:val="32"/>
          <w:lang w:val="zh-CN"/>
        </w:rPr>
      </w:pPr>
      <w:r>
        <w:rPr>
          <w:rFonts w:ascii="Times New Roman" w:eastAsia="方正仿宋_GBK" w:hAnsi="Times New Roman" w:hint="eastAsia"/>
          <w:snapToGrid w:val="0"/>
          <w:color w:val="000000"/>
          <w:kern w:val="0"/>
          <w:sz w:val="32"/>
          <w:szCs w:val="32"/>
          <w:lang w:val="zh-CN"/>
        </w:rPr>
        <w:t>按照</w:t>
      </w:r>
      <w:r>
        <w:rPr>
          <w:rFonts w:ascii="Times New Roman" w:eastAsia="方正仿宋_GBK" w:hAnsi="Times New Roman" w:cs="方正仿宋_GBK" w:hint="eastAsia"/>
          <w:sz w:val="32"/>
          <w:szCs w:val="32"/>
        </w:rPr>
        <w:t>《中华人民共和国土地管理法》、</w:t>
      </w:r>
      <w:r>
        <w:rPr>
          <w:rFonts w:ascii="Times New Roman" w:eastAsia="方正仿宋_GBK" w:hAnsi="Times New Roman" w:cs="方正仿宋_GBK" w:hint="eastAsia"/>
          <w:sz w:val="32"/>
          <w:szCs w:val="32"/>
          <w:lang w:val="zh-CN"/>
        </w:rPr>
        <w:t>《中华人民共和国土地管理法实施条例》、</w:t>
      </w:r>
      <w:r>
        <w:rPr>
          <w:rFonts w:ascii="Times New Roman" w:eastAsia="方正仿宋_GBK" w:hAnsi="Times New Roman" w:cs="方正仿宋_GBK" w:hint="eastAsia"/>
          <w:sz w:val="32"/>
          <w:szCs w:val="32"/>
        </w:rPr>
        <w:t>《大中型水利水电工程建设征地补偿和移民安置条例》（国务院令第</w:t>
      </w:r>
      <w:r>
        <w:rPr>
          <w:rFonts w:ascii="Times New Roman" w:eastAsia="方正仿宋_GBK" w:hAnsi="Times New Roman" w:cs="方正仿宋_GBK" w:hint="eastAsia"/>
          <w:sz w:val="32"/>
          <w:szCs w:val="32"/>
        </w:rPr>
        <w:t>679</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lang w:val="zh-CN"/>
        </w:rPr>
        <w:t>《重庆市土地管理规定》（重庆市人民政府令第</w:t>
      </w:r>
      <w:r>
        <w:rPr>
          <w:rFonts w:ascii="Times New Roman" w:eastAsia="方正仿宋_GBK" w:hAnsi="Times New Roman" w:cs="方正仿宋_GBK" w:hint="eastAsia"/>
          <w:sz w:val="32"/>
          <w:szCs w:val="32"/>
          <w:lang w:val="zh-CN"/>
        </w:rPr>
        <w:t>53</w:t>
      </w:r>
      <w:r>
        <w:rPr>
          <w:rFonts w:ascii="Times New Roman" w:eastAsia="方正仿宋_GBK" w:hAnsi="Times New Roman" w:cs="方正仿宋_GBK" w:hint="eastAsia"/>
          <w:sz w:val="32"/>
          <w:szCs w:val="32"/>
          <w:lang w:val="zh-CN"/>
        </w:rPr>
        <w:t>号）、</w:t>
      </w:r>
      <w:r>
        <w:rPr>
          <w:rFonts w:ascii="Times New Roman" w:eastAsia="方正仿宋_GBK" w:hAnsi="Times New Roman" w:hint="eastAsia"/>
          <w:snapToGrid w:val="0"/>
          <w:color w:val="000000"/>
          <w:kern w:val="0"/>
          <w:sz w:val="32"/>
          <w:szCs w:val="32"/>
          <w:lang w:val="zh-CN"/>
        </w:rPr>
        <w:t>《水利工程</w:t>
      </w:r>
      <w:r>
        <w:rPr>
          <w:rFonts w:ascii="Times New Roman" w:eastAsia="方正仿宋_GBK" w:hAnsi="Times New Roman"/>
          <w:snapToGrid w:val="0"/>
          <w:color w:val="000000"/>
          <w:kern w:val="0"/>
          <w:sz w:val="32"/>
          <w:szCs w:val="32"/>
          <w:lang w:val="zh-CN"/>
        </w:rPr>
        <w:t>设计概</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snapToGrid w:val="0"/>
          <w:color w:val="000000"/>
          <w:kern w:val="0"/>
          <w:sz w:val="32"/>
          <w:szCs w:val="32"/>
          <w:lang w:val="zh-CN"/>
        </w:rPr>
        <w:t>估</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snapToGrid w:val="0"/>
          <w:color w:val="000000"/>
          <w:kern w:val="0"/>
          <w:sz w:val="32"/>
          <w:szCs w:val="32"/>
          <w:lang w:val="zh-CN"/>
        </w:rPr>
        <w:t>算</w:t>
      </w:r>
      <w:r>
        <w:rPr>
          <w:rFonts w:ascii="Times New Roman" w:eastAsia="方正仿宋_GBK" w:hAnsi="Times New Roman" w:hint="eastAsia"/>
          <w:snapToGrid w:val="0"/>
          <w:color w:val="000000"/>
          <w:kern w:val="0"/>
          <w:sz w:val="32"/>
          <w:szCs w:val="32"/>
          <w:lang w:val="zh-CN"/>
        </w:rPr>
        <w:t>编制规定》（水</w:t>
      </w:r>
      <w:r>
        <w:rPr>
          <w:rFonts w:ascii="Times New Roman" w:eastAsia="方正仿宋_GBK" w:hAnsi="Times New Roman" w:hint="eastAsia"/>
          <w:snapToGrid w:val="0"/>
          <w:color w:val="000000"/>
          <w:kern w:val="0"/>
          <w:sz w:val="32"/>
          <w:szCs w:val="32"/>
          <w:lang w:val="zh-CN"/>
        </w:rPr>
        <w:lastRenderedPageBreak/>
        <w:t>总〔</w:t>
      </w:r>
      <w:r>
        <w:rPr>
          <w:rFonts w:ascii="Times New Roman" w:eastAsia="方正仿宋_GBK" w:hAnsi="Times New Roman" w:hint="eastAsia"/>
          <w:snapToGrid w:val="0"/>
          <w:color w:val="000000"/>
          <w:kern w:val="0"/>
          <w:sz w:val="32"/>
          <w:szCs w:val="32"/>
          <w:lang w:val="zh-CN"/>
        </w:rPr>
        <w:t>2014</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hint="eastAsia"/>
          <w:snapToGrid w:val="0"/>
          <w:color w:val="000000"/>
          <w:kern w:val="0"/>
          <w:sz w:val="32"/>
          <w:szCs w:val="32"/>
          <w:lang w:val="zh-CN"/>
        </w:rPr>
        <w:t>429</w:t>
      </w:r>
      <w:r>
        <w:rPr>
          <w:rFonts w:ascii="Times New Roman" w:eastAsia="方正仿宋_GBK" w:hAnsi="Times New Roman" w:hint="eastAsia"/>
          <w:snapToGrid w:val="0"/>
          <w:color w:val="000000"/>
          <w:kern w:val="0"/>
          <w:sz w:val="32"/>
          <w:szCs w:val="32"/>
          <w:lang w:val="zh-CN"/>
        </w:rPr>
        <w:t>号）</w:t>
      </w:r>
      <w:r>
        <w:rPr>
          <w:rFonts w:ascii="Times New Roman" w:eastAsia="方正仿宋_GBK" w:hAnsi="Times New Roman" w:hint="eastAsia"/>
          <w:kern w:val="0"/>
          <w:sz w:val="32"/>
          <w:szCs w:val="32"/>
          <w:lang w:val="zh-CN"/>
        </w:rPr>
        <w:t>、《重庆市集体土地</w:t>
      </w:r>
      <w:r>
        <w:rPr>
          <w:rFonts w:ascii="Times New Roman" w:eastAsia="方正仿宋_GBK" w:hAnsi="Times New Roman"/>
          <w:kern w:val="0"/>
          <w:sz w:val="32"/>
          <w:szCs w:val="32"/>
          <w:lang w:val="zh-CN"/>
        </w:rPr>
        <w:t>征收补偿安置办法</w:t>
      </w:r>
      <w:r>
        <w:rPr>
          <w:rFonts w:ascii="Times New Roman" w:eastAsia="方正仿宋_GBK" w:hAnsi="Times New Roman" w:hint="eastAsia"/>
          <w:kern w:val="0"/>
          <w:sz w:val="32"/>
          <w:szCs w:val="32"/>
          <w:lang w:val="zh-CN"/>
        </w:rPr>
        <w:t>》（重庆市人民政府令第</w:t>
      </w:r>
      <w:r>
        <w:rPr>
          <w:rFonts w:ascii="Times New Roman" w:eastAsia="方正仿宋_GBK" w:hAnsi="Times New Roman"/>
          <w:kern w:val="0"/>
          <w:sz w:val="32"/>
          <w:szCs w:val="32"/>
          <w:lang w:val="zh-CN"/>
        </w:rPr>
        <w:t>344</w:t>
      </w:r>
      <w:r>
        <w:rPr>
          <w:rFonts w:ascii="Times New Roman" w:eastAsia="方正仿宋_GBK" w:hAnsi="Times New Roman" w:hint="eastAsia"/>
          <w:kern w:val="0"/>
          <w:sz w:val="32"/>
          <w:szCs w:val="32"/>
          <w:lang w:val="zh-CN"/>
        </w:rPr>
        <w:t>号）及</w:t>
      </w:r>
      <w:r>
        <w:rPr>
          <w:rFonts w:ascii="Times New Roman" w:eastAsia="方正仿宋_GBK" w:hAnsi="Times New Roman" w:cs="方正仿宋_GBK" w:hint="eastAsia"/>
          <w:sz w:val="32"/>
          <w:szCs w:val="32"/>
          <w:lang w:val="zh-CN"/>
        </w:rPr>
        <w:t>《重庆市人民政府关于公布征地补偿安置标准有关事项的通知》（</w:t>
      </w:r>
      <w:proofErr w:type="gramStart"/>
      <w:r>
        <w:rPr>
          <w:rFonts w:ascii="Times New Roman" w:eastAsia="方正仿宋_GBK" w:hAnsi="Times New Roman" w:cs="方正仿宋_GBK" w:hint="eastAsia"/>
          <w:sz w:val="32"/>
          <w:szCs w:val="32"/>
          <w:lang w:val="zh-CN"/>
        </w:rPr>
        <w:t>渝府发</w:t>
      </w:r>
      <w:proofErr w:type="gramEnd"/>
      <w:r>
        <w:rPr>
          <w:rFonts w:ascii="Times New Roman" w:eastAsia="方正仿宋_GBK" w:hAnsi="Times New Roman" w:cs="方正仿宋_GBK" w:hint="eastAsia"/>
          <w:sz w:val="32"/>
          <w:szCs w:val="32"/>
          <w:lang w:val="zh-CN"/>
        </w:rPr>
        <w:t>〔</w:t>
      </w:r>
      <w:r>
        <w:rPr>
          <w:rFonts w:ascii="Times New Roman" w:eastAsia="方正仿宋_GBK" w:hAnsi="Times New Roman" w:cs="方正仿宋_GBK" w:hint="eastAsia"/>
          <w:sz w:val="32"/>
          <w:szCs w:val="32"/>
          <w:lang w:val="zh-CN"/>
        </w:rPr>
        <w:t>2021</w:t>
      </w:r>
      <w:r>
        <w:rPr>
          <w:rFonts w:ascii="Times New Roman" w:eastAsia="方正仿宋_GBK" w:hAnsi="Times New Roman" w:cs="方正仿宋_GBK" w:hint="eastAsia"/>
          <w:sz w:val="32"/>
          <w:szCs w:val="32"/>
          <w:lang w:val="zh-CN"/>
        </w:rPr>
        <w:t>〕</w:t>
      </w:r>
      <w:r>
        <w:rPr>
          <w:rFonts w:ascii="Times New Roman" w:eastAsia="方正仿宋_GBK" w:hAnsi="Times New Roman" w:cs="方正仿宋_GBK" w:hint="eastAsia"/>
          <w:sz w:val="32"/>
          <w:szCs w:val="32"/>
          <w:lang w:val="zh-CN"/>
        </w:rPr>
        <w:t>14</w:t>
      </w:r>
      <w:r>
        <w:rPr>
          <w:rFonts w:ascii="Times New Roman" w:eastAsia="方正仿宋_GBK" w:hAnsi="Times New Roman" w:cs="方正仿宋_GBK" w:hint="eastAsia"/>
          <w:sz w:val="32"/>
          <w:szCs w:val="32"/>
          <w:lang w:val="zh-CN"/>
        </w:rPr>
        <w:t>号）、《重庆市人民政府办公厅关于做好被征地人员养老保障资金管理有关工作的通知》（</w:t>
      </w:r>
      <w:proofErr w:type="gramStart"/>
      <w:r>
        <w:rPr>
          <w:rFonts w:ascii="Times New Roman" w:eastAsia="方正仿宋_GBK" w:hAnsi="Times New Roman" w:cs="方正仿宋_GBK" w:hint="eastAsia"/>
          <w:sz w:val="32"/>
          <w:szCs w:val="32"/>
          <w:lang w:val="zh-CN"/>
        </w:rPr>
        <w:t>渝府发</w:t>
      </w:r>
      <w:proofErr w:type="gramEnd"/>
      <w:r>
        <w:rPr>
          <w:rFonts w:ascii="Times New Roman" w:eastAsia="方正仿宋_GBK" w:hAnsi="Times New Roman" w:cs="方正仿宋_GBK" w:hint="eastAsia"/>
          <w:sz w:val="32"/>
          <w:szCs w:val="32"/>
          <w:lang w:val="zh-CN"/>
        </w:rPr>
        <w:t>〔</w:t>
      </w:r>
      <w:r>
        <w:rPr>
          <w:rFonts w:ascii="Times New Roman" w:eastAsia="方正仿宋_GBK" w:hAnsi="Times New Roman" w:cs="方正仿宋_GBK" w:hint="eastAsia"/>
          <w:sz w:val="32"/>
          <w:szCs w:val="32"/>
          <w:lang w:val="zh-CN"/>
        </w:rPr>
        <w:t>2021</w:t>
      </w:r>
      <w:r>
        <w:rPr>
          <w:rFonts w:ascii="Times New Roman" w:eastAsia="方正仿宋_GBK" w:hAnsi="Times New Roman" w:cs="方正仿宋_GBK" w:hint="eastAsia"/>
          <w:sz w:val="32"/>
          <w:szCs w:val="32"/>
          <w:lang w:val="zh-CN"/>
        </w:rPr>
        <w:t>〕</w:t>
      </w:r>
      <w:r>
        <w:rPr>
          <w:rFonts w:ascii="Times New Roman" w:eastAsia="方正仿宋_GBK" w:hAnsi="Times New Roman" w:cs="方正仿宋_GBK" w:hint="eastAsia"/>
          <w:sz w:val="32"/>
          <w:szCs w:val="32"/>
          <w:lang w:val="zh-CN"/>
        </w:rPr>
        <w:t>121</w:t>
      </w:r>
      <w:r>
        <w:rPr>
          <w:rFonts w:ascii="Times New Roman" w:eastAsia="方正仿宋_GBK" w:hAnsi="Times New Roman" w:cs="方正仿宋_GBK" w:hint="eastAsia"/>
          <w:sz w:val="32"/>
          <w:szCs w:val="32"/>
          <w:lang w:val="zh-CN"/>
        </w:rPr>
        <w:t>号）</w:t>
      </w:r>
      <w:r>
        <w:rPr>
          <w:rFonts w:ascii="Times New Roman" w:eastAsia="方正仿宋_GBK" w:hAnsi="Times New Roman" w:cs="方正仿宋_GBK" w:hint="eastAsia"/>
          <w:sz w:val="32"/>
          <w:szCs w:val="32"/>
        </w:rPr>
        <w:t>等执行</w:t>
      </w:r>
      <w:r>
        <w:rPr>
          <w:rFonts w:ascii="Times New Roman" w:eastAsia="方正仿宋_GBK" w:hAnsi="Times New Roman" w:hint="eastAsia"/>
          <w:kern w:val="0"/>
          <w:sz w:val="32"/>
          <w:szCs w:val="32"/>
          <w:lang w:val="zh-CN"/>
        </w:rPr>
        <w:t>。</w:t>
      </w:r>
    </w:p>
    <w:p w:rsidR="00D345F4" w:rsidRDefault="00D345F4" w:rsidP="00D345F4">
      <w:pPr>
        <w:spacing w:line="594"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（二）国有土地</w:t>
      </w:r>
    </w:p>
    <w:p w:rsidR="00D345F4" w:rsidRDefault="00D345F4" w:rsidP="00D345F4">
      <w:pPr>
        <w:spacing w:line="594" w:lineRule="exact"/>
        <w:ind w:firstLineChars="200" w:firstLine="640"/>
        <w:outlineLvl w:val="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按照《大中型水利水电工程建设征地补偿和移民安置条例》（国务院令第</w:t>
      </w:r>
      <w:r>
        <w:rPr>
          <w:rFonts w:ascii="Times New Roman" w:eastAsia="方正仿宋_GBK" w:hAnsi="Times New Roman" w:cs="方正仿宋_GBK" w:hint="eastAsia"/>
          <w:sz w:val="32"/>
          <w:szCs w:val="32"/>
        </w:rPr>
        <w:t>679</w:t>
      </w:r>
      <w:r>
        <w:rPr>
          <w:rFonts w:ascii="Times New Roman" w:eastAsia="方正仿宋_GBK" w:hAnsi="Times New Roman" w:cs="方正仿宋_GBK" w:hint="eastAsia"/>
          <w:sz w:val="32"/>
          <w:szCs w:val="32"/>
        </w:rPr>
        <w:t>号）、《重庆市人民政府关于印发重庆市国有土地上房屋征收与补偿条例实施细则的通知》</w:t>
      </w:r>
      <w:r>
        <w:rPr>
          <w:rFonts w:ascii="Times New Roman" w:eastAsia="方正仿宋_GBK" w:hAnsi="Times New Roman" w:hint="eastAsia"/>
          <w:snapToGrid w:val="0"/>
          <w:color w:val="000000"/>
          <w:kern w:val="0"/>
          <w:sz w:val="32"/>
          <w:szCs w:val="32"/>
          <w:lang w:val="zh-CN"/>
        </w:rPr>
        <w:t>（</w:t>
      </w:r>
      <w:proofErr w:type="gramStart"/>
      <w:r>
        <w:rPr>
          <w:rFonts w:ascii="Times New Roman" w:eastAsia="方正仿宋_GBK" w:hAnsi="Times New Roman" w:hint="eastAsia"/>
          <w:snapToGrid w:val="0"/>
          <w:color w:val="000000"/>
          <w:kern w:val="0"/>
          <w:sz w:val="32"/>
          <w:szCs w:val="32"/>
          <w:lang w:val="zh-CN"/>
        </w:rPr>
        <w:t>渝府发</w:t>
      </w:r>
      <w:proofErr w:type="gramEnd"/>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hint="eastAsia"/>
          <w:snapToGrid w:val="0"/>
          <w:color w:val="000000"/>
          <w:kern w:val="0"/>
          <w:sz w:val="32"/>
          <w:szCs w:val="32"/>
        </w:rPr>
        <w:t>2022</w:t>
      </w:r>
      <w:r>
        <w:rPr>
          <w:rFonts w:ascii="Times New Roman" w:eastAsia="方正仿宋_GBK" w:hAnsi="Times New Roman" w:hint="eastAsia"/>
          <w:snapToGrid w:val="0"/>
          <w:color w:val="000000"/>
          <w:kern w:val="0"/>
          <w:sz w:val="32"/>
          <w:szCs w:val="32"/>
          <w:lang w:val="zh-CN"/>
        </w:rPr>
        <w:t>〕</w:t>
      </w:r>
      <w:r>
        <w:rPr>
          <w:rFonts w:ascii="Times New Roman" w:eastAsia="方正仿宋_GBK" w:hAnsi="Times New Roman" w:hint="eastAsia"/>
          <w:snapToGrid w:val="0"/>
          <w:color w:val="000000"/>
          <w:kern w:val="0"/>
          <w:sz w:val="32"/>
          <w:szCs w:val="32"/>
        </w:rPr>
        <w:t>26</w:t>
      </w:r>
      <w:r>
        <w:rPr>
          <w:rFonts w:ascii="Times New Roman" w:eastAsia="方正仿宋_GBK" w:hAnsi="Times New Roman" w:hint="eastAsia"/>
          <w:snapToGrid w:val="0"/>
          <w:color w:val="000000"/>
          <w:kern w:val="0"/>
          <w:sz w:val="32"/>
          <w:szCs w:val="32"/>
          <w:lang w:val="zh-CN"/>
        </w:rPr>
        <w:t>号）等相关文件执行，</w:t>
      </w:r>
      <w:proofErr w:type="gramStart"/>
      <w:r>
        <w:rPr>
          <w:rFonts w:ascii="Times New Roman" w:eastAsia="方正仿宋_GBK" w:hAnsi="Times New Roman" w:cs="方正仿宋_GBK" w:hint="eastAsia"/>
          <w:sz w:val="32"/>
          <w:szCs w:val="32"/>
        </w:rPr>
        <w:t>若政策</w:t>
      </w:r>
      <w:proofErr w:type="gramEnd"/>
      <w:r>
        <w:rPr>
          <w:rFonts w:ascii="Times New Roman" w:eastAsia="方正仿宋_GBK" w:hAnsi="Times New Roman" w:cs="方正仿宋_GBK" w:hint="eastAsia"/>
          <w:sz w:val="32"/>
          <w:szCs w:val="32"/>
        </w:rPr>
        <w:t>有调整，则按新政策执行。</w:t>
      </w:r>
    </w:p>
    <w:p w:rsidR="00D345F4" w:rsidRDefault="00D345F4" w:rsidP="00D345F4">
      <w:pPr>
        <w:spacing w:line="594" w:lineRule="exact"/>
        <w:ind w:firstLineChars="200" w:firstLine="640"/>
        <w:outlineLvl w:val="0"/>
        <w:rPr>
          <w:rFonts w:ascii="方正黑体_GBK" w:eastAsia="方正黑体_GBK"/>
          <w:sz w:val="32"/>
        </w:rPr>
      </w:pPr>
      <w:r>
        <w:rPr>
          <w:rFonts w:ascii="方正黑体_GBK" w:eastAsia="方正黑体_GBK" w:hint="eastAsia"/>
          <w:sz w:val="32"/>
        </w:rPr>
        <w:t>三</w:t>
      </w:r>
      <w:r>
        <w:rPr>
          <w:rFonts w:ascii="方正黑体_GBK" w:eastAsia="方正黑体_GBK"/>
          <w:sz w:val="32"/>
        </w:rPr>
        <w:t>、</w:t>
      </w:r>
      <w:r>
        <w:rPr>
          <w:rFonts w:ascii="方正黑体_GBK" w:eastAsia="方正黑体_GBK" w:hint="eastAsia"/>
          <w:sz w:val="32"/>
        </w:rPr>
        <w:t>文件</w:t>
      </w:r>
      <w:r>
        <w:rPr>
          <w:rFonts w:ascii="方正黑体_GBK" w:eastAsia="方正黑体_GBK"/>
          <w:sz w:val="32"/>
        </w:rPr>
        <w:t>主要内容</w:t>
      </w:r>
    </w:p>
    <w:p w:rsidR="00D345F4" w:rsidRPr="00D345F4" w:rsidRDefault="00D345F4" w:rsidP="00D345F4">
      <w:pPr>
        <w:pStyle w:val="a4"/>
        <w:ind w:firstLineChars="131" w:firstLine="419"/>
        <w:jc w:val="left"/>
        <w:rPr>
          <w:rFonts w:ascii="Times New Roman" w:eastAsia="方正仿宋_GBK" w:hAnsi="Times New Roman" w:cs="方正仿宋_GBK" w:hint="eastAsia"/>
          <w:sz w:val="32"/>
          <w:szCs w:val="32"/>
        </w:rPr>
      </w:pPr>
      <w:r>
        <w:rPr>
          <w:rFonts w:ascii="Times New Roman" w:eastAsia="方正仿宋_GBK" w:hAnsi="Times New Roman" w:hint="eastAsia"/>
          <w:sz w:val="32"/>
          <w:szCs w:val="32"/>
        </w:rPr>
        <w:t>《包干标准》</w:t>
      </w:r>
      <w:r>
        <w:rPr>
          <w:rFonts w:ascii="方正仿宋_GBK" w:eastAsia="方正仿宋_GBK" w:hint="eastAsia"/>
          <w:sz w:val="32"/>
        </w:rPr>
        <w:t>全文</w:t>
      </w:r>
      <w:r>
        <w:rPr>
          <w:rFonts w:ascii="方正仿宋_GBK" w:eastAsia="方正仿宋_GBK"/>
          <w:sz w:val="32"/>
        </w:rPr>
        <w:t>共</w:t>
      </w:r>
      <w:r>
        <w:rPr>
          <w:rFonts w:ascii="方正仿宋_GBK" w:eastAsia="方正仿宋_GBK" w:hint="eastAsia"/>
          <w:sz w:val="32"/>
        </w:rPr>
        <w:t>五</w:t>
      </w:r>
      <w:r>
        <w:rPr>
          <w:rFonts w:ascii="方正仿宋_GBK" w:eastAsia="方正仿宋_GBK"/>
          <w:sz w:val="32"/>
        </w:rPr>
        <w:t>条，</w:t>
      </w:r>
      <w:r>
        <w:rPr>
          <w:rFonts w:ascii="方正仿宋_GBK" w:eastAsia="方正仿宋_GBK" w:hint="eastAsia"/>
          <w:sz w:val="32"/>
        </w:rPr>
        <w:t>共</w:t>
      </w:r>
      <w:r>
        <w:rPr>
          <w:rFonts w:ascii="方正仿宋_GBK" w:eastAsia="方正仿宋_GBK"/>
          <w:sz w:val="32"/>
        </w:rPr>
        <w:t>分</w:t>
      </w:r>
      <w:r>
        <w:rPr>
          <w:rFonts w:ascii="方正仿宋_GBK" w:eastAsia="方正仿宋_GBK" w:hint="eastAsia"/>
          <w:sz w:val="32"/>
        </w:rPr>
        <w:t>分类征地拆迁补偿政策</w:t>
      </w:r>
      <w:r>
        <w:rPr>
          <w:rFonts w:ascii="方正仿宋_GBK" w:eastAsia="方正仿宋_GBK"/>
          <w:sz w:val="32"/>
        </w:rPr>
        <w:t>、</w:t>
      </w:r>
      <w:r>
        <w:rPr>
          <w:rFonts w:ascii="方正仿宋_GBK" w:eastAsia="方正仿宋_GBK" w:hint="eastAsia"/>
          <w:sz w:val="32"/>
        </w:rPr>
        <w:t>适用范围</w:t>
      </w:r>
      <w:r>
        <w:rPr>
          <w:rFonts w:ascii="方正仿宋_GBK" w:eastAsia="方正仿宋_GBK"/>
          <w:sz w:val="32"/>
        </w:rPr>
        <w:t>、</w:t>
      </w:r>
      <w:r>
        <w:rPr>
          <w:rFonts w:ascii="方正仿宋_GBK" w:eastAsia="方正仿宋_GBK" w:hint="eastAsia"/>
          <w:sz w:val="32"/>
        </w:rPr>
        <w:t>包干标准</w:t>
      </w:r>
      <w:r>
        <w:rPr>
          <w:rFonts w:ascii="方正仿宋_GBK" w:eastAsia="方正仿宋_GBK"/>
          <w:sz w:val="32"/>
        </w:rPr>
        <w:t>、</w:t>
      </w:r>
      <w:r>
        <w:rPr>
          <w:rFonts w:ascii="方正仿宋_GBK" w:eastAsia="方正仿宋_GBK" w:hint="eastAsia"/>
          <w:sz w:val="32"/>
        </w:rPr>
        <w:t>包干范围</w:t>
      </w:r>
      <w:r>
        <w:rPr>
          <w:rFonts w:ascii="方正仿宋_GBK" w:eastAsia="方正仿宋_GBK"/>
          <w:sz w:val="32"/>
        </w:rPr>
        <w:t>、</w:t>
      </w:r>
      <w:r>
        <w:rPr>
          <w:rFonts w:ascii="方正仿宋_GBK" w:eastAsia="方正仿宋_GBK" w:hint="eastAsia"/>
          <w:sz w:val="32"/>
        </w:rPr>
        <w:t>其他事项。</w:t>
      </w:r>
      <w:r>
        <w:rPr>
          <w:rFonts w:ascii="方正仿宋_GBK" w:eastAsia="方正仿宋_GBK"/>
          <w:sz w:val="32"/>
        </w:rPr>
        <w:t>适用于</w:t>
      </w:r>
      <w:r>
        <w:rPr>
          <w:rFonts w:ascii="方正仿宋_GBK" w:eastAsia="方正仿宋_GBK" w:hint="eastAsia"/>
          <w:sz w:val="32"/>
        </w:rPr>
        <w:t>2021年7月1日后新审批的大中型骨干水网项目、引调水项目等在内的线型水利工程（不含前述工程中的调蓄水库及以水库立项的项目渠系工程）。</w:t>
      </w:r>
    </w:p>
    <w:p w:rsidR="00D345F4" w:rsidRDefault="00D345F4" w:rsidP="00D345F4">
      <w:pPr>
        <w:pStyle w:val="a4"/>
        <w:ind w:firstLineChars="612" w:firstLine="2693"/>
        <w:jc w:val="left"/>
        <w:rPr>
          <w:rFonts w:ascii="Times New Roman" w:eastAsia="方正小标宋_GBK" w:hAnsi="Times New Roman" w:cs="方正小标宋_GBK"/>
          <w:sz w:val="44"/>
          <w:szCs w:val="44"/>
        </w:rPr>
      </w:pPr>
    </w:p>
    <w:sectPr w:rsidR="00D345F4">
      <w:pgSz w:w="11906" w:h="16838"/>
      <w:pgMar w:top="1984" w:right="1304" w:bottom="1644" w:left="130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63" w:rsidRDefault="00D16F63" w:rsidP="00D345F4">
      <w:r>
        <w:separator/>
      </w:r>
    </w:p>
  </w:endnote>
  <w:endnote w:type="continuationSeparator" w:id="0">
    <w:p w:rsidR="00D16F63" w:rsidRDefault="00D16F63" w:rsidP="00D3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63" w:rsidRDefault="00D16F63" w:rsidP="00D345F4">
      <w:r>
        <w:separator/>
      </w:r>
    </w:p>
  </w:footnote>
  <w:footnote w:type="continuationSeparator" w:id="0">
    <w:p w:rsidR="00D16F63" w:rsidRDefault="00D16F63" w:rsidP="00D3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7FBE"/>
    <w:rsid w:val="00517FBE"/>
    <w:rsid w:val="057EC6F1"/>
    <w:rsid w:val="0EBFB44E"/>
    <w:rsid w:val="16CF9756"/>
    <w:rsid w:val="17335A31"/>
    <w:rsid w:val="17BFB1B7"/>
    <w:rsid w:val="1BDA3A90"/>
    <w:rsid w:val="1BEFFCFF"/>
    <w:rsid w:val="1BFE596B"/>
    <w:rsid w:val="1F5E568F"/>
    <w:rsid w:val="1F6B4086"/>
    <w:rsid w:val="2777196B"/>
    <w:rsid w:val="2CFFD2C1"/>
    <w:rsid w:val="2FFB727D"/>
    <w:rsid w:val="33FDE173"/>
    <w:rsid w:val="35FE4BF7"/>
    <w:rsid w:val="3877E99F"/>
    <w:rsid w:val="38DF1DC5"/>
    <w:rsid w:val="3B279ECE"/>
    <w:rsid w:val="3B69F5FA"/>
    <w:rsid w:val="3B7DE117"/>
    <w:rsid w:val="3BEF2054"/>
    <w:rsid w:val="3BFEB952"/>
    <w:rsid w:val="3DBF68E4"/>
    <w:rsid w:val="3DFF9A22"/>
    <w:rsid w:val="3EDA6ED9"/>
    <w:rsid w:val="3F7B24DE"/>
    <w:rsid w:val="3FEFE10F"/>
    <w:rsid w:val="3FFF6B2D"/>
    <w:rsid w:val="47DDF96B"/>
    <w:rsid w:val="4A75E6F1"/>
    <w:rsid w:val="4DBF57E7"/>
    <w:rsid w:val="4DFF99C9"/>
    <w:rsid w:val="4E9F740B"/>
    <w:rsid w:val="4F7EB134"/>
    <w:rsid w:val="4FFF42D4"/>
    <w:rsid w:val="55D69CC2"/>
    <w:rsid w:val="56578AFF"/>
    <w:rsid w:val="56EBD88F"/>
    <w:rsid w:val="57FFF2A4"/>
    <w:rsid w:val="5BFE7246"/>
    <w:rsid w:val="5DBFF0BC"/>
    <w:rsid w:val="5DF586A0"/>
    <w:rsid w:val="5E6FAF6A"/>
    <w:rsid w:val="5ED97EFE"/>
    <w:rsid w:val="5EFA7CCD"/>
    <w:rsid w:val="5F1D74EE"/>
    <w:rsid w:val="5FEB24B0"/>
    <w:rsid w:val="63F4D648"/>
    <w:rsid w:val="65EBB936"/>
    <w:rsid w:val="66C51D67"/>
    <w:rsid w:val="6732FF25"/>
    <w:rsid w:val="67FDC712"/>
    <w:rsid w:val="67FE17EA"/>
    <w:rsid w:val="69F926ED"/>
    <w:rsid w:val="6B7FE3F0"/>
    <w:rsid w:val="6BFEE365"/>
    <w:rsid w:val="6D77073F"/>
    <w:rsid w:val="6DBF207D"/>
    <w:rsid w:val="6E573CB2"/>
    <w:rsid w:val="6EFD0E7F"/>
    <w:rsid w:val="6EFDAED1"/>
    <w:rsid w:val="6F5F6305"/>
    <w:rsid w:val="6F9F47F2"/>
    <w:rsid w:val="6FD3AB87"/>
    <w:rsid w:val="6FE4905B"/>
    <w:rsid w:val="6FFD12D8"/>
    <w:rsid w:val="6FFFC68B"/>
    <w:rsid w:val="70DDC6E2"/>
    <w:rsid w:val="722FB3C3"/>
    <w:rsid w:val="72EF12AE"/>
    <w:rsid w:val="7393120D"/>
    <w:rsid w:val="73EF3323"/>
    <w:rsid w:val="73F2C4CB"/>
    <w:rsid w:val="755FA14A"/>
    <w:rsid w:val="75BF7630"/>
    <w:rsid w:val="75FF1DF7"/>
    <w:rsid w:val="763B07D1"/>
    <w:rsid w:val="76EB68D1"/>
    <w:rsid w:val="76F1DC4A"/>
    <w:rsid w:val="76F61218"/>
    <w:rsid w:val="76FE11E5"/>
    <w:rsid w:val="76FF59EA"/>
    <w:rsid w:val="777F43A2"/>
    <w:rsid w:val="77F9C6FE"/>
    <w:rsid w:val="77FEFC57"/>
    <w:rsid w:val="7877882B"/>
    <w:rsid w:val="793A9F94"/>
    <w:rsid w:val="79A76336"/>
    <w:rsid w:val="79FE125D"/>
    <w:rsid w:val="79FE8306"/>
    <w:rsid w:val="7AFFBE1A"/>
    <w:rsid w:val="7B3CEE95"/>
    <w:rsid w:val="7BBF4B16"/>
    <w:rsid w:val="7BD6EB64"/>
    <w:rsid w:val="7BDB1E74"/>
    <w:rsid w:val="7BF9AC76"/>
    <w:rsid w:val="7BFF9494"/>
    <w:rsid w:val="7C3FCDC0"/>
    <w:rsid w:val="7CBB3FD0"/>
    <w:rsid w:val="7CDF0102"/>
    <w:rsid w:val="7CFF99D7"/>
    <w:rsid w:val="7D1F3065"/>
    <w:rsid w:val="7D57C889"/>
    <w:rsid w:val="7D6F5100"/>
    <w:rsid w:val="7DB36CCC"/>
    <w:rsid w:val="7DD7B7B7"/>
    <w:rsid w:val="7DFF758E"/>
    <w:rsid w:val="7DFFDDC2"/>
    <w:rsid w:val="7E4FE56F"/>
    <w:rsid w:val="7E5D631D"/>
    <w:rsid w:val="7E8D7795"/>
    <w:rsid w:val="7EDF8E1A"/>
    <w:rsid w:val="7EFB0B95"/>
    <w:rsid w:val="7F4CD98D"/>
    <w:rsid w:val="7F4DCD6E"/>
    <w:rsid w:val="7F5D7C12"/>
    <w:rsid w:val="7F7D58EC"/>
    <w:rsid w:val="7F7F65E3"/>
    <w:rsid w:val="7FB3AB30"/>
    <w:rsid w:val="7FDF400B"/>
    <w:rsid w:val="7FE972DB"/>
    <w:rsid w:val="7FFBDED2"/>
    <w:rsid w:val="7FFC4878"/>
    <w:rsid w:val="86FB2524"/>
    <w:rsid w:val="8BF772C2"/>
    <w:rsid w:val="8EEF16CA"/>
    <w:rsid w:val="8FFAE73F"/>
    <w:rsid w:val="91E36A86"/>
    <w:rsid w:val="967E3C22"/>
    <w:rsid w:val="9C7B6C4A"/>
    <w:rsid w:val="9CE3F92B"/>
    <w:rsid w:val="9D4B5CFF"/>
    <w:rsid w:val="9E3FB98E"/>
    <w:rsid w:val="9E690700"/>
    <w:rsid w:val="9EF7BE23"/>
    <w:rsid w:val="9F5F1A9B"/>
    <w:rsid w:val="9FFD867E"/>
    <w:rsid w:val="A2FDCDC5"/>
    <w:rsid w:val="A37626E5"/>
    <w:rsid w:val="A6F90AC4"/>
    <w:rsid w:val="ABCB6658"/>
    <w:rsid w:val="ADFF230D"/>
    <w:rsid w:val="AEA2F2F4"/>
    <w:rsid w:val="AFB6C68E"/>
    <w:rsid w:val="AFBCBF6A"/>
    <w:rsid w:val="AFFFD9DD"/>
    <w:rsid w:val="B3BF57C3"/>
    <w:rsid w:val="B575E4C3"/>
    <w:rsid w:val="B6CFA8BE"/>
    <w:rsid w:val="B7DB8ABF"/>
    <w:rsid w:val="B7F991A4"/>
    <w:rsid w:val="BAFF157A"/>
    <w:rsid w:val="BB7D77FE"/>
    <w:rsid w:val="BB88655D"/>
    <w:rsid w:val="BBD59114"/>
    <w:rsid w:val="BBDBDFDD"/>
    <w:rsid w:val="BBF310E4"/>
    <w:rsid w:val="BBFF2A92"/>
    <w:rsid w:val="BCFFC092"/>
    <w:rsid w:val="BD7BE4AB"/>
    <w:rsid w:val="BF566D56"/>
    <w:rsid w:val="BF7E321F"/>
    <w:rsid w:val="BFB8D7CB"/>
    <w:rsid w:val="BFBF2ACE"/>
    <w:rsid w:val="BFDF0EE3"/>
    <w:rsid w:val="BFF63195"/>
    <w:rsid w:val="C68ED8EA"/>
    <w:rsid w:val="C74ECA59"/>
    <w:rsid w:val="CD17277B"/>
    <w:rsid w:val="CF5D7A9B"/>
    <w:rsid w:val="CF73392B"/>
    <w:rsid w:val="CFE6A4CE"/>
    <w:rsid w:val="CFE74830"/>
    <w:rsid w:val="D33F0215"/>
    <w:rsid w:val="D7FD2780"/>
    <w:rsid w:val="DA99AA0C"/>
    <w:rsid w:val="DAEB8030"/>
    <w:rsid w:val="DBF9A34C"/>
    <w:rsid w:val="DDFDC449"/>
    <w:rsid w:val="DE226EA2"/>
    <w:rsid w:val="DEE3477D"/>
    <w:rsid w:val="DEEA06A5"/>
    <w:rsid w:val="DF6F48AA"/>
    <w:rsid w:val="DF7FF2BD"/>
    <w:rsid w:val="DF9F4B96"/>
    <w:rsid w:val="DFE2808E"/>
    <w:rsid w:val="DFE3DF82"/>
    <w:rsid w:val="DFEF151B"/>
    <w:rsid w:val="DFFF1955"/>
    <w:rsid w:val="E1F71A87"/>
    <w:rsid w:val="E5BA5583"/>
    <w:rsid w:val="E5FF2458"/>
    <w:rsid w:val="E7FB16D2"/>
    <w:rsid w:val="E8B5FF62"/>
    <w:rsid w:val="E9BF03A2"/>
    <w:rsid w:val="EB33D376"/>
    <w:rsid w:val="EB7D76C9"/>
    <w:rsid w:val="EBDFEB10"/>
    <w:rsid w:val="EBFF4398"/>
    <w:rsid w:val="EC8BA2C0"/>
    <w:rsid w:val="ECE7FF4C"/>
    <w:rsid w:val="ED8700EF"/>
    <w:rsid w:val="EDB23EE7"/>
    <w:rsid w:val="EDFA5FE3"/>
    <w:rsid w:val="EEF7D1A3"/>
    <w:rsid w:val="EEFECB55"/>
    <w:rsid w:val="EF7F67B8"/>
    <w:rsid w:val="EFAE0CCD"/>
    <w:rsid w:val="EFE940A4"/>
    <w:rsid w:val="EFEE4E80"/>
    <w:rsid w:val="EFEFD5B9"/>
    <w:rsid w:val="EFFCB32D"/>
    <w:rsid w:val="EFFD4D46"/>
    <w:rsid w:val="EFFF31CE"/>
    <w:rsid w:val="EFFF427D"/>
    <w:rsid w:val="F2DE95E9"/>
    <w:rsid w:val="F39FCFAD"/>
    <w:rsid w:val="F3F5E81F"/>
    <w:rsid w:val="F3FF743D"/>
    <w:rsid w:val="F50F3552"/>
    <w:rsid w:val="F5F5A4E3"/>
    <w:rsid w:val="F7DEB83C"/>
    <w:rsid w:val="F7F11CCD"/>
    <w:rsid w:val="F7F9775D"/>
    <w:rsid w:val="F7FD9D99"/>
    <w:rsid w:val="F83DE094"/>
    <w:rsid w:val="F9F66A37"/>
    <w:rsid w:val="F9FEAA4C"/>
    <w:rsid w:val="FA7FF3C6"/>
    <w:rsid w:val="FAFB0B5A"/>
    <w:rsid w:val="FBAE4F56"/>
    <w:rsid w:val="FBBF8042"/>
    <w:rsid w:val="FBCA8CEE"/>
    <w:rsid w:val="FBEFB1D9"/>
    <w:rsid w:val="FBFE775D"/>
    <w:rsid w:val="FBFFA6A6"/>
    <w:rsid w:val="FC6AB2D9"/>
    <w:rsid w:val="FCAECCAD"/>
    <w:rsid w:val="FCC35FB1"/>
    <w:rsid w:val="FCFE3A89"/>
    <w:rsid w:val="FD3F41D3"/>
    <w:rsid w:val="FD499729"/>
    <w:rsid w:val="FD5B6171"/>
    <w:rsid w:val="FD6778F4"/>
    <w:rsid w:val="FDBD44F7"/>
    <w:rsid w:val="FDE3E0E9"/>
    <w:rsid w:val="FDFDDEAD"/>
    <w:rsid w:val="FDFF2623"/>
    <w:rsid w:val="FDFF3056"/>
    <w:rsid w:val="FDFFC45D"/>
    <w:rsid w:val="FE4FE55A"/>
    <w:rsid w:val="FE73DCBC"/>
    <w:rsid w:val="FE7EF59C"/>
    <w:rsid w:val="FEA77EFC"/>
    <w:rsid w:val="FEB6A1AC"/>
    <w:rsid w:val="FEBE057A"/>
    <w:rsid w:val="FED31EEE"/>
    <w:rsid w:val="FEDFF4A0"/>
    <w:rsid w:val="FEF390CC"/>
    <w:rsid w:val="FF2D82BE"/>
    <w:rsid w:val="FF4BC10E"/>
    <w:rsid w:val="FF5F5066"/>
    <w:rsid w:val="FF6D9C41"/>
    <w:rsid w:val="FF6F86A5"/>
    <w:rsid w:val="FF720C26"/>
    <w:rsid w:val="FF7D9E99"/>
    <w:rsid w:val="FF7DD155"/>
    <w:rsid w:val="FF7F90A4"/>
    <w:rsid w:val="FF7F9D01"/>
    <w:rsid w:val="FF7FCEC6"/>
    <w:rsid w:val="FF7FFC55"/>
    <w:rsid w:val="FF9713F3"/>
    <w:rsid w:val="FFA75543"/>
    <w:rsid w:val="FFDDA233"/>
    <w:rsid w:val="FFDE4A64"/>
    <w:rsid w:val="FFDF4284"/>
    <w:rsid w:val="FFEF41DD"/>
    <w:rsid w:val="FFFC3D01"/>
    <w:rsid w:val="FFFC52D4"/>
    <w:rsid w:val="FFFD7BF3"/>
    <w:rsid w:val="FFFE9907"/>
    <w:rsid w:val="FFFEC1D3"/>
    <w:rsid w:val="00694E7D"/>
    <w:rsid w:val="00D16F63"/>
    <w:rsid w:val="00D34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Body Text First Indent" w:semiHidden="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uiPriority w:val="99"/>
    <w:qFormat/>
    <w:pPr>
      <w:jc w:val="center"/>
    </w:pPr>
    <w:rPr>
      <w:sz w:val="18"/>
    </w:rPr>
  </w:style>
  <w:style w:type="paragraph" w:styleId="a4">
    <w:name w:val="Body Text First Indent"/>
    <w:basedOn w:val="a0"/>
    <w:uiPriority w:val="99"/>
    <w:unhideWhenUsed/>
    <w:qFormat/>
    <w:pPr>
      <w:ind w:firstLineChars="100" w:firstLine="420"/>
    </w:p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character" w:styleId="a8">
    <w:name w:val="Strong"/>
    <w:qFormat/>
    <w:rPr>
      <w:b/>
    </w:rPr>
  </w:style>
  <w:style w:type="character" w:customStyle="1" w:styleId="Char0">
    <w:name w:val="页眉 Char"/>
    <w:basedOn w:val="a1"/>
    <w:link w:val="a6"/>
    <w:uiPriority w:val="99"/>
    <w:qFormat/>
    <w:rPr>
      <w:sz w:val="18"/>
      <w:szCs w:val="18"/>
    </w:rPr>
  </w:style>
  <w:style w:type="character" w:customStyle="1" w:styleId="Char">
    <w:name w:val="页脚 Char"/>
    <w:basedOn w:val="a1"/>
    <w:link w:val="a5"/>
    <w:uiPriority w:val="99"/>
    <w:qFormat/>
    <w:rPr>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401</Words>
  <Characters>2288</Characters>
  <Application>Microsoft Office Word</Application>
  <DocSecurity>0</DocSecurity>
  <Lines>19</Lines>
  <Paragraphs>5</Paragraphs>
  <ScaleCrop>false</ScaleCrop>
  <Company>Hewlett-Packard Company</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王雄</cp:lastModifiedBy>
  <cp:revision>3</cp:revision>
  <dcterms:created xsi:type="dcterms:W3CDTF">2022-04-27T14:04:00Z</dcterms:created>
  <dcterms:modified xsi:type="dcterms:W3CDTF">2022-06-27T09:39:00Z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