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94" w:rsidRPr="001C4047" w:rsidRDefault="004C0694" w:rsidP="00857509">
      <w:pPr>
        <w:spacing w:line="600" w:lineRule="exact"/>
        <w:ind w:firstLineChars="200" w:firstLine="640"/>
        <w:rPr>
          <w:rFonts w:ascii="方正仿宋_GBK"/>
        </w:rPr>
      </w:pPr>
    </w:p>
    <w:p w:rsidR="004C0694" w:rsidRPr="001C4047" w:rsidRDefault="004C0694" w:rsidP="00857509">
      <w:pPr>
        <w:spacing w:line="600" w:lineRule="exact"/>
        <w:ind w:firstLineChars="200" w:firstLine="640"/>
        <w:rPr>
          <w:rFonts w:ascii="方正仿宋_GBK"/>
        </w:rPr>
      </w:pPr>
    </w:p>
    <w:p w:rsidR="004C0694" w:rsidRPr="001C4047" w:rsidRDefault="004C0694" w:rsidP="00D3164B">
      <w:pPr>
        <w:spacing w:line="600" w:lineRule="exact"/>
        <w:rPr>
          <w:rFonts w:ascii="方正黑体_GBK" w:eastAsia="方正黑体_GBK"/>
        </w:rPr>
      </w:pPr>
      <w:r w:rsidRPr="001C4047">
        <w:rPr>
          <w:rFonts w:ascii="方正黑体_GBK" w:eastAsia="方正黑体_GBK" w:cs="方正黑体_GBK" w:hint="eastAsia"/>
        </w:rPr>
        <w:t>附件</w:t>
      </w:r>
    </w:p>
    <w:p w:rsidR="004C0694" w:rsidRDefault="004C0694" w:rsidP="00D3164B">
      <w:pPr>
        <w:spacing w:line="600" w:lineRule="exact"/>
        <w:rPr>
          <w:rFonts w:ascii="方正仿宋_GBK"/>
        </w:rPr>
      </w:pPr>
      <w:bookmarkStart w:id="0" w:name="_GoBack"/>
      <w:bookmarkEnd w:id="0"/>
    </w:p>
    <w:p w:rsidR="004C0694" w:rsidRPr="001C4047" w:rsidRDefault="004C0694" w:rsidP="00D3164B">
      <w:pPr>
        <w:spacing w:line="600" w:lineRule="exact"/>
        <w:jc w:val="center"/>
        <w:rPr>
          <w:rFonts w:ascii="方正小标宋_GBK" w:eastAsia="方正小标宋_GBK"/>
          <w:sz w:val="44"/>
          <w:szCs w:val="44"/>
        </w:rPr>
      </w:pPr>
      <w:r w:rsidRPr="001C4047">
        <w:rPr>
          <w:rFonts w:ascii="方正小标宋_GBK" w:eastAsia="方正小标宋_GBK" w:cs="方正小标宋_GBK" w:hint="eastAsia"/>
          <w:sz w:val="44"/>
          <w:szCs w:val="44"/>
        </w:rPr>
        <w:t>重庆市</w:t>
      </w:r>
      <w:r w:rsidRPr="001C4047">
        <w:rPr>
          <w:rFonts w:ascii="方正小标宋_GBK" w:eastAsia="方正小标宋_GBK" w:cs="方正小标宋_GBK"/>
          <w:sz w:val="44"/>
          <w:szCs w:val="44"/>
        </w:rPr>
        <w:t>2019-2020</w:t>
      </w:r>
      <w:r w:rsidRPr="001C4047">
        <w:rPr>
          <w:rFonts w:ascii="方正小标宋_GBK" w:eastAsia="方正小标宋_GBK" w:cs="方正小标宋_GBK" w:hint="eastAsia"/>
          <w:sz w:val="44"/>
          <w:szCs w:val="44"/>
        </w:rPr>
        <w:t>年度</w:t>
      </w:r>
    </w:p>
    <w:p w:rsidR="004C0694" w:rsidRPr="001C4047" w:rsidRDefault="004C0694" w:rsidP="00D3164B">
      <w:pPr>
        <w:spacing w:line="600" w:lineRule="exact"/>
        <w:jc w:val="center"/>
        <w:rPr>
          <w:rFonts w:ascii="方正小标宋_GBK" w:eastAsia="方正小标宋_GBK"/>
          <w:sz w:val="44"/>
          <w:szCs w:val="44"/>
        </w:rPr>
      </w:pPr>
      <w:r w:rsidRPr="001C4047">
        <w:rPr>
          <w:rFonts w:ascii="方正小标宋_GBK" w:eastAsia="方正小标宋_GBK" w:cs="方正小标宋_GBK" w:hint="eastAsia"/>
          <w:sz w:val="44"/>
          <w:szCs w:val="44"/>
        </w:rPr>
        <w:t>市级政府集中采购目录及采购限额标准</w:t>
      </w:r>
    </w:p>
    <w:p w:rsidR="004C0694" w:rsidRPr="001C4047" w:rsidRDefault="004C0694" w:rsidP="00D3164B">
      <w:pPr>
        <w:spacing w:line="600" w:lineRule="exact"/>
        <w:rPr>
          <w:rFonts w:ascii="方正仿宋_GBK"/>
        </w:rPr>
      </w:pPr>
    </w:p>
    <w:p w:rsidR="004C0694" w:rsidRPr="001C4047" w:rsidRDefault="004C0694" w:rsidP="00857509">
      <w:pPr>
        <w:spacing w:line="600" w:lineRule="exact"/>
        <w:ind w:firstLineChars="200" w:firstLine="640"/>
        <w:rPr>
          <w:rFonts w:ascii="方正仿宋_GBK"/>
        </w:rPr>
      </w:pPr>
      <w:r w:rsidRPr="001C4047">
        <w:rPr>
          <w:rFonts w:ascii="方正仿宋_GBK" w:cs="方正仿宋_GBK" w:hint="eastAsia"/>
        </w:rPr>
        <w:t>根据《中华人民共和国政府采购法》、《中华人民共和国政府采购法实施条例》，结合重庆市具体情况，现制定重庆市</w:t>
      </w:r>
      <w:r w:rsidRPr="001C4047">
        <w:rPr>
          <w:rFonts w:ascii="方正仿宋_GBK" w:cs="方正仿宋_GBK"/>
        </w:rPr>
        <w:t>2019-2020</w:t>
      </w:r>
      <w:r w:rsidRPr="001C4047">
        <w:rPr>
          <w:rFonts w:ascii="方正仿宋_GBK" w:cs="方正仿宋_GBK" w:hint="eastAsia"/>
        </w:rPr>
        <w:t>年度市级政府集中采购目录及标准如下：</w:t>
      </w:r>
    </w:p>
    <w:p w:rsidR="004C0694" w:rsidRPr="001C4047" w:rsidRDefault="004C0694" w:rsidP="00857509">
      <w:pPr>
        <w:spacing w:line="600" w:lineRule="exact"/>
        <w:ind w:firstLineChars="200" w:firstLine="640"/>
        <w:rPr>
          <w:rFonts w:ascii="方正黑体_GBK" w:eastAsia="方正黑体_GBK"/>
        </w:rPr>
      </w:pPr>
      <w:r w:rsidRPr="001C4047">
        <w:rPr>
          <w:rFonts w:ascii="方正黑体_GBK" w:eastAsia="方正黑体_GBK" w:cs="方正黑体_GBK" w:hint="eastAsia"/>
        </w:rPr>
        <w:t>一、集中采购机构采购项目</w:t>
      </w:r>
    </w:p>
    <w:p w:rsidR="004C0694" w:rsidRPr="001C4047" w:rsidRDefault="004C0694" w:rsidP="00857509">
      <w:pPr>
        <w:spacing w:line="600" w:lineRule="exact"/>
        <w:ind w:firstLineChars="200" w:firstLine="640"/>
        <w:rPr>
          <w:rFonts w:ascii="方正仿宋_GBK"/>
        </w:rPr>
      </w:pPr>
      <w:r w:rsidRPr="001C4047">
        <w:rPr>
          <w:rFonts w:ascii="方正仿宋_GBK" w:cs="方正仿宋_GBK" w:hint="eastAsia"/>
        </w:rPr>
        <w:t>列入市级政府集中采购目录，单次采购金额</w:t>
      </w:r>
      <w:r w:rsidRPr="001C4047">
        <w:rPr>
          <w:rFonts w:ascii="方正仿宋_GBK" w:cs="方正仿宋_GBK"/>
        </w:rPr>
        <w:t>50</w:t>
      </w:r>
      <w:r w:rsidRPr="001C4047">
        <w:rPr>
          <w:rFonts w:ascii="方正仿宋_GBK" w:cs="方正仿宋_GBK" w:hint="eastAsia"/>
        </w:rPr>
        <w:t>万元及以上的项目，应委托集中采购机构（重庆市政府采购中心）代理采购。</w:t>
      </w:r>
    </w:p>
    <w:p w:rsidR="004C0694" w:rsidRPr="001C4047" w:rsidRDefault="004C0694" w:rsidP="00857509">
      <w:pPr>
        <w:spacing w:line="600" w:lineRule="exact"/>
        <w:ind w:firstLineChars="200" w:firstLine="640"/>
        <w:rPr>
          <w:rFonts w:ascii="方正仿宋_GBK"/>
        </w:rPr>
      </w:pPr>
      <w:r w:rsidRPr="001C4047">
        <w:rPr>
          <w:rFonts w:ascii="方正仿宋_GBK" w:cs="方正仿宋_GBK" w:hint="eastAsia"/>
        </w:rPr>
        <w:t>其中，台式计算机、便捷式计算机、平板式微型计算机、操作系统、办公软件、公务车、医疗设备为协议供货品目，单次采购金额在</w:t>
      </w:r>
      <w:r w:rsidRPr="001C4047">
        <w:rPr>
          <w:rFonts w:ascii="方正仿宋_GBK" w:cs="方正仿宋_GBK"/>
        </w:rPr>
        <w:t>1-200</w:t>
      </w:r>
      <w:r w:rsidRPr="001C4047">
        <w:rPr>
          <w:rFonts w:ascii="方正仿宋_GBK" w:cs="方正仿宋_GBK" w:hint="eastAsia"/>
        </w:rPr>
        <w:t>万元以内（含</w:t>
      </w:r>
      <w:r w:rsidRPr="001C4047">
        <w:rPr>
          <w:rFonts w:ascii="方正仿宋_GBK" w:cs="方正仿宋_GBK"/>
        </w:rPr>
        <w:t>1</w:t>
      </w:r>
      <w:r w:rsidRPr="001C4047">
        <w:rPr>
          <w:rFonts w:ascii="方正仿宋_GBK" w:cs="方正仿宋_GBK" w:hint="eastAsia"/>
        </w:rPr>
        <w:t>万元）的项目，市级采购人在申报计划后按协议供货有关规定自行在重庆市政府采购协议供货平台上采购。</w:t>
      </w:r>
    </w:p>
    <w:p w:rsidR="004C0694" w:rsidRPr="001C4047" w:rsidRDefault="004C0694" w:rsidP="00D3164B">
      <w:pPr>
        <w:spacing w:line="600" w:lineRule="exact"/>
        <w:jc w:val="center"/>
        <w:rPr>
          <w:rFonts w:ascii="方正黑体_GBK" w:eastAsia="方正黑体_GBK"/>
        </w:rPr>
      </w:pPr>
      <w:r w:rsidRPr="001C4047">
        <w:rPr>
          <w:rFonts w:ascii="方正黑体_GBK" w:eastAsia="方正黑体_GBK" w:cs="方正黑体_GBK" w:hint="eastAsia"/>
        </w:rPr>
        <w:t>重庆市市级政府集中采购目录</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
        <w:gridCol w:w="2056"/>
        <w:gridCol w:w="2967"/>
        <w:gridCol w:w="3378"/>
      </w:tblGrid>
      <w:tr w:rsidR="004C0694" w:rsidRPr="001C4047">
        <w:trPr>
          <w:trHeight w:val="382"/>
          <w:tblHeader/>
          <w:jc w:val="center"/>
        </w:trPr>
        <w:tc>
          <w:tcPr>
            <w:tcW w:w="937" w:type="dxa"/>
            <w:vAlign w:val="center"/>
          </w:tcPr>
          <w:p w:rsidR="004C0694" w:rsidRPr="001C4047" w:rsidRDefault="004C0694" w:rsidP="00AC1FB1">
            <w:pPr>
              <w:spacing w:line="400" w:lineRule="exact"/>
              <w:jc w:val="center"/>
              <w:rPr>
                <w:rFonts w:ascii="方正黑体_GBK" w:eastAsia="方正黑体_GBK"/>
                <w:sz w:val="28"/>
                <w:szCs w:val="28"/>
              </w:rPr>
            </w:pPr>
            <w:r w:rsidRPr="001C4047">
              <w:rPr>
                <w:rFonts w:ascii="方正黑体_GBK" w:eastAsia="方正黑体_GBK" w:cs="方正黑体_GBK" w:hint="eastAsia"/>
                <w:sz w:val="28"/>
                <w:szCs w:val="28"/>
              </w:rPr>
              <w:t>序号</w:t>
            </w:r>
          </w:p>
        </w:tc>
        <w:tc>
          <w:tcPr>
            <w:tcW w:w="2002" w:type="dxa"/>
            <w:vAlign w:val="center"/>
          </w:tcPr>
          <w:p w:rsidR="004C0694" w:rsidRPr="001C4047" w:rsidRDefault="004C0694" w:rsidP="00AC1FB1">
            <w:pPr>
              <w:spacing w:line="400" w:lineRule="exact"/>
              <w:jc w:val="center"/>
              <w:rPr>
                <w:rFonts w:ascii="方正黑体_GBK" w:eastAsia="方正黑体_GBK"/>
                <w:sz w:val="28"/>
                <w:szCs w:val="28"/>
              </w:rPr>
            </w:pPr>
            <w:r w:rsidRPr="001C4047">
              <w:rPr>
                <w:rFonts w:ascii="方正黑体_GBK" w:eastAsia="方正黑体_GBK" w:cs="方正黑体_GBK" w:hint="eastAsia"/>
                <w:sz w:val="28"/>
                <w:szCs w:val="28"/>
              </w:rPr>
              <w:t>编码</w:t>
            </w:r>
          </w:p>
        </w:tc>
        <w:tc>
          <w:tcPr>
            <w:tcW w:w="2993" w:type="dxa"/>
            <w:vAlign w:val="center"/>
          </w:tcPr>
          <w:p w:rsidR="004C0694" w:rsidRPr="001C4047" w:rsidRDefault="004C0694" w:rsidP="00AC1FB1">
            <w:pPr>
              <w:spacing w:line="400" w:lineRule="exact"/>
              <w:jc w:val="center"/>
              <w:rPr>
                <w:rFonts w:ascii="方正黑体_GBK" w:eastAsia="方正黑体_GBK"/>
                <w:sz w:val="28"/>
                <w:szCs w:val="28"/>
              </w:rPr>
            </w:pPr>
            <w:r w:rsidRPr="001C4047">
              <w:rPr>
                <w:rFonts w:ascii="方正黑体_GBK" w:eastAsia="方正黑体_GBK" w:cs="方正黑体_GBK" w:hint="eastAsia"/>
                <w:sz w:val="28"/>
                <w:szCs w:val="28"/>
              </w:rPr>
              <w:t>品目名称</w:t>
            </w:r>
          </w:p>
        </w:tc>
        <w:tc>
          <w:tcPr>
            <w:tcW w:w="3402" w:type="dxa"/>
            <w:vAlign w:val="center"/>
          </w:tcPr>
          <w:p w:rsidR="004C0694" w:rsidRPr="001C4047" w:rsidRDefault="004C0694" w:rsidP="00AC1FB1">
            <w:pPr>
              <w:spacing w:line="400" w:lineRule="exact"/>
              <w:jc w:val="center"/>
              <w:rPr>
                <w:rFonts w:ascii="方正黑体_GBK" w:eastAsia="方正黑体_GBK"/>
                <w:sz w:val="28"/>
                <w:szCs w:val="28"/>
              </w:rPr>
            </w:pPr>
            <w:r w:rsidRPr="001C4047">
              <w:rPr>
                <w:rFonts w:ascii="方正黑体_GBK" w:eastAsia="方正黑体_GBK" w:cs="方正黑体_GBK" w:hint="eastAsia"/>
                <w:sz w:val="28"/>
                <w:szCs w:val="28"/>
              </w:rPr>
              <w:t>备注</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sz w:val="28"/>
                <w:szCs w:val="28"/>
              </w:rPr>
            </w:pP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货物类</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A02010103</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服务器</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lastRenderedPageBreak/>
              <w:t>2</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A02010104</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台式计算机</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包含一体机</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A02010105</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便携式计算机</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A02010107</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平板式微型计算机</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A02010201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路由器</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A02010202</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交换设备</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指交换机</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7</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A020103</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信息安全设备</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8</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A020105</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存储设备</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9</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A02010601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打印设备</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10</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A020107</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机房辅助设备</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1146"/>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11</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A020108</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计算机软件</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指非定制的通用商业软件，不包括行业专用软件。</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12</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A020305</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乘用车</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13</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A020306</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客车</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14</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A020307</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专用车辆</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764"/>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15</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A02052305</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空调机组</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包含多联式、一拖多式空调机组。</w:t>
            </w:r>
          </w:p>
        </w:tc>
      </w:tr>
      <w:tr w:rsidR="004C0694" w:rsidRPr="001C4047">
        <w:trPr>
          <w:trHeight w:val="764"/>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16</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A02052309</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专用制冷、空调设备</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包含机房用空调机组，恒温、恒湿精密空调。</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17</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A02052399</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其他制冷空调设备</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1146"/>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18</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A0206180203</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空调机</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指空调类额定制冷量</w:t>
            </w:r>
            <w:r w:rsidRPr="001C4047">
              <w:rPr>
                <w:rFonts w:ascii="方正仿宋_GBK" w:cs="方正仿宋_GBK"/>
                <w:sz w:val="28"/>
                <w:szCs w:val="28"/>
              </w:rPr>
              <w:t xml:space="preserve"> 14000W </w:t>
            </w:r>
            <w:r w:rsidRPr="001C4047">
              <w:rPr>
                <w:rFonts w:ascii="方正仿宋_GBK" w:cs="方正仿宋_GBK" w:hint="eastAsia"/>
                <w:sz w:val="28"/>
                <w:szCs w:val="28"/>
              </w:rPr>
              <w:t>及以下入此，不含多联式空调机组。</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19</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A021003</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光学仪器</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20</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A021004</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分析仪器</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21</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A021005</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试验机</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22</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A021006</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实验仪器及装置</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23</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A021101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数字、模拟仪表及功率计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24</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A021109</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波形参数测量仪器</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lastRenderedPageBreak/>
              <w:t>25</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A021115</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声级计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26</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A021127</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综合测量仪</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27</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A021203</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力学计量标准器具</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28</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A021207</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电离辐射计量标准器具</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29</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A021210</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化学计量标准器具</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30</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A021211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量具</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31</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A021214</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计量标准器具零附件</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32</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A0320</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医疗设备</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33</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A032405</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环保监测设备</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34</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消防设备</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35</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A032502</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交通管理设备</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36</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A032511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网络监察设备</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37</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A033705</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彩票销售设备</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1528"/>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38</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A05010101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书籍、课本</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指义务教育阶段学校教材、教辅、练习簿等，义务教育免费教科书、义务教育辅助学习资源。</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39</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A06</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家具用具</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不包括图书档案设备。</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40</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A07030101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制服</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41</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A110503</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兽用疫苗</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42</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A110703</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人用疫苗</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43</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A1108</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医用材料</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sz w:val="28"/>
                <w:szCs w:val="28"/>
              </w:rPr>
            </w:pP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服务类</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44</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C0201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软件开发服务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764"/>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45</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C0202</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信息系统集成实施服务</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指基础环境、软件、硬件及安全集成实施服务。</w:t>
            </w:r>
          </w:p>
        </w:tc>
      </w:tr>
      <w:tr w:rsidR="004C0694" w:rsidRPr="001C4047">
        <w:trPr>
          <w:trHeight w:val="1146"/>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46</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C0203</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数据处理服务</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指向用户提供的信息和数据的分析、整理、计算、存储等加工处理服务。</w:t>
            </w:r>
          </w:p>
        </w:tc>
      </w:tr>
      <w:tr w:rsidR="004C0694" w:rsidRPr="001C4047">
        <w:trPr>
          <w:trHeight w:val="2293"/>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lastRenderedPageBreak/>
              <w:t>47</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C0206</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运行维护服务</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指为满足信息系统正常运行及优化改进的要求，对用户信息系统的基础环境、硬件、软件及安全等提供的各种技术支持和管理服务。</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48</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C0299</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其他信息技术服务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1910"/>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49</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C0301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电信服务</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指提供公共网络基础设施、公共数据传送和基本话音通信的基础服务和利用公共网络基础设施提供的增值电信服务。</w:t>
            </w:r>
          </w:p>
        </w:tc>
      </w:tr>
      <w:tr w:rsidR="004C0694" w:rsidRPr="001C4047">
        <w:trPr>
          <w:trHeight w:val="764"/>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50</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C0403</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车辆及其他运输机械租赁服务</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指公务用车租赁服务商征集</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51</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C0505</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医疗设备维修和保养服务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764"/>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52</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C0601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会议服务</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指党政机关会议定点酒店征集</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53</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C0602</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展览服务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54</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C0802</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会计服务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55</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C0803</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审计服务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56</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C0810</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安全服务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57</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C081401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印刷服务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58</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C0901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技术测试和分析服务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59</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C0904</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测绘服务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60</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C0906</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地质勘测服务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61</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C0908</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其他专业技术服务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62</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C1008</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工程造价咨询服务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63</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C1101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防洪管理服务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764"/>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lastRenderedPageBreak/>
              <w:t>64</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C1299</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其他房地产服务</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指市土地储备中心购买的土地储备整治服务。</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65</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C1204</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物业管理服务</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包含安保服务</w:t>
            </w: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66</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C1303</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园林绿化管理服务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67</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C1504</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保险服务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382"/>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68</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C160101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清扫服务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764"/>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69</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C160501</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医疗和药物废弃物治理服务</w:t>
            </w:r>
          </w:p>
        </w:tc>
        <w:tc>
          <w:tcPr>
            <w:tcW w:w="3402"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764"/>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70</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C170502</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通用航空服务</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指飞机播种、飞机喷药、人工气象服务。</w:t>
            </w:r>
          </w:p>
        </w:tc>
      </w:tr>
      <w:tr w:rsidR="004C0694" w:rsidRPr="001C4047">
        <w:trPr>
          <w:trHeight w:val="398"/>
          <w:jc w:val="center"/>
        </w:trPr>
        <w:tc>
          <w:tcPr>
            <w:tcW w:w="937" w:type="dxa"/>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71</w:t>
            </w:r>
          </w:p>
        </w:tc>
        <w:tc>
          <w:tcPr>
            <w:tcW w:w="2002"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C99</w:t>
            </w:r>
          </w:p>
        </w:tc>
        <w:tc>
          <w:tcPr>
            <w:tcW w:w="2993"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其他服务</w:t>
            </w:r>
          </w:p>
        </w:tc>
        <w:tc>
          <w:tcPr>
            <w:tcW w:w="3402"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指云计算服务。</w:t>
            </w:r>
          </w:p>
        </w:tc>
      </w:tr>
    </w:tbl>
    <w:p w:rsidR="004C0694" w:rsidRPr="001C4047" w:rsidRDefault="004C0694" w:rsidP="00857509">
      <w:pPr>
        <w:spacing w:line="600" w:lineRule="exact"/>
        <w:ind w:firstLineChars="200" w:firstLine="640"/>
        <w:rPr>
          <w:rFonts w:ascii="方正仿宋_GBK"/>
        </w:rPr>
      </w:pPr>
      <w:r w:rsidRPr="001C4047">
        <w:rPr>
          <w:rFonts w:ascii="方正仿宋_GBK" w:cs="方正仿宋_GBK" w:hint="eastAsia"/>
        </w:rPr>
        <w:t>注：本目录的“编码”、“品目名称”参照财政部《政府采购品目分类目录》（财库〔</w:t>
      </w:r>
      <w:r w:rsidRPr="001C4047">
        <w:rPr>
          <w:rFonts w:ascii="方正仿宋_GBK" w:cs="方正仿宋_GBK"/>
        </w:rPr>
        <w:t>2013</w:t>
      </w:r>
      <w:r w:rsidRPr="001C4047">
        <w:rPr>
          <w:rFonts w:ascii="方正仿宋_GBK" w:cs="方正仿宋_GBK" w:hint="eastAsia"/>
        </w:rPr>
        <w:t>〕</w:t>
      </w:r>
      <w:r w:rsidRPr="001C4047">
        <w:rPr>
          <w:rFonts w:ascii="方正仿宋_GBK" w:cs="方正仿宋_GBK"/>
        </w:rPr>
        <w:t>189</w:t>
      </w:r>
      <w:r w:rsidRPr="001C4047">
        <w:rPr>
          <w:rFonts w:ascii="方正仿宋_GBK" w:cs="方正仿宋_GBK" w:hint="eastAsia"/>
        </w:rPr>
        <w:t>号）中的“采购品目”名称制定。</w:t>
      </w:r>
    </w:p>
    <w:p w:rsidR="004C0694" w:rsidRPr="001C4047" w:rsidRDefault="004C0694" w:rsidP="00857509">
      <w:pPr>
        <w:spacing w:line="600" w:lineRule="exact"/>
        <w:ind w:firstLineChars="200" w:firstLine="640"/>
        <w:rPr>
          <w:rFonts w:ascii="方正黑体_GBK" w:eastAsia="方正黑体_GBK"/>
        </w:rPr>
      </w:pPr>
      <w:r w:rsidRPr="001C4047">
        <w:rPr>
          <w:rFonts w:ascii="方正黑体_GBK" w:eastAsia="方正黑体_GBK" w:cs="方正黑体_GBK" w:hint="eastAsia"/>
        </w:rPr>
        <w:t>二、部门集中采购目录</w:t>
      </w:r>
    </w:p>
    <w:p w:rsidR="004C0694" w:rsidRPr="001C4047" w:rsidRDefault="004C0694" w:rsidP="00857509">
      <w:pPr>
        <w:spacing w:line="600" w:lineRule="exact"/>
        <w:ind w:firstLineChars="200" w:firstLine="640"/>
        <w:rPr>
          <w:rFonts w:ascii="方正仿宋_GBK"/>
        </w:rPr>
      </w:pPr>
      <w:r w:rsidRPr="001C4047">
        <w:rPr>
          <w:rFonts w:ascii="方正仿宋_GBK" w:cs="方正仿宋_GBK" w:hint="eastAsia"/>
        </w:rPr>
        <w:t>列入部门集中采购目录，市级单次采购金额</w:t>
      </w:r>
      <w:r w:rsidRPr="001C4047">
        <w:rPr>
          <w:rFonts w:ascii="方正仿宋_GBK" w:cs="方正仿宋_GBK"/>
        </w:rPr>
        <w:t>50</w:t>
      </w:r>
      <w:r w:rsidRPr="001C4047">
        <w:rPr>
          <w:rFonts w:ascii="方正仿宋_GBK" w:cs="方正仿宋_GBK" w:hint="eastAsia"/>
        </w:rPr>
        <w:t>万元及以上的项目，可由市级部门集中采购单位自行组织采购，或委托采购代理机构代理采购。市级部门集中采购单位是指经市财政批准，可以自行组织采购的部门。</w:t>
      </w:r>
    </w:p>
    <w:p w:rsidR="004C0694" w:rsidRPr="001C4047" w:rsidRDefault="004C0694" w:rsidP="00D3164B">
      <w:pPr>
        <w:spacing w:line="600" w:lineRule="exact"/>
        <w:jc w:val="center"/>
        <w:rPr>
          <w:rFonts w:ascii="方正黑体_GBK" w:eastAsia="方正黑体_GBK"/>
        </w:rPr>
      </w:pPr>
      <w:r w:rsidRPr="001C4047">
        <w:rPr>
          <w:rFonts w:ascii="方正黑体_GBK" w:eastAsia="方正黑体_GBK" w:cs="方正黑体_GBK" w:hint="eastAsia"/>
        </w:rPr>
        <w:t>重庆市市级部门集中采购目录</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850"/>
        <w:gridCol w:w="2394"/>
        <w:gridCol w:w="2451"/>
        <w:gridCol w:w="2428"/>
      </w:tblGrid>
      <w:tr w:rsidR="004C0694" w:rsidRPr="001C4047">
        <w:trPr>
          <w:trHeight w:val="557"/>
          <w:tblHeader/>
          <w:jc w:val="center"/>
        </w:trPr>
        <w:tc>
          <w:tcPr>
            <w:tcW w:w="1517" w:type="dxa"/>
            <w:noWrap/>
            <w:vAlign w:val="center"/>
          </w:tcPr>
          <w:p w:rsidR="004C0694" w:rsidRPr="001C4047" w:rsidRDefault="004C0694" w:rsidP="00AC1FB1">
            <w:pPr>
              <w:spacing w:line="400" w:lineRule="exact"/>
              <w:jc w:val="center"/>
              <w:rPr>
                <w:rFonts w:ascii="方正黑体_GBK" w:eastAsia="方正黑体_GBK"/>
                <w:sz w:val="28"/>
                <w:szCs w:val="28"/>
              </w:rPr>
            </w:pPr>
            <w:r w:rsidRPr="001C4047">
              <w:rPr>
                <w:rFonts w:ascii="方正黑体_GBK" w:eastAsia="方正黑体_GBK" w:cs="方正黑体_GBK" w:hint="eastAsia"/>
                <w:sz w:val="28"/>
                <w:szCs w:val="28"/>
              </w:rPr>
              <w:t>适用部门</w:t>
            </w:r>
          </w:p>
        </w:tc>
        <w:tc>
          <w:tcPr>
            <w:tcW w:w="850" w:type="dxa"/>
            <w:noWrap/>
            <w:vAlign w:val="center"/>
          </w:tcPr>
          <w:p w:rsidR="004C0694" w:rsidRPr="001C4047" w:rsidRDefault="004C0694" w:rsidP="00AC1FB1">
            <w:pPr>
              <w:spacing w:line="400" w:lineRule="exact"/>
              <w:jc w:val="center"/>
              <w:rPr>
                <w:rFonts w:ascii="方正黑体_GBK" w:eastAsia="方正黑体_GBK"/>
                <w:sz w:val="28"/>
                <w:szCs w:val="28"/>
              </w:rPr>
            </w:pPr>
            <w:r w:rsidRPr="001C4047">
              <w:rPr>
                <w:rFonts w:ascii="方正黑体_GBK" w:eastAsia="方正黑体_GBK" w:cs="方正黑体_GBK" w:hint="eastAsia"/>
                <w:sz w:val="28"/>
                <w:szCs w:val="28"/>
              </w:rPr>
              <w:t>序号</w:t>
            </w:r>
          </w:p>
        </w:tc>
        <w:tc>
          <w:tcPr>
            <w:tcW w:w="2394" w:type="dxa"/>
            <w:noWrap/>
            <w:vAlign w:val="center"/>
          </w:tcPr>
          <w:p w:rsidR="004C0694" w:rsidRPr="001C4047" w:rsidRDefault="004C0694" w:rsidP="00AC1FB1">
            <w:pPr>
              <w:spacing w:line="400" w:lineRule="exact"/>
              <w:jc w:val="center"/>
              <w:rPr>
                <w:rFonts w:ascii="方正黑体_GBK" w:eastAsia="方正黑体_GBK"/>
                <w:sz w:val="28"/>
                <w:szCs w:val="28"/>
              </w:rPr>
            </w:pPr>
            <w:r w:rsidRPr="001C4047">
              <w:rPr>
                <w:rFonts w:ascii="方正黑体_GBK" w:eastAsia="方正黑体_GBK" w:cs="方正黑体_GBK" w:hint="eastAsia"/>
                <w:sz w:val="28"/>
                <w:szCs w:val="28"/>
              </w:rPr>
              <w:t>编码</w:t>
            </w:r>
          </w:p>
        </w:tc>
        <w:tc>
          <w:tcPr>
            <w:tcW w:w="2451" w:type="dxa"/>
            <w:vAlign w:val="center"/>
          </w:tcPr>
          <w:p w:rsidR="004C0694" w:rsidRPr="001C4047" w:rsidRDefault="004C0694" w:rsidP="00AC1FB1">
            <w:pPr>
              <w:spacing w:line="400" w:lineRule="exact"/>
              <w:jc w:val="center"/>
              <w:rPr>
                <w:rFonts w:ascii="方正黑体_GBK" w:eastAsia="方正黑体_GBK"/>
                <w:sz w:val="28"/>
                <w:szCs w:val="28"/>
              </w:rPr>
            </w:pPr>
            <w:r w:rsidRPr="001C4047">
              <w:rPr>
                <w:rFonts w:ascii="方正黑体_GBK" w:eastAsia="方正黑体_GBK" w:cs="方正黑体_GBK" w:hint="eastAsia"/>
                <w:sz w:val="28"/>
                <w:szCs w:val="28"/>
              </w:rPr>
              <w:t>品目名称</w:t>
            </w:r>
          </w:p>
        </w:tc>
        <w:tc>
          <w:tcPr>
            <w:tcW w:w="2428" w:type="dxa"/>
            <w:vAlign w:val="center"/>
          </w:tcPr>
          <w:p w:rsidR="004C0694" w:rsidRPr="001C4047" w:rsidRDefault="004C0694" w:rsidP="00AC1FB1">
            <w:pPr>
              <w:spacing w:line="400" w:lineRule="exact"/>
              <w:jc w:val="center"/>
              <w:rPr>
                <w:rFonts w:ascii="方正黑体_GBK" w:eastAsia="方正黑体_GBK"/>
                <w:sz w:val="28"/>
                <w:szCs w:val="28"/>
              </w:rPr>
            </w:pPr>
            <w:r w:rsidRPr="001C4047">
              <w:rPr>
                <w:rFonts w:ascii="方正黑体_GBK" w:eastAsia="方正黑体_GBK" w:cs="方正黑体_GBK" w:hint="eastAsia"/>
                <w:sz w:val="28"/>
                <w:szCs w:val="28"/>
              </w:rPr>
              <w:t>备注</w:t>
            </w:r>
          </w:p>
        </w:tc>
      </w:tr>
      <w:tr w:rsidR="004C0694" w:rsidRPr="001C4047">
        <w:trPr>
          <w:trHeight w:val="454"/>
          <w:jc w:val="center"/>
        </w:trPr>
        <w:tc>
          <w:tcPr>
            <w:tcW w:w="1517" w:type="dxa"/>
            <w:vMerge w:val="restart"/>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市公安局</w:t>
            </w:r>
          </w:p>
        </w:tc>
        <w:tc>
          <w:tcPr>
            <w:tcW w:w="850" w:type="dxa"/>
            <w:noWrap/>
            <w:vAlign w:val="center"/>
          </w:tcPr>
          <w:p w:rsidR="004C0694" w:rsidRPr="001C4047" w:rsidRDefault="004C0694" w:rsidP="00AC1FB1">
            <w:pPr>
              <w:spacing w:line="400" w:lineRule="exact"/>
              <w:jc w:val="center"/>
              <w:rPr>
                <w:rFonts w:ascii="方正仿宋_GBK"/>
                <w:sz w:val="28"/>
                <w:szCs w:val="28"/>
              </w:rPr>
            </w:pP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货物类</w:t>
            </w:r>
          </w:p>
        </w:tc>
        <w:tc>
          <w:tcPr>
            <w:tcW w:w="2428"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A032503</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物证检验鉴定设备</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指医学检验鉴定设备、物理化验检验鉴定设备、痕迹检验鉴定设备、物证图像采集处理</w:t>
            </w:r>
            <w:r w:rsidRPr="001C4047">
              <w:rPr>
                <w:rFonts w:ascii="方正仿宋_GBK" w:cs="方正仿宋_GBK" w:hint="eastAsia"/>
                <w:sz w:val="28"/>
                <w:szCs w:val="28"/>
              </w:rPr>
              <w:lastRenderedPageBreak/>
              <w:t>设备、文件检验鉴定设备、指纹检验鉴定设备、爆炸物检验鉴定设备、电子物证检验鉴定设备、声纹检验鉴定设备、心理测试设备、毒品检查设备、其他物证检验鉴定设备。</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2</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A032504</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安全、检查、监视、报警设备</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指公安专用监视设备。</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A032505</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爆炸物处置设备</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指爆炸物探测设备、防爆设备、排爆设备、储运设备、其他爆炸物处理设备。</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A032506</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技术侦察取证设备</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指技术侦查设备、技术取证设备等。</w:t>
            </w:r>
          </w:p>
        </w:tc>
      </w:tr>
      <w:tr w:rsidR="004C0694" w:rsidRPr="001C4047">
        <w:trPr>
          <w:trHeight w:val="3463"/>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w:t>
            </w:r>
          </w:p>
        </w:tc>
        <w:tc>
          <w:tcPr>
            <w:tcW w:w="2394" w:type="dxa"/>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A032507</w:t>
            </w:r>
          </w:p>
        </w:tc>
        <w:tc>
          <w:tcPr>
            <w:tcW w:w="2451"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警械设备</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指警棍、手铐、脚镣、强光手电、警用制式刀具、约束装备、警绳、勤务装具、警械专用柜、催泪喷射器、防暴射网器、其他警械设备。</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A032509</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防护防暴装备</w:t>
            </w:r>
          </w:p>
        </w:tc>
        <w:tc>
          <w:tcPr>
            <w:tcW w:w="2428"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指防护装备、防暴装备等。</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7</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A032510</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出入境设备</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指出入境检查台设备、出入境自助通道设备、出入境证件查验设备、出入境证件制作设备、出入境证件自助受理设备、出入境证件自助发放设备、电子护照、出入境证件阅读机。</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8</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A032511</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网络监察设备</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指网络侦控设备、网络临侦设备、其他网络监察设备。</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9</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A032599</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其他政法、检测专用设备</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指警用杀伤性武器设备。</w:t>
            </w:r>
          </w:p>
        </w:tc>
      </w:tr>
      <w:tr w:rsidR="004C0694" w:rsidRPr="001C4047">
        <w:trPr>
          <w:trHeight w:val="454"/>
          <w:jc w:val="center"/>
        </w:trPr>
        <w:tc>
          <w:tcPr>
            <w:tcW w:w="1517" w:type="dxa"/>
            <w:vMerge w:val="restart"/>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市教委</w:t>
            </w:r>
          </w:p>
        </w:tc>
        <w:tc>
          <w:tcPr>
            <w:tcW w:w="850" w:type="dxa"/>
            <w:noWrap/>
            <w:vAlign w:val="center"/>
          </w:tcPr>
          <w:p w:rsidR="004C0694" w:rsidRPr="001C4047" w:rsidRDefault="004C0694" w:rsidP="00AC1FB1">
            <w:pPr>
              <w:spacing w:line="400" w:lineRule="exact"/>
              <w:jc w:val="center"/>
              <w:rPr>
                <w:rFonts w:ascii="方正仿宋_GBK"/>
                <w:sz w:val="28"/>
                <w:szCs w:val="28"/>
              </w:rPr>
            </w:pP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货物类</w:t>
            </w:r>
          </w:p>
        </w:tc>
        <w:tc>
          <w:tcPr>
            <w:tcW w:w="2428"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A033412</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教学专用仪器</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教学数学专用仪器，演示计量仪器，教学用力学仪器，教学用光学仪器，教学用原子物理及核物理仪器，教学用电磁学实验仪器，教学用电子学实验仪器，教学用空气动力学实验仪器，教学用天文气象实验仪器，教学用航空、</w:t>
            </w:r>
            <w:r w:rsidRPr="001C4047">
              <w:rPr>
                <w:rFonts w:ascii="方正仿宋_GBK" w:cs="方正仿宋_GBK" w:hint="eastAsia"/>
                <w:sz w:val="28"/>
                <w:szCs w:val="28"/>
              </w:rPr>
              <w:lastRenderedPageBreak/>
              <w:t>航天、航海实验仪器，教学用机电实验仪器，教学用声学仪器，教学用热学仪器，教学用心理学仪器，数学用化学分析及化工仪器，教学用生理仪器，教学用地理仪器，电教仪器，教学用技术基础课仪器，数学用计算机示教仪器，其他教学专用仪器。</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2</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A05010101</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书籍、课本</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不包含义务教育阶段学校教材、教辅、练习簿等，义务教育免费教科书、义务教育辅助学习资源。</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3</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A06</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家具用具</w:t>
            </w:r>
          </w:p>
        </w:tc>
        <w:tc>
          <w:tcPr>
            <w:tcW w:w="2428"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4</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A070302</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床上装具</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指校用床上装具，不包括电热卧具。</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5</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A090403</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教具</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指校用家具用具。</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6</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A0201080302</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行业应用软件</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指教育行业软件。</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7</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A02100202</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实验室电工仪器及指针式电表</w:t>
            </w:r>
          </w:p>
        </w:tc>
        <w:tc>
          <w:tcPr>
            <w:tcW w:w="2428" w:type="dxa"/>
            <w:vAlign w:val="center"/>
          </w:tcPr>
          <w:p w:rsidR="004C0694" w:rsidRPr="001C4047" w:rsidRDefault="004C0694" w:rsidP="00AC1FB1">
            <w:pPr>
              <w:spacing w:line="400" w:lineRule="exact"/>
              <w:rPr>
                <w:rFonts w:ascii="方正仿宋_GBK"/>
                <w:spacing w:val="-10"/>
                <w:sz w:val="28"/>
                <w:szCs w:val="28"/>
              </w:rPr>
            </w:pPr>
            <w:r w:rsidRPr="001C4047">
              <w:rPr>
                <w:rFonts w:ascii="方正仿宋_GBK" w:cs="方正仿宋_GBK" w:hint="eastAsia"/>
                <w:spacing w:val="-10"/>
                <w:sz w:val="28"/>
                <w:szCs w:val="28"/>
              </w:rPr>
              <w:t>指教学演示用实验室及携式电表等。</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sz w:val="28"/>
                <w:szCs w:val="28"/>
              </w:rPr>
            </w:pP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服务类</w:t>
            </w:r>
          </w:p>
        </w:tc>
        <w:tc>
          <w:tcPr>
            <w:tcW w:w="2428" w:type="dxa"/>
            <w:vAlign w:val="center"/>
          </w:tcPr>
          <w:p w:rsidR="004C0694" w:rsidRPr="001C4047" w:rsidRDefault="004C0694" w:rsidP="00AC1FB1">
            <w:pPr>
              <w:spacing w:line="400" w:lineRule="exact"/>
              <w:rPr>
                <w:rFonts w:ascii="方正仿宋_GBK"/>
                <w:sz w:val="28"/>
                <w:szCs w:val="28"/>
              </w:rPr>
            </w:pP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8</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C02010302</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行业应用软件开</w:t>
            </w:r>
            <w:r w:rsidRPr="001C4047">
              <w:rPr>
                <w:rFonts w:ascii="方正仿宋_GBK" w:cs="方正仿宋_GBK" w:hint="eastAsia"/>
                <w:sz w:val="28"/>
                <w:szCs w:val="28"/>
              </w:rPr>
              <w:lastRenderedPageBreak/>
              <w:t>发服务</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lastRenderedPageBreak/>
              <w:t>指教育行业软件</w:t>
            </w:r>
            <w:r w:rsidRPr="001C4047">
              <w:rPr>
                <w:rFonts w:ascii="方正仿宋_GBK" w:cs="方正仿宋_GBK" w:hint="eastAsia"/>
                <w:sz w:val="28"/>
                <w:szCs w:val="28"/>
              </w:rPr>
              <w:lastRenderedPageBreak/>
              <w:t>开发服务。</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9</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C060299</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其他会展服务</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指教育展览服务。</w:t>
            </w:r>
          </w:p>
        </w:tc>
      </w:tr>
      <w:tr w:rsidR="004C0694" w:rsidRPr="001C4047">
        <w:trPr>
          <w:trHeight w:val="454"/>
          <w:jc w:val="center"/>
        </w:trPr>
        <w:tc>
          <w:tcPr>
            <w:tcW w:w="1517" w:type="dxa"/>
            <w:vMerge/>
            <w:vAlign w:val="center"/>
          </w:tcPr>
          <w:p w:rsidR="004C0694" w:rsidRPr="001C4047" w:rsidRDefault="004C0694" w:rsidP="00AC1FB1">
            <w:pPr>
              <w:spacing w:line="400" w:lineRule="exact"/>
              <w:rPr>
                <w:rFonts w:ascii="方正仿宋_GBK"/>
                <w:sz w:val="28"/>
                <w:szCs w:val="28"/>
              </w:rPr>
            </w:pPr>
          </w:p>
        </w:tc>
        <w:tc>
          <w:tcPr>
            <w:tcW w:w="850" w:type="dxa"/>
            <w:noWrap/>
            <w:vAlign w:val="center"/>
          </w:tcPr>
          <w:p w:rsidR="004C0694" w:rsidRPr="001C4047" w:rsidRDefault="004C0694" w:rsidP="00AC1FB1">
            <w:pPr>
              <w:spacing w:line="400" w:lineRule="exact"/>
              <w:jc w:val="center"/>
              <w:rPr>
                <w:rFonts w:ascii="方正仿宋_GBK" w:cs="方正仿宋_GBK"/>
                <w:sz w:val="28"/>
                <w:szCs w:val="28"/>
              </w:rPr>
            </w:pPr>
            <w:r w:rsidRPr="001C4047">
              <w:rPr>
                <w:rFonts w:ascii="方正仿宋_GBK" w:cs="方正仿宋_GBK"/>
                <w:sz w:val="28"/>
                <w:szCs w:val="28"/>
              </w:rPr>
              <w:t>10</w:t>
            </w:r>
          </w:p>
        </w:tc>
        <w:tc>
          <w:tcPr>
            <w:tcW w:w="2394" w:type="dxa"/>
            <w:noWrap/>
            <w:vAlign w:val="center"/>
          </w:tcPr>
          <w:p w:rsidR="004C0694" w:rsidRPr="001C4047" w:rsidRDefault="004C0694" w:rsidP="00AC1FB1">
            <w:pPr>
              <w:spacing w:line="400" w:lineRule="exact"/>
              <w:rPr>
                <w:rFonts w:ascii="方正仿宋_GBK" w:cs="方正仿宋_GBK"/>
                <w:sz w:val="28"/>
                <w:szCs w:val="28"/>
              </w:rPr>
            </w:pPr>
            <w:r w:rsidRPr="001C4047">
              <w:rPr>
                <w:rFonts w:ascii="方正仿宋_GBK" w:cs="方正仿宋_GBK"/>
                <w:sz w:val="28"/>
                <w:szCs w:val="28"/>
              </w:rPr>
              <w:t>C081402</w:t>
            </w:r>
          </w:p>
        </w:tc>
        <w:tc>
          <w:tcPr>
            <w:tcW w:w="2451" w:type="dxa"/>
            <w:noWrap/>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出版服务</w:t>
            </w:r>
          </w:p>
        </w:tc>
        <w:tc>
          <w:tcPr>
            <w:tcW w:w="2428" w:type="dxa"/>
            <w:vAlign w:val="center"/>
          </w:tcPr>
          <w:p w:rsidR="004C0694" w:rsidRPr="001C4047" w:rsidRDefault="004C0694" w:rsidP="00AC1FB1">
            <w:pPr>
              <w:spacing w:line="400" w:lineRule="exact"/>
              <w:rPr>
                <w:rFonts w:ascii="方正仿宋_GBK"/>
                <w:sz w:val="28"/>
                <w:szCs w:val="28"/>
              </w:rPr>
            </w:pPr>
            <w:r w:rsidRPr="001C4047">
              <w:rPr>
                <w:rFonts w:ascii="方正仿宋_GBK" w:cs="方正仿宋_GBK" w:hint="eastAsia"/>
                <w:sz w:val="28"/>
                <w:szCs w:val="28"/>
              </w:rPr>
              <w:t>指学校图书出版服务：书籍出版、课本类书籍出版、其他图书出版服务；教育类杂志出版。不含图书、报纸、期刊等的印刷和销售。</w:t>
            </w:r>
          </w:p>
        </w:tc>
      </w:tr>
    </w:tbl>
    <w:p w:rsidR="004C0694" w:rsidRPr="001C4047" w:rsidRDefault="004C0694" w:rsidP="00857509">
      <w:pPr>
        <w:spacing w:line="600" w:lineRule="exact"/>
        <w:ind w:firstLineChars="200" w:firstLine="640"/>
        <w:rPr>
          <w:rFonts w:ascii="方正仿宋_GBK"/>
        </w:rPr>
      </w:pPr>
      <w:r w:rsidRPr="001C4047">
        <w:rPr>
          <w:rFonts w:ascii="方正仿宋_GBK" w:cs="方正仿宋_GBK" w:hint="eastAsia"/>
        </w:rPr>
        <w:t>注：本目录的“编码”、“品目名称”参照财政部《政府采购品目分类目录》（财库〔</w:t>
      </w:r>
      <w:r w:rsidRPr="001C4047">
        <w:rPr>
          <w:rFonts w:ascii="方正仿宋_GBK" w:cs="方正仿宋_GBK"/>
        </w:rPr>
        <w:t>2013</w:t>
      </w:r>
      <w:r w:rsidRPr="001C4047">
        <w:rPr>
          <w:rFonts w:ascii="方正仿宋_GBK" w:cs="方正仿宋_GBK" w:hint="eastAsia"/>
        </w:rPr>
        <w:t>〕</w:t>
      </w:r>
      <w:r w:rsidRPr="001C4047">
        <w:rPr>
          <w:rFonts w:ascii="方正仿宋_GBK" w:cs="方正仿宋_GBK"/>
        </w:rPr>
        <w:t>189</w:t>
      </w:r>
      <w:r w:rsidRPr="001C4047">
        <w:rPr>
          <w:rFonts w:ascii="方正仿宋_GBK" w:cs="方正仿宋_GBK" w:hint="eastAsia"/>
        </w:rPr>
        <w:t>号）中的“采购品目”名称制定。</w:t>
      </w:r>
    </w:p>
    <w:p w:rsidR="004C0694" w:rsidRPr="001C4047" w:rsidRDefault="004C0694" w:rsidP="00857509">
      <w:pPr>
        <w:spacing w:line="600" w:lineRule="exact"/>
        <w:ind w:firstLineChars="200" w:firstLine="640"/>
        <w:rPr>
          <w:rFonts w:ascii="方正黑体_GBK" w:eastAsia="方正黑体_GBK"/>
        </w:rPr>
      </w:pPr>
      <w:r w:rsidRPr="001C4047">
        <w:rPr>
          <w:rFonts w:ascii="方正黑体_GBK" w:eastAsia="方正黑体_GBK" w:cs="方正黑体_GBK" w:hint="eastAsia"/>
        </w:rPr>
        <w:t>三、分散采购</w:t>
      </w:r>
    </w:p>
    <w:p w:rsidR="004C0694" w:rsidRPr="001C4047" w:rsidRDefault="004C0694" w:rsidP="00857509">
      <w:pPr>
        <w:spacing w:line="600" w:lineRule="exact"/>
        <w:ind w:firstLineChars="200" w:firstLine="640"/>
        <w:rPr>
          <w:rFonts w:ascii="方正仿宋_GBK"/>
        </w:rPr>
      </w:pPr>
      <w:r w:rsidRPr="001C4047">
        <w:rPr>
          <w:rFonts w:ascii="方正仿宋_GBK" w:cs="方正仿宋_GBK" w:hint="eastAsia"/>
        </w:rPr>
        <w:t>政府集中采购目录以外，市级单次采购金额达到</w:t>
      </w:r>
      <w:r w:rsidRPr="001C4047">
        <w:rPr>
          <w:rFonts w:ascii="方正仿宋_GBK" w:cs="方正仿宋_GBK"/>
        </w:rPr>
        <w:t>50</w:t>
      </w:r>
      <w:r w:rsidRPr="001C4047">
        <w:rPr>
          <w:rFonts w:ascii="方正仿宋_GBK" w:cs="方正仿宋_GBK" w:hint="eastAsia"/>
        </w:rPr>
        <w:t>万元及以上的货物和服务类项目、</w:t>
      </w:r>
      <w:r w:rsidRPr="001C4047">
        <w:rPr>
          <w:rFonts w:ascii="方正仿宋_GBK" w:cs="方正仿宋_GBK"/>
        </w:rPr>
        <w:t>100</w:t>
      </w:r>
      <w:r w:rsidRPr="001C4047">
        <w:rPr>
          <w:rFonts w:ascii="方正仿宋_GBK" w:cs="方正仿宋_GBK" w:hint="eastAsia"/>
        </w:rPr>
        <w:t>万元及以上的工程类项目，采购人应按照《中华人民共和国政府采购法》及其实施条例等规定，实行分散采购。</w:t>
      </w:r>
    </w:p>
    <w:p w:rsidR="004C0694" w:rsidRPr="001C4047" w:rsidRDefault="004C0694" w:rsidP="00857509">
      <w:pPr>
        <w:spacing w:line="600" w:lineRule="exact"/>
        <w:ind w:firstLineChars="200" w:firstLine="640"/>
        <w:rPr>
          <w:rFonts w:ascii="方正仿宋_GBK"/>
        </w:rPr>
      </w:pPr>
      <w:r w:rsidRPr="001C4047">
        <w:rPr>
          <w:rFonts w:ascii="方正仿宋_GBK" w:cs="方正仿宋_GBK" w:hint="eastAsia"/>
        </w:rPr>
        <w:t>属于分散采购范围的采购项目，采购人可自行采购或者委托采购代理机构代理采购。</w:t>
      </w:r>
    </w:p>
    <w:p w:rsidR="004C0694" w:rsidRPr="001C4047" w:rsidRDefault="004C0694" w:rsidP="00857509">
      <w:pPr>
        <w:spacing w:line="600" w:lineRule="exact"/>
        <w:ind w:firstLineChars="200" w:firstLine="640"/>
        <w:rPr>
          <w:rFonts w:ascii="方正仿宋_GBK"/>
        </w:rPr>
      </w:pPr>
      <w:r w:rsidRPr="001C4047">
        <w:rPr>
          <w:rFonts w:ascii="方正仿宋_GBK" w:cs="方正仿宋_GBK" w:hint="eastAsia"/>
        </w:rPr>
        <w:t>政府集中采购目录以外，采购限额标准以下的采购项目不适用《中华人民共和国政府采购法》及其实施条例的有关规定，由采购人按照公开、公平、公正、高效廉洁的原则自行组织实施，并做好相关内控管理。</w:t>
      </w:r>
    </w:p>
    <w:p w:rsidR="004C0694" w:rsidRPr="001C4047" w:rsidRDefault="004C0694" w:rsidP="00857509">
      <w:pPr>
        <w:spacing w:line="600" w:lineRule="exact"/>
        <w:ind w:firstLineChars="200" w:firstLine="640"/>
        <w:rPr>
          <w:rFonts w:ascii="方正黑体_GBK" w:eastAsia="方正黑体_GBK"/>
        </w:rPr>
      </w:pPr>
      <w:r w:rsidRPr="001C4047">
        <w:rPr>
          <w:rFonts w:ascii="方正黑体_GBK" w:eastAsia="方正黑体_GBK" w:cs="方正黑体_GBK" w:hint="eastAsia"/>
        </w:rPr>
        <w:lastRenderedPageBreak/>
        <w:t>四、公开招标数额标准</w:t>
      </w:r>
    </w:p>
    <w:p w:rsidR="004C0694" w:rsidRPr="001C4047" w:rsidRDefault="004C0694" w:rsidP="00857509">
      <w:pPr>
        <w:spacing w:line="600" w:lineRule="exact"/>
        <w:ind w:firstLineChars="200" w:firstLine="640"/>
        <w:rPr>
          <w:rFonts w:ascii="方正仿宋_GBK"/>
        </w:rPr>
      </w:pPr>
      <w:r w:rsidRPr="001C4047">
        <w:rPr>
          <w:rFonts w:ascii="方正仿宋_GBK" w:cs="方正仿宋_GBK" w:hint="eastAsia"/>
        </w:rPr>
        <w:t>市级单次采购金额达到</w:t>
      </w:r>
      <w:r w:rsidRPr="001C4047">
        <w:rPr>
          <w:rFonts w:ascii="方正仿宋_GBK" w:cs="方正仿宋_GBK"/>
        </w:rPr>
        <w:t>200</w:t>
      </w:r>
      <w:r w:rsidRPr="001C4047">
        <w:rPr>
          <w:rFonts w:ascii="方正仿宋_GBK" w:cs="方正仿宋_GBK" w:hint="eastAsia"/>
        </w:rPr>
        <w:t>万元及以上的货物和服务类采购项目应当采用公开招标方式采购。</w:t>
      </w:r>
    </w:p>
    <w:p w:rsidR="004C0694" w:rsidRDefault="004C0694" w:rsidP="00857509">
      <w:pPr>
        <w:spacing w:line="600" w:lineRule="exact"/>
        <w:ind w:firstLineChars="200" w:firstLine="640"/>
        <w:rPr>
          <w:rFonts w:ascii="方正仿宋_GBK"/>
        </w:rPr>
      </w:pPr>
      <w:r w:rsidRPr="001C4047">
        <w:rPr>
          <w:rFonts w:ascii="方正仿宋_GBK" w:cs="方正仿宋_GBK" w:hint="eastAsia"/>
        </w:rPr>
        <w:t>工程类（建设工程）项目公开招标数额标准按照国家有关规定执行。</w:t>
      </w:r>
    </w:p>
    <w:p w:rsidR="004C0694" w:rsidRDefault="004C0694" w:rsidP="00D3164B">
      <w:pPr>
        <w:spacing w:line="600" w:lineRule="exact"/>
        <w:rPr>
          <w:rFonts w:ascii="方正仿宋_GBK"/>
        </w:rPr>
      </w:pPr>
    </w:p>
    <w:p w:rsidR="004C0694" w:rsidRDefault="004C0694" w:rsidP="00D3164B">
      <w:pPr>
        <w:spacing w:line="600" w:lineRule="exact"/>
        <w:rPr>
          <w:rFonts w:ascii="方正仿宋_GBK"/>
        </w:rPr>
      </w:pPr>
    </w:p>
    <w:p w:rsidR="004C0694" w:rsidRDefault="004C0694" w:rsidP="00D3164B">
      <w:pPr>
        <w:spacing w:line="600" w:lineRule="exact"/>
        <w:rPr>
          <w:rFonts w:ascii="方正仿宋_GBK"/>
        </w:rPr>
      </w:pPr>
    </w:p>
    <w:p w:rsidR="004C0694" w:rsidRDefault="004C0694" w:rsidP="00D3164B">
      <w:pPr>
        <w:spacing w:line="600" w:lineRule="exact"/>
        <w:rPr>
          <w:rFonts w:ascii="方正仿宋_GBK"/>
        </w:rPr>
      </w:pPr>
    </w:p>
    <w:p w:rsidR="004C0694" w:rsidRDefault="004C0694" w:rsidP="00D3164B">
      <w:pPr>
        <w:spacing w:line="600" w:lineRule="exact"/>
        <w:rPr>
          <w:rFonts w:ascii="方正仿宋_GBK"/>
        </w:rPr>
      </w:pPr>
    </w:p>
    <w:p w:rsidR="004C0694" w:rsidRDefault="004C0694" w:rsidP="00D3164B">
      <w:pPr>
        <w:spacing w:line="600" w:lineRule="exact"/>
        <w:rPr>
          <w:rFonts w:ascii="方正仿宋_GBK"/>
        </w:rPr>
      </w:pPr>
    </w:p>
    <w:p w:rsidR="004C0694" w:rsidRDefault="004C0694" w:rsidP="00D3164B">
      <w:pPr>
        <w:spacing w:line="600" w:lineRule="exact"/>
        <w:rPr>
          <w:rFonts w:ascii="方正仿宋_GBK"/>
        </w:rPr>
      </w:pPr>
    </w:p>
    <w:p w:rsidR="004C0694" w:rsidRDefault="004C0694" w:rsidP="00D3164B">
      <w:pPr>
        <w:spacing w:line="600" w:lineRule="exact"/>
        <w:rPr>
          <w:rFonts w:ascii="方正仿宋_GBK"/>
        </w:rPr>
      </w:pPr>
    </w:p>
    <w:p w:rsidR="004C0694" w:rsidRDefault="004C0694" w:rsidP="00D3164B">
      <w:pPr>
        <w:spacing w:line="600" w:lineRule="exact"/>
        <w:rPr>
          <w:rFonts w:ascii="方正仿宋_GBK"/>
        </w:rPr>
      </w:pPr>
    </w:p>
    <w:p w:rsidR="004C0694" w:rsidRDefault="004C0694" w:rsidP="00D3164B">
      <w:pPr>
        <w:spacing w:line="600" w:lineRule="exact"/>
        <w:rPr>
          <w:rFonts w:ascii="方正仿宋_GBK"/>
        </w:rPr>
      </w:pPr>
    </w:p>
    <w:p w:rsidR="004C0694" w:rsidRDefault="004C0694" w:rsidP="00D3164B">
      <w:pPr>
        <w:spacing w:line="600" w:lineRule="exact"/>
        <w:rPr>
          <w:rFonts w:ascii="方正仿宋_GBK"/>
        </w:rPr>
      </w:pPr>
    </w:p>
    <w:p w:rsidR="004C0694" w:rsidRPr="00A47E56" w:rsidRDefault="004C0694" w:rsidP="00D3164B">
      <w:pPr>
        <w:spacing w:line="600" w:lineRule="exact"/>
        <w:rPr>
          <w:rFonts w:ascii="方正仿宋_GBK"/>
        </w:rPr>
      </w:pPr>
    </w:p>
    <w:p w:rsidR="004C0694" w:rsidRPr="00714EFA" w:rsidRDefault="004C0694" w:rsidP="00D3164B">
      <w:pPr>
        <w:spacing w:line="600" w:lineRule="exact"/>
        <w:rPr>
          <w:rFonts w:ascii="方正仿宋_GBK"/>
        </w:rPr>
      </w:pPr>
    </w:p>
    <w:p w:rsidR="004C0694" w:rsidRPr="00D3164B" w:rsidRDefault="00606F6C" w:rsidP="00BA4540">
      <w:pPr>
        <w:spacing w:line="600" w:lineRule="exact"/>
        <w:ind w:firstLineChars="100" w:firstLine="320"/>
        <w:rPr>
          <w:rFonts w:ascii="方正仿宋_GBK"/>
          <w:sz w:val="28"/>
          <w:szCs w:val="28"/>
        </w:rPr>
      </w:pPr>
      <w:r>
        <w:rPr>
          <w:noProof/>
        </w:rPr>
        <w:pict>
          <v:shapetype id="_x0000_t32" coordsize="21600,21600" o:spt="32" o:oned="t" path="m,l21600,21600e" filled="f">
            <v:path arrowok="t" fillok="f" o:connecttype="none"/>
            <o:lock v:ext="edit" shapetype="t"/>
          </v:shapetype>
          <v:shape id="直接箭头连接符 2" o:spid="_x0000_s1028" type="#_x0000_t32" style="position:absolute;left:0;text-align:left;margin-left:-.8pt;margin-top:32.35pt;width:443.25pt;height:0;z-index:2;visibility:visible;mso-wrap-distance-top:-3e-5mm;mso-wrap-distance-bottom:-3e-5mm" strokeweight="1.25pt"/>
        </w:pict>
      </w:r>
      <w:r>
        <w:rPr>
          <w:noProof/>
        </w:rPr>
        <w:pict>
          <v:shape id="直接箭头连接符 1" o:spid="_x0000_s1029" type="#_x0000_t32" style="position:absolute;left:0;text-align:left;margin-left:-.8pt;margin-top:4pt;width:443.25pt;height:0;z-index:1;visibility:visible;mso-wrap-distance-top:-3e-5mm;mso-wrap-distance-bottom:-3e-5mm" strokeweight="1.25pt"/>
        </w:pict>
      </w:r>
      <w:r w:rsidR="004C0694" w:rsidRPr="00233050">
        <w:rPr>
          <w:rFonts w:ascii="方正仿宋_GBK" w:cs="方正仿宋_GBK" w:hint="eastAsia"/>
          <w:sz w:val="28"/>
          <w:szCs w:val="28"/>
        </w:rPr>
        <w:t>重庆市财政局办公室</w:t>
      </w:r>
      <w:r w:rsidR="004C0694" w:rsidRPr="003F395E">
        <w:rPr>
          <w:rFonts w:ascii="方正仿宋_GBK" w:cs="方正仿宋_GBK"/>
          <w:sz w:val="2"/>
          <w:szCs w:val="2"/>
        </w:rPr>
        <w:t>caif</w:t>
      </w:r>
      <w:r w:rsidR="004C0694" w:rsidRPr="00233050">
        <w:rPr>
          <w:rFonts w:ascii="方正仿宋_GBK" w:cs="方正仿宋_GBK"/>
          <w:sz w:val="28"/>
          <w:szCs w:val="28"/>
        </w:rPr>
        <w:t xml:space="preserve">  </w:t>
      </w:r>
      <w:r w:rsidR="004C0694">
        <w:rPr>
          <w:rFonts w:ascii="方正仿宋_GBK" w:cs="方正仿宋_GBK"/>
          <w:sz w:val="28"/>
          <w:szCs w:val="28"/>
        </w:rPr>
        <w:t xml:space="preserve">                  </w:t>
      </w:r>
      <w:r w:rsidR="004C0694" w:rsidRPr="004748B2">
        <w:rPr>
          <w:rFonts w:ascii="方正仿宋_GBK" w:cs="方正仿宋_GBK"/>
          <w:sz w:val="28"/>
          <w:szCs w:val="28"/>
        </w:rPr>
        <w:t xml:space="preserve"> 201</w:t>
      </w:r>
      <w:r w:rsidR="004C0694">
        <w:rPr>
          <w:rFonts w:ascii="方正仿宋_GBK" w:cs="方正仿宋_GBK"/>
          <w:sz w:val="28"/>
          <w:szCs w:val="28"/>
        </w:rPr>
        <w:t>9</w:t>
      </w:r>
      <w:r w:rsidR="004C0694" w:rsidRPr="004748B2">
        <w:rPr>
          <w:rFonts w:ascii="方正仿宋_GBK" w:cs="方正仿宋_GBK" w:hint="eastAsia"/>
          <w:sz w:val="28"/>
          <w:szCs w:val="28"/>
        </w:rPr>
        <w:t>年</w:t>
      </w:r>
      <w:r w:rsidR="004C0694">
        <w:rPr>
          <w:rFonts w:ascii="方正仿宋_GBK" w:cs="方正仿宋_GBK"/>
          <w:sz w:val="28"/>
          <w:szCs w:val="28"/>
        </w:rPr>
        <w:t>3</w:t>
      </w:r>
      <w:r w:rsidR="004C0694" w:rsidRPr="004748B2">
        <w:rPr>
          <w:rFonts w:ascii="方正仿宋_GBK" w:cs="方正仿宋_GBK" w:hint="eastAsia"/>
          <w:sz w:val="28"/>
          <w:szCs w:val="28"/>
        </w:rPr>
        <w:t>月</w:t>
      </w:r>
      <w:r w:rsidR="004C0694">
        <w:rPr>
          <w:rFonts w:ascii="方正仿宋_GBK" w:cs="方正仿宋_GBK"/>
          <w:sz w:val="28"/>
          <w:szCs w:val="28"/>
        </w:rPr>
        <w:t>18</w:t>
      </w:r>
      <w:r w:rsidR="004C0694">
        <w:rPr>
          <w:rFonts w:ascii="方正仿宋_GBK" w:cs="方正仿宋_GBK" w:hint="eastAsia"/>
          <w:sz w:val="28"/>
          <w:szCs w:val="28"/>
        </w:rPr>
        <w:t>日</w:t>
      </w:r>
      <w:r w:rsidR="004C0694" w:rsidRPr="004748B2">
        <w:rPr>
          <w:rFonts w:ascii="方正仿宋_GBK" w:cs="方正仿宋_GBK" w:hint="eastAsia"/>
          <w:sz w:val="28"/>
          <w:szCs w:val="28"/>
        </w:rPr>
        <w:t>印发</w:t>
      </w:r>
    </w:p>
    <w:sectPr w:rsidR="004C0694" w:rsidRPr="00D3164B" w:rsidSect="001C4047">
      <w:footerReference w:type="default" r:id="rId6"/>
      <w:pgSz w:w="11906" w:h="16838" w:code="9"/>
      <w:pgMar w:top="2098" w:right="1531" w:bottom="1984" w:left="1531" w:header="850" w:footer="1474" w:gutter="0"/>
      <w:cols w:space="425"/>
      <w:docGrid w:type="line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F6C" w:rsidRDefault="00606F6C" w:rsidP="00E6008C">
      <w:r>
        <w:separator/>
      </w:r>
    </w:p>
  </w:endnote>
  <w:endnote w:type="continuationSeparator" w:id="0">
    <w:p w:rsidR="00606F6C" w:rsidRDefault="00606F6C" w:rsidP="00E6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94" w:rsidRPr="001C4047" w:rsidRDefault="004C0694" w:rsidP="001C4047">
    <w:pPr>
      <w:pStyle w:val="a3"/>
      <w:jc w:val="right"/>
      <w:rPr>
        <w:sz w:val="28"/>
        <w:szCs w:val="28"/>
      </w:rPr>
    </w:pPr>
    <w:r w:rsidRPr="001C4047">
      <w:rPr>
        <w:rStyle w:val="a5"/>
        <w:sz w:val="28"/>
        <w:szCs w:val="28"/>
      </w:rPr>
      <w:t>―</w:t>
    </w:r>
    <w:r w:rsidRPr="001C4047">
      <w:rPr>
        <w:kern w:val="0"/>
        <w:sz w:val="28"/>
        <w:szCs w:val="28"/>
      </w:rPr>
      <w:t xml:space="preserve"> </w:t>
    </w:r>
    <w:r w:rsidRPr="001C4047">
      <w:rPr>
        <w:kern w:val="0"/>
        <w:sz w:val="28"/>
        <w:szCs w:val="28"/>
      </w:rPr>
      <w:fldChar w:fldCharType="begin"/>
    </w:r>
    <w:r w:rsidRPr="001C4047">
      <w:rPr>
        <w:kern w:val="0"/>
        <w:sz w:val="28"/>
        <w:szCs w:val="28"/>
      </w:rPr>
      <w:instrText xml:space="preserve"> PAGE </w:instrText>
    </w:r>
    <w:r w:rsidRPr="001C4047">
      <w:rPr>
        <w:kern w:val="0"/>
        <w:sz w:val="28"/>
        <w:szCs w:val="28"/>
      </w:rPr>
      <w:fldChar w:fldCharType="separate"/>
    </w:r>
    <w:r w:rsidR="00685713">
      <w:rPr>
        <w:noProof/>
        <w:kern w:val="0"/>
        <w:sz w:val="28"/>
        <w:szCs w:val="28"/>
      </w:rPr>
      <w:t>1</w:t>
    </w:r>
    <w:r w:rsidRPr="001C4047">
      <w:rPr>
        <w:kern w:val="0"/>
        <w:sz w:val="28"/>
        <w:szCs w:val="28"/>
      </w:rPr>
      <w:fldChar w:fldCharType="end"/>
    </w:r>
    <w:r w:rsidRPr="001C4047">
      <w:rPr>
        <w:kern w:val="0"/>
        <w:sz w:val="28"/>
        <w:szCs w:val="28"/>
      </w:rPr>
      <w:t xml:space="preserve"> </w:t>
    </w:r>
    <w:r w:rsidRPr="001C4047">
      <w:rPr>
        <w:rStyle w:val="a5"/>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F6C" w:rsidRDefault="00606F6C" w:rsidP="00E6008C">
      <w:r>
        <w:separator/>
      </w:r>
    </w:p>
  </w:footnote>
  <w:footnote w:type="continuationSeparator" w:id="0">
    <w:p w:rsidR="00606F6C" w:rsidRDefault="00606F6C" w:rsidP="00E60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64B"/>
    <w:rsid w:val="001C4047"/>
    <w:rsid w:val="00233050"/>
    <w:rsid w:val="00246E6B"/>
    <w:rsid w:val="002C1113"/>
    <w:rsid w:val="00380DB6"/>
    <w:rsid w:val="003F395E"/>
    <w:rsid w:val="00461FAA"/>
    <w:rsid w:val="004748B2"/>
    <w:rsid w:val="004C0694"/>
    <w:rsid w:val="004F447D"/>
    <w:rsid w:val="005F674D"/>
    <w:rsid w:val="00606F6C"/>
    <w:rsid w:val="00685713"/>
    <w:rsid w:val="00714EFA"/>
    <w:rsid w:val="0076220B"/>
    <w:rsid w:val="00857509"/>
    <w:rsid w:val="00A375FC"/>
    <w:rsid w:val="00A47E56"/>
    <w:rsid w:val="00AC1FB1"/>
    <w:rsid w:val="00BA4540"/>
    <w:rsid w:val="00CA168F"/>
    <w:rsid w:val="00CA4113"/>
    <w:rsid w:val="00D3164B"/>
    <w:rsid w:val="00E6008C"/>
    <w:rsid w:val="00FA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直接箭头连接符 2"/>
        <o:r id="V:Rule2" type="connector" idref="#直接箭头连接符 1"/>
      </o:rules>
    </o:shapelayout>
  </w:shapeDefaults>
  <w:decimalSymbol w:val="."/>
  <w:listSeparator w:val=","/>
  <w15:docId w15:val="{A9076480-130C-4694-BD8F-7EDE56BB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64B"/>
    <w:pPr>
      <w:widowControl w:val="0"/>
      <w:jc w:val="both"/>
    </w:pPr>
    <w:rPr>
      <w:rFonts w:ascii="Times New Roman" w:eastAsia="方正仿宋_GBK"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164B"/>
    <w:pPr>
      <w:tabs>
        <w:tab w:val="center" w:pos="4153"/>
        <w:tab w:val="right" w:pos="8306"/>
      </w:tabs>
      <w:snapToGrid w:val="0"/>
      <w:jc w:val="left"/>
    </w:pPr>
    <w:rPr>
      <w:sz w:val="18"/>
      <w:szCs w:val="18"/>
    </w:rPr>
  </w:style>
  <w:style w:type="character" w:customStyle="1" w:styleId="a4">
    <w:name w:val="页脚 字符"/>
    <w:link w:val="a3"/>
    <w:uiPriority w:val="99"/>
    <w:locked/>
    <w:rsid w:val="00D3164B"/>
    <w:rPr>
      <w:rFonts w:ascii="Times New Roman" w:eastAsia="方正仿宋_GBK" w:hAnsi="Times New Roman" w:cs="Times New Roman"/>
      <w:sz w:val="20"/>
      <w:szCs w:val="20"/>
    </w:rPr>
  </w:style>
  <w:style w:type="character" w:styleId="a5">
    <w:name w:val="page number"/>
    <w:basedOn w:val="a0"/>
    <w:uiPriority w:val="99"/>
    <w:rsid w:val="00D3164B"/>
  </w:style>
  <w:style w:type="paragraph" w:styleId="a6">
    <w:name w:val="Normal (Web)"/>
    <w:basedOn w:val="a"/>
    <w:uiPriority w:val="99"/>
    <w:semiHidden/>
    <w:rsid w:val="00D316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134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584</Words>
  <Characters>3333</Characters>
  <Application>Microsoft Office Word</Application>
  <DocSecurity>0</DocSecurity>
  <Lines>27</Lines>
  <Paragraphs>7</Paragraphs>
  <ScaleCrop>false</ScaleCrop>
  <Company>Microsoft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龚莉</dc:creator>
  <cp:keywords/>
  <dc:description/>
  <cp:lastModifiedBy>liujie</cp:lastModifiedBy>
  <cp:revision>7</cp:revision>
  <dcterms:created xsi:type="dcterms:W3CDTF">2019-03-19T03:08:00Z</dcterms:created>
  <dcterms:modified xsi:type="dcterms:W3CDTF">2021-04-09T12:01:00Z</dcterms:modified>
</cp:coreProperties>
</file>