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hint="eastAsia" w:ascii="Times New Roman" w:hAnsi="Times New Roman" w:eastAsia="方正小标宋_GBK"/>
          <w:bCs/>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重庆荣昌许溪220千伏输变电工程</w:t>
      </w:r>
    </w:p>
    <w:p>
      <w:pPr>
        <w:adjustRightInd w:val="0"/>
        <w:snapToGrid w:val="0"/>
        <w:jc w:val="center"/>
        <w:rPr>
          <w:rFonts w:ascii="Times New Roman" w:hAnsi="Times New Roman" w:eastAsia="方正小标宋_GBK"/>
          <w:sz w:val="44"/>
          <w:szCs w:val="44"/>
        </w:rPr>
      </w:pPr>
      <w:r>
        <w:rPr>
          <w:rFonts w:hint="eastAsia" w:ascii="Times New Roman" w:hAnsi="Times New Roman" w:eastAsia="方正小标宋_GBK"/>
          <w:bCs/>
          <w:sz w:val="44"/>
          <w:szCs w:val="44"/>
        </w:rPr>
        <w:t>水土保持方案</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国网重庆市电力公司永川供电分公司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你司提交的</w:t>
      </w:r>
      <w:r>
        <w:rPr>
          <w:rFonts w:hint="eastAsia" w:ascii="Times New Roman" w:hAnsi="Times New Roman" w:eastAsia="方正仿宋_GBK"/>
          <w:color w:val="000000"/>
          <w:sz w:val="32"/>
          <w:szCs w:val="32"/>
        </w:rPr>
        <w:t>重庆荣昌许溪220千伏输变电工程水土保持方案</w:t>
      </w:r>
      <w:r>
        <w:rPr>
          <w:rFonts w:ascii="Times New Roman" w:hAnsi="Times New Roman" w:eastAsia="方正仿宋_GBK"/>
          <w:color w:val="000000"/>
          <w:sz w:val="32"/>
          <w:szCs w:val="32"/>
        </w:rPr>
        <w:t>审批申请（项目代码：</w:t>
      </w:r>
      <w:r>
        <w:rPr>
          <w:rFonts w:ascii="Times New Roman" w:hAnsi="Times New Roman" w:eastAsia="方正仿宋_GBK"/>
          <w:color w:val="000000"/>
          <w:sz w:val="32"/>
          <w:szCs w:val="32"/>
          <w:lang w:val="en-US" w:eastAsia="zh-CN"/>
        </w:rPr>
        <w:t>2206-500153-04-01-697762</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重庆荣昌许溪220千伏输变电工程水土保持方案</w:t>
      </w:r>
      <w:r>
        <w:rPr>
          <w:rFonts w:ascii="Times New Roman" w:hAnsi="Times New Roman" w:eastAsia="方正仿宋_GBK"/>
          <w:color w:val="000000"/>
          <w:sz w:val="32"/>
          <w:szCs w:val="32"/>
        </w:rPr>
        <w:t>报告书》收悉。经审查，该申请符合法定条件，根据《中华人民共和国行政许可法》第三十八条</w:t>
      </w:r>
      <w:r>
        <w:rPr>
          <w:rFonts w:hint="eastAsia" w:ascii="Times New Roman" w:hAnsi="Times New Roman" w:eastAsia="方正仿宋_GBK"/>
          <w:color w:val="000000"/>
          <w:sz w:val="32"/>
          <w:szCs w:val="32"/>
          <w:lang w:eastAsia="zh-CN"/>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方案编制依据的法律法规、部委规章、规范性文件、规范标准和技术文件及采用的资料基本正确。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（三）同意水土流失防治责任范围的界定，水土流失防治责任范围面积为32.29hm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，其中:大足区8.02hm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，荣昌区24.27hm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w:t>
      </w:r>
      <w:r>
        <w:rPr>
          <w:rFonts w:hint="eastAsia" w:ascii="Times New Roman" w:hAnsi="Times New Roman" w:eastAsia="方正仿宋_GBK" w:cs="Times New Roman"/>
          <w:sz w:val="32"/>
          <w:szCs w:val="32"/>
        </w:rPr>
        <w:t>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水土保持方案工程静态总投资936.27万元，其中：主体已列315.10万元，方案新增621.17万元</w:t>
      </w:r>
      <w:r>
        <w:rPr>
          <w:rFonts w:hint="eastAsia" w:ascii="Times New Roman" w:hAnsi="Times New Roman" w:eastAsia="方正仿宋_GBK"/>
          <w:bCs/>
          <w:sz w:val="32"/>
          <w:szCs w:val="32"/>
          <w:lang w:eastAsia="zh-CN" w:bidi="ar"/>
        </w:rPr>
        <w:t>（</w:t>
      </w:r>
      <w:r>
        <w:rPr>
          <w:rFonts w:hint="eastAsia" w:ascii="Times New Roman" w:hAnsi="Times New Roman" w:eastAsia="方正仿宋_GBK"/>
          <w:bCs/>
          <w:sz w:val="32"/>
          <w:szCs w:val="32"/>
          <w:lang w:bidi="ar"/>
        </w:rPr>
        <w:t>其中：工程措施152.04万元，监测措施31.97万元，施工临时措施291.59万元，独立费用67.76万元，基本预备费32.60万元，水土保持补偿费45.206万元</w:t>
      </w:r>
      <w:r>
        <w:rPr>
          <w:rFonts w:hint="eastAsia" w:ascii="Times New Roman" w:hAnsi="Times New Roman" w:eastAsia="方正仿宋_GBK"/>
          <w:bCs/>
          <w:sz w:val="32"/>
          <w:szCs w:val="32"/>
          <w:lang w:eastAsia="zh-CN" w:bidi="ar"/>
        </w:rPr>
        <w:t>）</w:t>
      </w:r>
      <w:r>
        <w:rPr>
          <w:rFonts w:hint="eastAsia" w:ascii="Times New Roman" w:hAnsi="Times New Roman" w:eastAsia="方正仿宋_GBK"/>
          <w:bCs/>
          <w:sz w:val="32"/>
          <w:szCs w:val="32"/>
          <w:lang w:bidi="ar"/>
        </w:rPr>
        <w:t>。</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3年，生产建设项目方开工建设的，其水土保持方案报我局重新审核</w:t>
      </w:r>
      <w:r>
        <w:rPr>
          <w:rFonts w:ascii="Times New Roman" w:hAnsi="Times New Roman" w:eastAsia="方正仿宋_GBK"/>
          <w:snapToGrid w:val="0"/>
          <w:kern w:val="0"/>
          <w:sz w:val="32"/>
          <w:szCs w:val="32"/>
        </w:rPr>
        <w:t>。</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 xml:space="preserve">. </w:t>
      </w:r>
      <w:r>
        <w:rPr>
          <w:rFonts w:hint="eastAsia" w:ascii="Times New Roman" w:hAnsi="Times New Roman" w:eastAsia="方正仿宋_GBK"/>
          <w:bCs/>
          <w:snapToGrid w:val="0"/>
          <w:color w:val="000000"/>
          <w:kern w:val="0"/>
          <w:sz w:val="32"/>
          <w:szCs w:val="32"/>
        </w:rPr>
        <w:t>重庆荣昌许溪220千伏输变电工程水土保持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 xml:space="preserve">2. </w:t>
      </w:r>
      <w:r>
        <w:rPr>
          <w:rFonts w:hint="eastAsia" w:ascii="方正仿宋_GBK" w:eastAsia="方正仿宋_GBK"/>
          <w:bCs/>
          <w:sz w:val="32"/>
          <w:szCs w:val="32"/>
        </w:rPr>
        <w:t>重庆荣昌许溪220千伏输变电工程水土保持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12</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28</w:t>
      </w:r>
      <w:r>
        <w:rPr>
          <w:rFonts w:ascii="Times New Roman" w:hAnsi="Times New Roman" w:eastAsia="方正仿宋_GBK"/>
          <w:color w:val="auto"/>
          <w:sz w:val="32"/>
          <w:szCs w:val="32"/>
        </w:rPr>
        <w:t>日</w:t>
      </w:r>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p>
    <w:p>
      <w:pPr>
        <w:adjustRightInd w:val="0"/>
        <w:snapToGrid w:val="0"/>
        <w:spacing w:line="600" w:lineRule="exact"/>
        <w:rPr>
          <w:rFonts w:ascii="Times New Roman" w:hAnsi="Times New Roman" w:eastAsia="方正仿宋_GBK"/>
          <w:snapToGrid w:val="0"/>
          <w:kern w:val="0"/>
          <w:sz w:val="32"/>
          <w:szCs w:val="32"/>
        </w:rPr>
      </w:pPr>
    </w:p>
    <w:p>
      <w:pPr>
        <w:adjustRightInd w:val="0"/>
        <w:snapToGrid w:val="0"/>
        <w:spacing w:line="600" w:lineRule="exact"/>
        <w:rPr>
          <w:rFonts w:ascii="Times New Roman" w:hAnsi="Times New Roman" w:eastAsia="方正仿宋_GBK"/>
          <w:snapToGrid w:val="0"/>
          <w:kern w:val="0"/>
          <w:sz w:val="32"/>
          <w:szCs w:val="32"/>
        </w:rPr>
      </w:pPr>
    </w:p>
    <w:p>
      <w:pPr>
        <w:pStyle w:val="2"/>
        <w:rPr>
          <w:rFonts w:ascii="Times New Roman" w:hAnsi="Times New Roman" w:eastAsia="方正仿宋_GBK"/>
          <w:snapToGrid w:val="0"/>
          <w:kern w:val="0"/>
          <w:sz w:val="32"/>
          <w:szCs w:val="32"/>
        </w:rPr>
      </w:pPr>
    </w:p>
    <w:p>
      <w:pPr>
        <w:rPr>
          <w:rFonts w:ascii="Times New Roman" w:hAnsi="Times New Roman" w:eastAsia="方正仿宋_GBK"/>
          <w:snapToGrid w:val="0"/>
          <w:kern w:val="0"/>
          <w:sz w:val="32"/>
          <w:szCs w:val="32"/>
        </w:rPr>
      </w:pPr>
    </w:p>
    <w:p>
      <w:pPr>
        <w:pStyle w:val="2"/>
        <w:rPr>
          <w:rFonts w:ascii="Times New Roman" w:hAnsi="Times New Roman" w:eastAsia="方正仿宋_GBK"/>
          <w:snapToGrid w:val="0"/>
          <w:kern w:val="0"/>
          <w:sz w:val="32"/>
          <w:szCs w:val="32"/>
        </w:rPr>
      </w:pPr>
    </w:p>
    <w:p>
      <w:pPr>
        <w:rPr>
          <w:rFonts w:ascii="Times New Roman" w:hAnsi="Times New Roman" w:eastAsia="方正仿宋_GBK"/>
          <w:snapToGrid w:val="0"/>
          <w:kern w:val="0"/>
          <w:sz w:val="32"/>
          <w:szCs w:val="32"/>
        </w:rPr>
      </w:pPr>
    </w:p>
    <w:p>
      <w:pPr>
        <w:pStyle w:val="2"/>
        <w:rPr>
          <w:rFonts w:ascii="Times New Roman" w:hAnsi="Times New Roman" w:eastAsia="方正仿宋_GBK"/>
          <w:snapToGrid w:val="0"/>
          <w:kern w:val="0"/>
          <w:sz w:val="32"/>
          <w:szCs w:val="32"/>
        </w:rPr>
      </w:pPr>
    </w:p>
    <w:p/>
    <w:p>
      <w:pPr>
        <w:adjustRightInd w:val="0"/>
        <w:snapToGrid w:val="0"/>
        <w:spacing w:line="600" w:lineRule="exact"/>
        <w:rPr>
          <w:rFonts w:ascii="Times New Roman" w:hAnsi="Times New Roman" w:eastAsia="方正仿宋_GBK"/>
          <w:snapToGrid w:val="0"/>
          <w:kern w:val="0"/>
          <w:sz w:val="32"/>
          <w:szCs w:val="32"/>
        </w:rPr>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28"/>
          <w:szCs w:val="28"/>
        </w:rPr>
      </w:pPr>
      <w:r>
        <w:rPr>
          <w:rFonts w:hint="default" w:ascii="Times New Roman" w:hAnsi="Times New Roman" w:eastAsia="方正小标宋_GBK" w:cs="Times New Roman"/>
          <w:b w:val="0"/>
          <w:bCs/>
          <w:color w:val="auto"/>
          <w:sz w:val="28"/>
          <w:szCs w:val="28"/>
        </w:rPr>
        <w:t>重庆荣昌许溪220千伏输变电工程水土保持方案特性表</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91"/>
        <w:gridCol w:w="293"/>
        <w:gridCol w:w="459"/>
        <w:gridCol w:w="115"/>
        <w:gridCol w:w="363"/>
        <w:gridCol w:w="287"/>
        <w:gridCol w:w="373"/>
        <w:gridCol w:w="482"/>
        <w:gridCol w:w="1243"/>
        <w:gridCol w:w="127"/>
        <w:gridCol w:w="572"/>
        <w:gridCol w:w="435"/>
        <w:gridCol w:w="288"/>
        <w:gridCol w:w="429"/>
        <w:gridCol w:w="109"/>
        <w:gridCol w:w="103"/>
        <w:gridCol w:w="328"/>
        <w:gridCol w:w="556"/>
        <w:gridCol w:w="779"/>
        <w:gridCol w:w="33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项目名称</w:t>
            </w:r>
          </w:p>
        </w:tc>
        <w:tc>
          <w:tcPr>
            <w:tcW w:w="1621"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重庆荣昌许溪220千伏输变电工程</w:t>
            </w:r>
          </w:p>
        </w:tc>
        <w:tc>
          <w:tcPr>
            <w:tcW w:w="1529"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流域管理机构</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水利部长江水利委员会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涉及省（市、区）</w:t>
            </w:r>
          </w:p>
        </w:tc>
        <w:tc>
          <w:tcPr>
            <w:tcW w:w="61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重庆市</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涉及地市或个数</w:t>
            </w:r>
          </w:p>
        </w:tc>
        <w:tc>
          <w:tcPr>
            <w:tcW w:w="546"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w:t>
            </w:r>
          </w:p>
        </w:tc>
        <w:tc>
          <w:tcPr>
            <w:tcW w:w="983"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涉及县或个数</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大足区、荣昌区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89"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项目规模</w:t>
            </w:r>
          </w:p>
        </w:tc>
        <w:tc>
          <w:tcPr>
            <w:tcW w:w="2339" w:type="pct"/>
            <w:gridSpan w:val="10"/>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sz w:val="21"/>
                <w:szCs w:val="21"/>
                <w:lang w:val="en-US" w:eastAsia="zh-CN"/>
              </w:rPr>
              <w:t>新建1座许溪220kV变电站，扩建双桥220kV变电站220kV出线间隔2个，扩建昌州220kV变电站220kV出线间隔2个；新建线路工程54km，均为架空线路。</w:t>
            </w:r>
          </w:p>
        </w:tc>
        <w:tc>
          <w:tcPr>
            <w:tcW w:w="683"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总投资</w:t>
            </w:r>
          </w:p>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default" w:ascii="Times New Roman" w:hAnsi="Times New Roman" w:eastAsia="仿宋_GB2312" w:cs="Times New Roman"/>
                <w:color w:val="auto"/>
                <w:kern w:val="0"/>
                <w:sz w:val="18"/>
                <w:szCs w:val="18"/>
                <w:lang w:eastAsia="zh-CN"/>
              </w:rPr>
              <w:t>）</w:t>
            </w:r>
          </w:p>
        </w:tc>
        <w:tc>
          <w:tcPr>
            <w:tcW w:w="535"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eastAsia" w:ascii="Times New Roman" w:hAnsi="Times New Roman" w:eastAsia="仿宋_GB2312" w:cs="Times New Roman"/>
                <w:color w:val="auto"/>
                <w:kern w:val="0"/>
                <w:sz w:val="18"/>
                <w:szCs w:val="18"/>
                <w:lang w:val="en-US" w:eastAsia="zh-CN"/>
              </w:rPr>
              <w:t>37828</w:t>
            </w:r>
          </w:p>
        </w:tc>
        <w:tc>
          <w:tcPr>
            <w:tcW w:w="606"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土建投资</w:t>
            </w:r>
          </w:p>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万元</w:t>
            </w:r>
            <w:r>
              <w:rPr>
                <w:rFonts w:hint="default" w:ascii="Times New Roman" w:hAnsi="Times New Roman" w:eastAsia="仿宋_GB2312" w:cs="Times New Roman"/>
                <w:color w:val="auto"/>
                <w:kern w:val="0"/>
                <w:sz w:val="18"/>
                <w:szCs w:val="18"/>
                <w:lang w:eastAsia="zh-CN"/>
              </w:rPr>
              <w:t>）</w:t>
            </w:r>
          </w:p>
        </w:tc>
        <w:tc>
          <w:tcPr>
            <w:tcW w:w="445"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eastAsia" w:ascii="Times New Roman" w:hAnsi="Times New Roman" w:eastAsia="仿宋_GB2312" w:cs="Times New Roman"/>
                <w:color w:val="auto"/>
                <w:kern w:val="0"/>
                <w:sz w:val="18"/>
                <w:szCs w:val="18"/>
                <w:lang w:val="en-US" w:eastAsia="zh-CN"/>
              </w:rPr>
              <w:t>22775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动工时间</w:t>
            </w:r>
          </w:p>
        </w:tc>
        <w:tc>
          <w:tcPr>
            <w:tcW w:w="61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ind w:left="-105" w:leftChars="-50" w:right="-105" w:rightChars="-5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w:t>
            </w:r>
            <w:r>
              <w:rPr>
                <w:rFonts w:hint="eastAsia" w:ascii="Times New Roman" w:hAnsi="Times New Roman" w:eastAsia="仿宋_GB2312" w:cs="Times New Roman"/>
                <w:color w:val="auto"/>
                <w:kern w:val="0"/>
                <w:sz w:val="18"/>
                <w:szCs w:val="18"/>
                <w:lang w:val="en-US" w:eastAsia="zh-CN"/>
              </w:rPr>
              <w:t>4</w:t>
            </w:r>
            <w:r>
              <w:rPr>
                <w:rFonts w:hint="default" w:ascii="Times New Roman" w:hAnsi="Times New Roman" w:eastAsia="仿宋_GB2312" w:cs="Times New Roman"/>
                <w:color w:val="auto"/>
                <w:kern w:val="0"/>
                <w:sz w:val="18"/>
                <w:szCs w:val="18"/>
              </w:rPr>
              <w:t>年</w:t>
            </w:r>
            <w:r>
              <w:rPr>
                <w:rFonts w:hint="eastAsia" w:ascii="Times New Roman" w:hAnsi="Times New Roman" w:eastAsia="仿宋_GB2312" w:cs="Times New Roman"/>
                <w:color w:val="auto"/>
                <w:kern w:val="0"/>
                <w:sz w:val="18"/>
                <w:szCs w:val="18"/>
                <w:lang w:val="en-US" w:eastAsia="zh-CN"/>
              </w:rPr>
              <w:t>1</w:t>
            </w:r>
            <w:r>
              <w:rPr>
                <w:rFonts w:hint="default" w:ascii="Times New Roman" w:hAnsi="Times New Roman" w:eastAsia="仿宋_GB2312" w:cs="Times New Roman"/>
                <w:color w:val="auto"/>
                <w:kern w:val="0"/>
                <w:sz w:val="18"/>
                <w:szCs w:val="18"/>
              </w:rPr>
              <w:t>月</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完工时间</w:t>
            </w:r>
          </w:p>
        </w:tc>
        <w:tc>
          <w:tcPr>
            <w:tcW w:w="702"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2024年12月</w:t>
            </w:r>
          </w:p>
        </w:tc>
        <w:tc>
          <w:tcPr>
            <w:tcW w:w="827"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设计水平年</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617"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32.29</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永久占地（hm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546"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3.70</w:t>
            </w:r>
          </w:p>
        </w:tc>
        <w:tc>
          <w:tcPr>
            <w:tcW w:w="983"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临时占地（hm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土石方量（万m</w:t>
            </w:r>
            <w:r>
              <w:rPr>
                <w:rFonts w:hint="default" w:ascii="Times New Roman" w:hAnsi="Times New Roman" w:eastAsia="仿宋_GB2312" w:cs="Times New Roman"/>
                <w:color w:val="auto"/>
                <w:kern w:val="0"/>
                <w:sz w:val="18"/>
                <w:szCs w:val="18"/>
                <w:vertAlign w:val="superscript"/>
              </w:rPr>
              <w:t>3</w:t>
            </w:r>
            <w:r>
              <w:rPr>
                <w:rFonts w:hint="default" w:ascii="Times New Roman" w:hAnsi="Times New Roman" w:eastAsia="仿宋_GB2312" w:cs="Times New Roman"/>
                <w:color w:val="auto"/>
                <w:kern w:val="0"/>
                <w:sz w:val="18"/>
                <w:szCs w:val="18"/>
              </w:rPr>
              <w: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挖方</w:t>
            </w:r>
          </w:p>
        </w:tc>
        <w:tc>
          <w:tcPr>
            <w:tcW w:w="1227"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填方</w:t>
            </w:r>
          </w:p>
        </w:tc>
        <w:tc>
          <w:tcPr>
            <w:tcW w:w="1353"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余（弃）方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13.00</w:t>
            </w:r>
          </w:p>
        </w:tc>
        <w:tc>
          <w:tcPr>
            <w:tcW w:w="1227"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sz w:val="18"/>
                <w:szCs w:val="18"/>
                <w:lang w:val="en-US" w:eastAsia="zh-CN"/>
              </w:rPr>
              <w:t>10.23</w:t>
            </w:r>
          </w:p>
        </w:tc>
        <w:tc>
          <w:tcPr>
            <w:tcW w:w="1353" w:type="pct"/>
            <w:gridSpan w:val="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重点防治区名称</w:t>
            </w:r>
          </w:p>
        </w:tc>
        <w:tc>
          <w:tcPr>
            <w:tcW w:w="3585" w:type="pct"/>
            <w:gridSpan w:val="1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eastAsia" w:ascii="Times New Roman" w:hAnsi="Times New Roman" w:eastAsia="仿宋_GB2312" w:cs="Times New Roman"/>
                <w:color w:val="auto"/>
                <w:kern w:val="0"/>
                <w:sz w:val="21"/>
                <w:szCs w:val="21"/>
                <w:lang w:eastAsia="zh-CN"/>
              </w:rPr>
            </w:pPr>
            <w:r>
              <w:rPr>
                <w:rFonts w:hint="eastAsia" w:ascii="Times New Roman" w:hAnsi="Times New Roman" w:eastAsia="仿宋_GB2312" w:cs="Times New Roman"/>
                <w:color w:val="auto"/>
                <w:sz w:val="21"/>
                <w:szCs w:val="21"/>
                <w:lang w:val="en-US" w:eastAsia="zh-CN"/>
              </w:rPr>
              <w:t>大足区濑溪河中游区级水土流失重点治理区</w:t>
            </w:r>
            <w:r>
              <w:rPr>
                <w:rFonts w:hint="eastAsia" w:ascii="Times New Roman" w:hAnsi="Times New Roman" w:eastAsia="仿宋_GB2312" w:cs="Times New Roman"/>
                <w:color w:val="auto"/>
                <w:kern w:val="0"/>
                <w:sz w:val="21"/>
                <w:szCs w:val="21"/>
                <w:lang w:eastAsia="zh-CN"/>
              </w:rPr>
              <w:t>、</w:t>
            </w:r>
            <w:r>
              <w:rPr>
                <w:rFonts w:hint="eastAsia" w:ascii="Times New Roman" w:hAnsi="Times New Roman" w:eastAsia="仿宋_GB2312" w:cs="Times New Roman"/>
                <w:color w:val="auto"/>
                <w:sz w:val="21"/>
                <w:szCs w:val="21"/>
                <w:lang w:val="en-US" w:eastAsia="zh-CN"/>
              </w:rPr>
              <w:t>荣昌区濑溪河湿地公园重点预防区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地貌类型</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剥蚀丘陵地貌</w:t>
            </w:r>
          </w:p>
        </w:tc>
        <w:tc>
          <w:tcPr>
            <w:tcW w:w="1529" w:type="pct"/>
            <w:gridSpan w:val="8"/>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051" w:type="pct"/>
            <w:gridSpan w:val="3"/>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004" w:type="pct"/>
            <w:gridSpan w:val="3"/>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1529" w:type="pct"/>
            <w:gridSpan w:val="8"/>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051" w:type="pct"/>
            <w:gridSpan w:val="3"/>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防治责任范围面积（hm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32.29</w:t>
            </w:r>
          </w:p>
        </w:tc>
        <w:tc>
          <w:tcPr>
            <w:tcW w:w="1529"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容许土壤流失量〔t/</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km</w:t>
            </w:r>
            <w:r>
              <w:rPr>
                <w:rFonts w:hint="default" w:ascii="Times New Roman" w:hAnsi="Times New Roman" w:eastAsia="仿宋_GB2312" w:cs="Times New Roman"/>
                <w:color w:val="auto"/>
                <w:kern w:val="0"/>
                <w:sz w:val="18"/>
                <w:szCs w:val="18"/>
                <w:vertAlign w:val="superscript"/>
              </w:rPr>
              <w:t>2</w:t>
            </w:r>
            <w:r>
              <w:rPr>
                <w:rFonts w:hint="default" w:ascii="Times New Roman" w:hAnsi="Times New Roman" w:eastAsia="仿宋_GB2312" w:cs="Times New Roman"/>
                <w:color w:val="auto"/>
                <w:kern w:val="0"/>
                <w:sz w:val="18"/>
                <w:szCs w:val="18"/>
              </w:rPr>
              <w:t>·a</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水土流失预测总量（t）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990</w:t>
            </w:r>
          </w:p>
        </w:tc>
        <w:tc>
          <w:tcPr>
            <w:tcW w:w="1529"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新增水土流失量（t）</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14" w:type="pct"/>
            <w:gridSpan w:val="8"/>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水土流失防治标准执行等级</w:t>
            </w:r>
          </w:p>
        </w:tc>
        <w:tc>
          <w:tcPr>
            <w:tcW w:w="3585" w:type="pct"/>
            <w:gridSpan w:val="14"/>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西南紫色土区建设类项目一级标准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指标</w:t>
            </w:r>
          </w:p>
        </w:tc>
        <w:tc>
          <w:tcPr>
            <w:tcW w:w="118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水土流失治理度</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994"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土壤流失控制比</w:t>
            </w:r>
          </w:p>
        </w:tc>
        <w:tc>
          <w:tcPr>
            <w:tcW w:w="1586"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118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渣土防护率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94</w:t>
            </w:r>
          </w:p>
        </w:tc>
        <w:tc>
          <w:tcPr>
            <w:tcW w:w="994"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表土保护率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586"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118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林草植被恢复率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004"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994"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林草覆盖率</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18"/>
              </w:rPr>
              <w:t>%</w:t>
            </w:r>
            <w:r>
              <w:rPr>
                <w:rFonts w:hint="default" w:ascii="Times New Roman" w:hAnsi="Times New Roman" w:eastAsia="仿宋_GB2312" w:cs="Times New Roman"/>
                <w:color w:val="auto"/>
                <w:kern w:val="0"/>
                <w:sz w:val="18"/>
                <w:szCs w:val="18"/>
                <w:lang w:eastAsia="zh-CN"/>
              </w:rPr>
              <w:t>）</w:t>
            </w:r>
          </w:p>
        </w:tc>
        <w:tc>
          <w:tcPr>
            <w:tcW w:w="1586"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防治措施及工程量</w:t>
            </w:r>
          </w:p>
        </w:tc>
        <w:tc>
          <w:tcPr>
            <w:tcW w:w="824"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分区</w:t>
            </w:r>
          </w:p>
        </w:tc>
        <w:tc>
          <w:tcPr>
            <w:tcW w:w="1908"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工程措施</w:t>
            </w:r>
          </w:p>
        </w:tc>
        <w:tc>
          <w:tcPr>
            <w:tcW w:w="983"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植物措施</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变电站工程防治区</w:t>
            </w: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新建工程防治</w:t>
            </w:r>
            <w:r>
              <w:rPr>
                <w:rFonts w:hint="eastAsia" w:ascii="Times New Roman" w:hAnsi="Times New Roman" w:eastAsia="仿宋_GB2312" w:cs="Times New Roman"/>
                <w:color w:val="auto"/>
                <w:kern w:val="0"/>
                <w:sz w:val="18"/>
                <w:szCs w:val="18"/>
                <w:lang w:val="en-US" w:eastAsia="zh-CN"/>
              </w:rPr>
              <w:t>亚</w:t>
            </w:r>
            <w:r>
              <w:rPr>
                <w:rFonts w:hint="default" w:ascii="Times New Roman" w:hAnsi="Times New Roman" w:eastAsia="仿宋_GB2312" w:cs="Times New Roman"/>
                <w:color w:val="auto"/>
                <w:kern w:val="0"/>
                <w:sz w:val="18"/>
                <w:szCs w:val="18"/>
              </w:rPr>
              <w:t>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主体设计：透水混凝土</w:t>
            </w:r>
            <w:r>
              <w:rPr>
                <w:rFonts w:hint="eastAsia" w:ascii="Times New Roman" w:hAnsi="Times New Roman" w:eastAsia="仿宋_GB2312" w:cs="Times New Roman"/>
                <w:color w:val="auto"/>
                <w:kern w:val="0"/>
                <w:sz w:val="18"/>
                <w:szCs w:val="18"/>
                <w:lang w:val="en-US" w:eastAsia="zh-CN" w:bidi="ar"/>
              </w:rPr>
              <w:t>2305</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r>
              <w:rPr>
                <w:rFonts w:hint="default" w:ascii="Times New Roman" w:hAnsi="Times New Roman" w:eastAsia="仿宋_GB2312" w:cs="Times New Roman"/>
                <w:color w:val="auto"/>
                <w:kern w:val="0"/>
                <w:sz w:val="18"/>
                <w:szCs w:val="18"/>
                <w:lang w:bidi="ar"/>
              </w:rPr>
              <w:t>，雨水管</w:t>
            </w:r>
            <w:r>
              <w:rPr>
                <w:rFonts w:hint="eastAsia" w:ascii="Times New Roman" w:hAnsi="Times New Roman" w:eastAsia="仿宋_GB2312" w:cs="Times New Roman"/>
                <w:color w:val="auto"/>
                <w:kern w:val="0"/>
                <w:sz w:val="18"/>
                <w:szCs w:val="18"/>
                <w:lang w:val="en-US" w:eastAsia="zh-CN" w:bidi="ar"/>
              </w:rPr>
              <w:t>网866</w:t>
            </w:r>
            <w:r>
              <w:rPr>
                <w:rFonts w:hint="default" w:ascii="Times New Roman" w:hAnsi="Times New Roman" w:eastAsia="仿宋_GB2312" w:cs="Times New Roman"/>
                <w:color w:val="auto"/>
                <w:kern w:val="0"/>
                <w:sz w:val="18"/>
                <w:szCs w:val="18"/>
                <w:lang w:bidi="ar"/>
              </w:rPr>
              <w:t>m，</w:t>
            </w:r>
            <w:r>
              <w:rPr>
                <w:rFonts w:hint="eastAsia" w:ascii="Times New Roman" w:hAnsi="Times New Roman" w:eastAsia="仿宋_GB2312" w:cs="Times New Roman"/>
                <w:color w:val="auto"/>
                <w:kern w:val="0"/>
                <w:sz w:val="18"/>
                <w:szCs w:val="18"/>
                <w:lang w:val="en-US" w:eastAsia="zh-CN" w:bidi="ar"/>
              </w:rPr>
              <w:t>土地整治0.36h</w:t>
            </w:r>
            <w:r>
              <w:rPr>
                <w:rFonts w:hint="default" w:ascii="Times New Roman" w:hAnsi="Times New Roman" w:eastAsia="仿宋_GB2312" w:cs="Times New Roman"/>
                <w:color w:val="auto"/>
                <w:kern w:val="0"/>
                <w:sz w:val="18"/>
                <w:szCs w:val="18"/>
                <w:lang w:bidi="ar"/>
              </w:rPr>
              <w:t>m</w:t>
            </w:r>
            <w:r>
              <w:rPr>
                <w:rFonts w:hint="eastAsia" w:ascii="Times New Roman" w:hAnsi="Times New Roman" w:eastAsia="仿宋_GB2312" w:cs="Times New Roman"/>
                <w:color w:val="auto"/>
                <w:kern w:val="0"/>
                <w:sz w:val="18"/>
                <w:szCs w:val="18"/>
                <w:vertAlign w:val="superscript"/>
                <w:lang w:val="en-US" w:eastAsia="zh-CN" w:bidi="ar"/>
              </w:rPr>
              <w:t>2</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方案新增：表土剥离</w:t>
            </w:r>
            <w:r>
              <w:rPr>
                <w:rFonts w:hint="eastAsia" w:ascii="Times New Roman" w:hAnsi="Times New Roman" w:eastAsia="仿宋_GB2312" w:cs="Times New Roman"/>
                <w:color w:val="auto"/>
                <w:kern w:val="0"/>
                <w:sz w:val="18"/>
                <w:szCs w:val="18"/>
                <w:lang w:val="en-US" w:eastAsia="zh-CN" w:bidi="ar"/>
              </w:rPr>
              <w:t>0.29万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，表土回覆</w:t>
            </w:r>
            <w:r>
              <w:rPr>
                <w:rFonts w:hint="eastAsia" w:ascii="Times New Roman" w:hAnsi="Times New Roman" w:eastAsia="仿宋_GB2312" w:cs="Times New Roman"/>
                <w:color w:val="auto"/>
                <w:kern w:val="0"/>
                <w:sz w:val="18"/>
                <w:szCs w:val="18"/>
                <w:lang w:val="en-US" w:eastAsia="zh-CN" w:bidi="ar"/>
              </w:rPr>
              <w:t>0.29万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撒播草籽0.36h</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bidi="ar"/>
              </w:rPr>
              <w:t>方案新增：</w:t>
            </w:r>
            <w:r>
              <w:rPr>
                <w:rFonts w:hint="eastAsia" w:ascii="Times New Roman" w:hAnsi="Times New Roman" w:eastAsia="仿宋_GB2312" w:cs="Times New Roman"/>
                <w:color w:val="auto"/>
                <w:kern w:val="0"/>
                <w:sz w:val="18"/>
                <w:szCs w:val="18"/>
                <w:lang w:val="en-US" w:eastAsia="zh-CN" w:bidi="ar"/>
              </w:rPr>
              <w:t>临时拦挡80m，</w:t>
            </w:r>
            <w:r>
              <w:rPr>
                <w:rFonts w:hint="default" w:ascii="Times New Roman" w:hAnsi="Times New Roman" w:eastAsia="仿宋_GB2312" w:cs="Times New Roman"/>
                <w:color w:val="auto"/>
                <w:kern w:val="0"/>
                <w:sz w:val="18"/>
                <w:szCs w:val="18"/>
                <w:lang w:bidi="ar"/>
              </w:rPr>
              <w:t>防雨布遮盖5000m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扩建工程防治</w:t>
            </w:r>
            <w:r>
              <w:rPr>
                <w:rFonts w:hint="eastAsia" w:ascii="Times New Roman" w:hAnsi="Times New Roman" w:eastAsia="仿宋_GB2312" w:cs="Times New Roman"/>
                <w:color w:val="auto"/>
                <w:kern w:val="0"/>
                <w:sz w:val="18"/>
                <w:szCs w:val="18"/>
                <w:lang w:val="en-US" w:eastAsia="zh-CN"/>
              </w:rPr>
              <w:t>亚</w:t>
            </w:r>
            <w:r>
              <w:rPr>
                <w:rFonts w:hint="default" w:ascii="Times New Roman" w:hAnsi="Times New Roman" w:eastAsia="仿宋_GB2312" w:cs="Times New Roman"/>
                <w:color w:val="auto"/>
                <w:kern w:val="0"/>
                <w:sz w:val="18"/>
                <w:szCs w:val="18"/>
              </w:rPr>
              <w:t>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方案新增</w:t>
            </w:r>
            <w:r>
              <w:rPr>
                <w:rFonts w:hint="default" w:ascii="Times New Roman" w:hAnsi="Times New Roman" w:eastAsia="仿宋_GB2312" w:cs="Times New Roman"/>
                <w:color w:val="auto"/>
                <w:kern w:val="0"/>
                <w:sz w:val="18"/>
                <w:szCs w:val="18"/>
                <w:lang w:bidi="ar"/>
              </w:rPr>
              <w:t>：表土剥离</w:t>
            </w:r>
            <w:r>
              <w:rPr>
                <w:rFonts w:hint="eastAsia" w:ascii="Times New Roman" w:hAnsi="Times New Roman" w:eastAsia="仿宋_GB2312" w:cs="Times New Roman"/>
                <w:color w:val="auto"/>
                <w:kern w:val="0"/>
                <w:sz w:val="18"/>
                <w:szCs w:val="18"/>
                <w:lang w:val="en-US" w:eastAsia="zh-CN" w:bidi="ar"/>
              </w:rPr>
              <w:t>0.02万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，表土回覆</w:t>
            </w:r>
            <w:r>
              <w:rPr>
                <w:rFonts w:hint="eastAsia" w:ascii="Times New Roman" w:hAnsi="Times New Roman" w:eastAsia="仿宋_GB2312" w:cs="Times New Roman"/>
                <w:color w:val="auto"/>
                <w:kern w:val="0"/>
                <w:sz w:val="18"/>
                <w:szCs w:val="18"/>
                <w:lang w:val="en-US" w:eastAsia="zh-CN" w:bidi="ar"/>
              </w:rPr>
              <w:t>0.02万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w:t>
            </w:r>
            <w:r>
              <w:rPr>
                <w:rFonts w:hint="eastAsia" w:ascii="Times New Roman" w:hAnsi="Times New Roman" w:eastAsia="仿宋_GB2312" w:cs="Times New Roman"/>
                <w:color w:val="auto"/>
                <w:kern w:val="0"/>
                <w:sz w:val="18"/>
                <w:szCs w:val="18"/>
                <w:lang w:val="en-US" w:eastAsia="zh-CN" w:bidi="ar"/>
              </w:rPr>
              <w:t>土地整治0.06h</w:t>
            </w:r>
            <w:r>
              <w:rPr>
                <w:rFonts w:hint="default" w:ascii="Times New Roman" w:hAnsi="Times New Roman" w:eastAsia="仿宋_GB2312" w:cs="Times New Roman"/>
                <w:color w:val="auto"/>
                <w:kern w:val="0"/>
                <w:sz w:val="18"/>
                <w:szCs w:val="18"/>
                <w:lang w:bidi="ar"/>
              </w:rPr>
              <w:t>m</w:t>
            </w:r>
            <w:r>
              <w:rPr>
                <w:rFonts w:hint="eastAsia" w:ascii="Times New Roman" w:hAnsi="Times New Roman" w:eastAsia="仿宋_GB2312" w:cs="Times New Roman"/>
                <w:color w:val="auto"/>
                <w:kern w:val="0"/>
                <w:sz w:val="18"/>
                <w:szCs w:val="18"/>
                <w:vertAlign w:val="superscript"/>
                <w:lang w:val="en-US" w:eastAsia="zh-CN" w:bidi="ar"/>
              </w:rPr>
              <w:t>2</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主体设计：铺设草皮</w:t>
            </w:r>
            <w:r>
              <w:rPr>
                <w:rFonts w:hint="eastAsia" w:ascii="Times New Roman" w:hAnsi="Times New Roman" w:eastAsia="仿宋_GB2312" w:cs="Times New Roman"/>
                <w:color w:val="auto"/>
                <w:kern w:val="0"/>
                <w:sz w:val="18"/>
                <w:szCs w:val="18"/>
                <w:lang w:val="en-US" w:eastAsia="zh-CN" w:bidi="ar"/>
              </w:rPr>
              <w:t>0.06h</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方案新增：</w:t>
            </w:r>
            <w:r>
              <w:rPr>
                <w:rFonts w:hint="eastAsia" w:ascii="Times New Roman" w:hAnsi="Times New Roman" w:eastAsia="仿宋_GB2312" w:cs="Times New Roman"/>
                <w:color w:val="auto"/>
                <w:kern w:val="0"/>
                <w:sz w:val="18"/>
                <w:szCs w:val="18"/>
                <w:lang w:val="en-US" w:eastAsia="zh-CN" w:bidi="ar"/>
              </w:rPr>
              <w:t>临时拦挡</w:t>
            </w:r>
            <w:r>
              <w:rPr>
                <w:rFonts w:hint="default" w:ascii="Times New Roman" w:hAnsi="Times New Roman" w:eastAsia="仿宋_GB2312" w:cs="Times New Roman"/>
                <w:color w:val="auto"/>
                <w:kern w:val="0"/>
                <w:sz w:val="18"/>
                <w:szCs w:val="18"/>
                <w:lang w:bidi="ar"/>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施工生产生活防治亚区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主体设计：土地整治0.50h</w:t>
            </w:r>
            <w:r>
              <w:rPr>
                <w:rFonts w:hint="default" w:ascii="Times New Roman" w:hAnsi="Times New Roman" w:eastAsia="仿宋_GB2312" w:cs="Times New Roman"/>
                <w:color w:val="auto"/>
                <w:kern w:val="0"/>
                <w:sz w:val="18"/>
                <w:szCs w:val="18"/>
                <w:lang w:bidi="ar"/>
              </w:rPr>
              <w:t>m</w:t>
            </w:r>
            <w:r>
              <w:rPr>
                <w:rFonts w:hint="eastAsia" w:ascii="Times New Roman" w:hAnsi="Times New Roman" w:eastAsia="仿宋_GB2312" w:cs="Times New Roman"/>
                <w:color w:val="auto"/>
                <w:kern w:val="0"/>
                <w:sz w:val="18"/>
                <w:szCs w:val="18"/>
                <w:vertAlign w:val="superscript"/>
                <w:lang w:val="en-US" w:eastAsia="zh-CN" w:bidi="ar"/>
              </w:rPr>
              <w:t>2</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方案新增：</w:t>
            </w:r>
            <w:r>
              <w:rPr>
                <w:rFonts w:hint="default" w:ascii="Times New Roman" w:hAnsi="Times New Roman" w:eastAsia="仿宋_GB2312" w:cs="Times New Roman"/>
                <w:color w:val="auto"/>
                <w:kern w:val="0"/>
                <w:sz w:val="18"/>
                <w:szCs w:val="18"/>
                <w:lang w:bidi="ar"/>
              </w:rPr>
              <w:t>表土剥离</w:t>
            </w:r>
            <w:r>
              <w:rPr>
                <w:rFonts w:hint="eastAsia" w:ascii="Times New Roman" w:hAnsi="Times New Roman" w:eastAsia="仿宋_GB2312" w:cs="Times New Roman"/>
                <w:color w:val="auto"/>
                <w:kern w:val="0"/>
                <w:sz w:val="18"/>
                <w:szCs w:val="18"/>
                <w:lang w:val="en-US" w:eastAsia="zh-CN" w:bidi="ar"/>
              </w:rPr>
              <w:t>0.17万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，表土回覆</w:t>
            </w:r>
            <w:r>
              <w:rPr>
                <w:rFonts w:hint="eastAsia" w:ascii="Times New Roman" w:hAnsi="Times New Roman" w:eastAsia="仿宋_GB2312" w:cs="Times New Roman"/>
                <w:color w:val="auto"/>
                <w:kern w:val="0"/>
                <w:sz w:val="18"/>
                <w:szCs w:val="18"/>
                <w:lang w:val="en-US" w:eastAsia="zh-CN" w:bidi="ar"/>
              </w:rPr>
              <w:t>0.17万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撒播草籽0.08h</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方案新增：临时排水沟190m，临时沉沙池2口，临时拦挡1</w:t>
            </w:r>
            <w:r>
              <w:rPr>
                <w:rFonts w:hint="default" w:ascii="Times New Roman" w:hAnsi="Times New Roman" w:eastAsia="仿宋_GB2312" w:cs="Times New Roman"/>
                <w:color w:val="auto"/>
                <w:kern w:val="0"/>
                <w:sz w:val="18"/>
                <w:szCs w:val="18"/>
                <w:lang w:bidi="ar"/>
              </w:rPr>
              <w:t>00m</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kern w:val="0"/>
                <w:sz w:val="18"/>
                <w:szCs w:val="18"/>
                <w:lang w:bidi="ar"/>
              </w:rPr>
              <w:t>防雨布遮盖</w:t>
            </w:r>
            <w:r>
              <w:rPr>
                <w:rFonts w:hint="eastAsia" w:ascii="Times New Roman" w:hAnsi="Times New Roman" w:eastAsia="仿宋_GB2312" w:cs="Times New Roman"/>
                <w:color w:val="auto"/>
                <w:kern w:val="0"/>
                <w:sz w:val="18"/>
                <w:szCs w:val="18"/>
                <w:lang w:val="en-US" w:eastAsia="zh-CN" w:bidi="ar"/>
              </w:rPr>
              <w:t>1</w:t>
            </w:r>
            <w:r>
              <w:rPr>
                <w:rFonts w:hint="default" w:ascii="Times New Roman" w:hAnsi="Times New Roman" w:eastAsia="仿宋_GB2312" w:cs="Times New Roman"/>
                <w:color w:val="auto"/>
                <w:kern w:val="0"/>
                <w:sz w:val="18"/>
                <w:szCs w:val="18"/>
                <w:lang w:bidi="ar"/>
              </w:rPr>
              <w:t>000m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线路工程防治区</w:t>
            </w: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塔基</w:t>
            </w:r>
            <w:r>
              <w:rPr>
                <w:rFonts w:hint="eastAsia" w:ascii="Times New Roman" w:hAnsi="Times New Roman" w:eastAsia="仿宋_GB2312" w:cs="Times New Roman"/>
                <w:color w:val="auto"/>
                <w:kern w:val="0"/>
                <w:sz w:val="18"/>
                <w:szCs w:val="18"/>
                <w:lang w:val="en-US" w:eastAsia="zh-CN"/>
              </w:rPr>
              <w:t>工程</w:t>
            </w:r>
            <w:r>
              <w:rPr>
                <w:rFonts w:hint="default" w:ascii="Times New Roman" w:hAnsi="Times New Roman" w:eastAsia="仿宋_GB2312" w:cs="Times New Roman"/>
                <w:color w:val="auto"/>
                <w:kern w:val="0"/>
                <w:sz w:val="18"/>
                <w:szCs w:val="18"/>
              </w:rPr>
              <w:t>防治亚区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主体设计：排水沟</w:t>
            </w:r>
            <w:r>
              <w:rPr>
                <w:rFonts w:hint="eastAsia" w:ascii="Times New Roman" w:hAnsi="Times New Roman" w:eastAsia="仿宋_GB2312" w:cs="Times New Roman"/>
                <w:color w:val="auto"/>
                <w:kern w:val="0"/>
                <w:sz w:val="18"/>
                <w:szCs w:val="18"/>
                <w:lang w:val="en-US" w:eastAsia="zh-CN" w:bidi="ar"/>
              </w:rPr>
              <w:t>122</w:t>
            </w:r>
            <w:r>
              <w:rPr>
                <w:rFonts w:hint="default" w:ascii="Times New Roman" w:hAnsi="Times New Roman" w:eastAsia="仿宋_GB2312" w:cs="Times New Roman"/>
                <w:color w:val="auto"/>
                <w:kern w:val="0"/>
                <w:sz w:val="18"/>
                <w:szCs w:val="18"/>
                <w:lang w:bidi="ar"/>
              </w:rPr>
              <w:t>m，土地整治</w:t>
            </w:r>
            <w:r>
              <w:rPr>
                <w:rFonts w:hint="eastAsia" w:ascii="Times New Roman" w:hAnsi="Times New Roman" w:eastAsia="仿宋_GB2312" w:cs="Times New Roman"/>
                <w:color w:val="auto"/>
                <w:kern w:val="0"/>
                <w:sz w:val="18"/>
                <w:szCs w:val="18"/>
                <w:lang w:val="en-US" w:eastAsia="zh-CN" w:bidi="ar"/>
              </w:rPr>
              <w:t>11.99</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bidi="ar"/>
              </w:rPr>
              <w:t>方案新增：表土剥离</w:t>
            </w:r>
            <w:r>
              <w:rPr>
                <w:rFonts w:hint="eastAsia" w:ascii="Times New Roman" w:hAnsi="Times New Roman" w:eastAsia="仿宋_GB2312" w:cs="Times New Roman"/>
                <w:color w:val="auto"/>
                <w:kern w:val="0"/>
                <w:sz w:val="18"/>
                <w:szCs w:val="18"/>
                <w:lang w:val="en-US" w:eastAsia="zh-CN" w:bidi="ar"/>
              </w:rPr>
              <w:t>0.60万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，表土回覆</w:t>
            </w:r>
            <w:r>
              <w:rPr>
                <w:rFonts w:hint="eastAsia" w:ascii="Times New Roman" w:hAnsi="Times New Roman" w:eastAsia="仿宋_GB2312" w:cs="Times New Roman"/>
                <w:color w:val="auto"/>
                <w:kern w:val="0"/>
                <w:sz w:val="18"/>
                <w:szCs w:val="18"/>
                <w:lang w:val="en-US" w:eastAsia="zh-CN" w:bidi="ar"/>
              </w:rPr>
              <w:t>0.60万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栽植乔灌木7600株，</w:t>
            </w:r>
            <w:r>
              <w:rPr>
                <w:rFonts w:hint="default" w:ascii="Times New Roman" w:hAnsi="Times New Roman" w:eastAsia="仿宋_GB2312" w:cs="Times New Roman"/>
                <w:color w:val="auto"/>
                <w:kern w:val="0"/>
                <w:sz w:val="18"/>
                <w:szCs w:val="18"/>
                <w:lang w:bidi="ar"/>
              </w:rPr>
              <w:t>撒播草籽</w:t>
            </w:r>
            <w:r>
              <w:rPr>
                <w:rFonts w:hint="eastAsia" w:ascii="Times New Roman" w:hAnsi="Times New Roman" w:eastAsia="仿宋_GB2312" w:cs="Times New Roman"/>
                <w:color w:val="auto"/>
                <w:kern w:val="0"/>
                <w:sz w:val="18"/>
                <w:szCs w:val="18"/>
                <w:lang w:val="en-US" w:eastAsia="zh-CN" w:bidi="ar"/>
              </w:rPr>
              <w:t>4.79</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bidi="ar"/>
              </w:rPr>
              <w:t>方案新增：临时拦挡</w:t>
            </w:r>
            <w:r>
              <w:rPr>
                <w:rFonts w:hint="eastAsia" w:ascii="Times New Roman" w:hAnsi="Times New Roman" w:eastAsia="仿宋_GB2312" w:cs="Times New Roman"/>
                <w:color w:val="auto"/>
                <w:kern w:val="0"/>
                <w:sz w:val="18"/>
                <w:szCs w:val="18"/>
                <w:lang w:val="en-US" w:eastAsia="zh-CN" w:bidi="ar"/>
              </w:rPr>
              <w:t>5195</w:t>
            </w:r>
            <w:r>
              <w:rPr>
                <w:rFonts w:hint="default" w:ascii="Times New Roman" w:hAnsi="Times New Roman" w:eastAsia="仿宋_GB2312" w:cs="Times New Roman"/>
                <w:color w:val="auto"/>
                <w:kern w:val="0"/>
                <w:sz w:val="18"/>
                <w:szCs w:val="18"/>
                <w:lang w:bidi="ar"/>
              </w:rPr>
              <w:t>m，防雨布遮盖</w:t>
            </w:r>
            <w:r>
              <w:rPr>
                <w:rFonts w:hint="eastAsia" w:ascii="Times New Roman" w:hAnsi="Times New Roman" w:eastAsia="仿宋_GB2312" w:cs="Times New Roman"/>
                <w:color w:val="auto"/>
                <w:kern w:val="0"/>
                <w:sz w:val="18"/>
                <w:szCs w:val="18"/>
                <w:lang w:val="en-US" w:eastAsia="zh-CN" w:bidi="ar"/>
              </w:rPr>
              <w:t>17542</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施工便道防治亚区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主体设计：土地整治</w:t>
            </w:r>
            <w:r>
              <w:rPr>
                <w:rFonts w:hint="eastAsia" w:ascii="Times New Roman" w:hAnsi="Times New Roman" w:eastAsia="仿宋_GB2312" w:cs="Times New Roman"/>
                <w:color w:val="auto"/>
                <w:kern w:val="0"/>
                <w:sz w:val="18"/>
                <w:szCs w:val="18"/>
                <w:lang w:val="en-US" w:eastAsia="zh-CN" w:bidi="ar"/>
              </w:rPr>
              <w:t>16.46</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方案新增：表土剥离</w:t>
            </w:r>
            <w:r>
              <w:rPr>
                <w:rFonts w:hint="eastAsia" w:ascii="Times New Roman" w:hAnsi="Times New Roman" w:eastAsia="仿宋_GB2312" w:cs="Times New Roman"/>
                <w:color w:val="auto"/>
                <w:kern w:val="0"/>
                <w:sz w:val="18"/>
                <w:szCs w:val="18"/>
                <w:lang w:val="en-US" w:eastAsia="zh-CN" w:bidi="ar"/>
              </w:rPr>
              <w:t>4.46万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r>
              <w:rPr>
                <w:rFonts w:hint="default" w:ascii="Times New Roman" w:hAnsi="Times New Roman" w:eastAsia="仿宋_GB2312" w:cs="Times New Roman"/>
                <w:color w:val="auto"/>
                <w:kern w:val="0"/>
                <w:sz w:val="18"/>
                <w:szCs w:val="18"/>
                <w:lang w:bidi="ar"/>
              </w:rPr>
              <w:t>，表土回覆</w:t>
            </w:r>
            <w:r>
              <w:rPr>
                <w:rFonts w:hint="eastAsia" w:ascii="Times New Roman" w:hAnsi="Times New Roman" w:eastAsia="仿宋_GB2312" w:cs="Times New Roman"/>
                <w:color w:val="auto"/>
                <w:kern w:val="0"/>
                <w:sz w:val="18"/>
                <w:szCs w:val="18"/>
                <w:lang w:val="en-US" w:eastAsia="zh-CN" w:bidi="ar"/>
              </w:rPr>
              <w:t>4.46万</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3</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栽植乔灌木12100株，</w:t>
            </w:r>
            <w:r>
              <w:rPr>
                <w:rFonts w:hint="default" w:ascii="Times New Roman" w:hAnsi="Times New Roman" w:eastAsia="仿宋_GB2312" w:cs="Times New Roman"/>
                <w:color w:val="auto"/>
                <w:kern w:val="0"/>
                <w:sz w:val="18"/>
                <w:szCs w:val="18"/>
                <w:lang w:bidi="ar"/>
              </w:rPr>
              <w:t>撒播草籽</w:t>
            </w:r>
            <w:r>
              <w:rPr>
                <w:rFonts w:hint="eastAsia" w:ascii="Times New Roman" w:hAnsi="Times New Roman" w:eastAsia="仿宋_GB2312" w:cs="Times New Roman"/>
                <w:color w:val="auto"/>
                <w:kern w:val="0"/>
                <w:sz w:val="18"/>
                <w:szCs w:val="18"/>
                <w:lang w:val="en-US" w:eastAsia="zh-CN" w:bidi="ar"/>
              </w:rPr>
              <w:t>6.86</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kern w:val="0"/>
                <w:sz w:val="18"/>
                <w:szCs w:val="18"/>
                <w:lang w:val="en-US" w:eastAsia="zh-CN" w:bidi="ar"/>
              </w:rPr>
              <w:t>方案新增：临时排水沟1080m，临时沉沙池10口，临时拦挡8952</w:t>
            </w:r>
            <w:r>
              <w:rPr>
                <w:rFonts w:hint="default" w:ascii="Times New Roman" w:hAnsi="Times New Roman" w:eastAsia="仿宋_GB2312" w:cs="Times New Roman"/>
                <w:color w:val="auto"/>
                <w:kern w:val="0"/>
                <w:sz w:val="18"/>
                <w:szCs w:val="18"/>
                <w:lang w:bidi="ar"/>
              </w:rPr>
              <w:t>m</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kern w:val="0"/>
                <w:sz w:val="18"/>
                <w:szCs w:val="18"/>
                <w:lang w:bidi="ar"/>
              </w:rPr>
              <w:t>防雨布遮盖</w:t>
            </w:r>
            <w:r>
              <w:rPr>
                <w:rFonts w:hint="eastAsia" w:ascii="Times New Roman" w:hAnsi="Times New Roman" w:eastAsia="仿宋_GB2312" w:cs="Times New Roman"/>
                <w:color w:val="auto"/>
                <w:kern w:val="0"/>
                <w:sz w:val="18"/>
                <w:szCs w:val="18"/>
                <w:lang w:val="en-US" w:eastAsia="zh-CN" w:bidi="ar"/>
              </w:rPr>
              <w:t>15860</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牵张场防治亚区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主体设计：土地整治</w:t>
            </w:r>
            <w:r>
              <w:rPr>
                <w:rFonts w:hint="eastAsia" w:ascii="Times New Roman" w:hAnsi="Times New Roman" w:eastAsia="仿宋_GB2312" w:cs="Times New Roman"/>
                <w:color w:val="auto"/>
                <w:kern w:val="0"/>
                <w:sz w:val="18"/>
                <w:szCs w:val="18"/>
                <w:lang w:val="en-US" w:eastAsia="zh-CN" w:bidi="ar"/>
              </w:rPr>
              <w:t>1.20</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栽植乔灌木200株，</w:t>
            </w:r>
            <w:r>
              <w:rPr>
                <w:rFonts w:hint="default" w:ascii="Times New Roman" w:hAnsi="Times New Roman" w:eastAsia="仿宋_GB2312" w:cs="Times New Roman"/>
                <w:color w:val="auto"/>
                <w:kern w:val="0"/>
                <w:sz w:val="18"/>
                <w:szCs w:val="18"/>
                <w:lang w:bidi="ar"/>
              </w:rPr>
              <w:t>撒播草籽</w:t>
            </w:r>
            <w:r>
              <w:rPr>
                <w:rFonts w:hint="eastAsia" w:ascii="Times New Roman" w:hAnsi="Times New Roman" w:eastAsia="仿宋_GB2312" w:cs="Times New Roman"/>
                <w:color w:val="auto"/>
                <w:kern w:val="0"/>
                <w:sz w:val="18"/>
                <w:szCs w:val="18"/>
                <w:lang w:val="en-US" w:eastAsia="zh-CN" w:bidi="ar"/>
              </w:rPr>
              <w:t>0.32</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bidi="ar"/>
              </w:rPr>
              <w:t>方案新增：</w:t>
            </w:r>
            <w:r>
              <w:rPr>
                <w:rFonts w:hint="eastAsia" w:ascii="Times New Roman" w:hAnsi="Times New Roman" w:eastAsia="仿宋_GB2312" w:cs="Times New Roman"/>
                <w:color w:val="auto"/>
                <w:kern w:val="0"/>
                <w:sz w:val="18"/>
                <w:szCs w:val="18"/>
                <w:lang w:val="en-US" w:eastAsia="zh-CN" w:bidi="ar"/>
              </w:rPr>
              <w:t>铺垫彩条布1800</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r>
              <w:rPr>
                <w:rFonts w:hint="eastAsia" w:ascii="Times New Roman" w:hAnsi="Times New Roman" w:eastAsia="仿宋_GB2312" w:cs="Times New Roman"/>
                <w:color w:val="auto"/>
                <w:kern w:val="0"/>
                <w:sz w:val="18"/>
                <w:szCs w:val="18"/>
                <w:lang w:val="en-US" w:eastAsia="zh-CN" w:bidi="ar"/>
              </w:rPr>
              <w:t>，铺垫棕垫1500</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2" w:type="pct"/>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p>
        </w:tc>
        <w:tc>
          <w:tcPr>
            <w:tcW w:w="316"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p>
        </w:tc>
        <w:tc>
          <w:tcPr>
            <w:tcW w:w="508"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跨越</w:t>
            </w:r>
            <w:r>
              <w:rPr>
                <w:rFonts w:hint="eastAsia" w:ascii="Times New Roman" w:hAnsi="Times New Roman" w:eastAsia="仿宋_GB2312" w:cs="Times New Roman"/>
                <w:color w:val="auto"/>
                <w:sz w:val="18"/>
                <w:szCs w:val="18"/>
                <w:lang w:val="en-US" w:eastAsia="zh-CN"/>
              </w:rPr>
              <w:t>施工场地</w:t>
            </w:r>
            <w:r>
              <w:rPr>
                <w:rFonts w:hint="default" w:ascii="Times New Roman" w:hAnsi="Times New Roman" w:eastAsia="仿宋_GB2312" w:cs="Times New Roman"/>
                <w:color w:val="auto"/>
                <w:sz w:val="18"/>
                <w:szCs w:val="18"/>
              </w:rPr>
              <w:t>防治亚区</w:t>
            </w:r>
          </w:p>
        </w:tc>
        <w:tc>
          <w:tcPr>
            <w:tcW w:w="1908" w:type="pct"/>
            <w:gridSpan w:val="7"/>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color w:val="auto"/>
                <w:kern w:val="0"/>
                <w:sz w:val="18"/>
                <w:szCs w:val="18"/>
                <w:lang w:bidi="ar"/>
              </w:rPr>
            </w:pPr>
            <w:r>
              <w:rPr>
                <w:rFonts w:hint="default" w:ascii="Times New Roman" w:hAnsi="Times New Roman" w:eastAsia="仿宋_GB2312" w:cs="Times New Roman"/>
                <w:color w:val="auto"/>
                <w:kern w:val="0"/>
                <w:sz w:val="18"/>
                <w:szCs w:val="18"/>
                <w:lang w:bidi="ar"/>
              </w:rPr>
              <w:t>主体设计：土地整治</w:t>
            </w:r>
            <w:r>
              <w:rPr>
                <w:rFonts w:hint="eastAsia" w:ascii="Times New Roman" w:hAnsi="Times New Roman" w:eastAsia="仿宋_GB2312" w:cs="Times New Roman"/>
                <w:color w:val="auto"/>
                <w:kern w:val="0"/>
                <w:sz w:val="18"/>
                <w:szCs w:val="18"/>
                <w:lang w:val="en-US" w:eastAsia="zh-CN" w:bidi="ar"/>
              </w:rPr>
              <w:t>0.40</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983" w:type="pct"/>
            <w:gridSpan w:val="6"/>
            <w:noWrap w:val="0"/>
            <w:vAlign w:val="center"/>
          </w:tcPr>
          <w:p>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color w:val="auto"/>
                <w:kern w:val="0"/>
                <w:sz w:val="18"/>
                <w:szCs w:val="18"/>
                <w:lang w:bidi="ar"/>
              </w:rPr>
              <w:t>主体设计：</w:t>
            </w:r>
            <w:r>
              <w:rPr>
                <w:rFonts w:hint="eastAsia" w:ascii="Times New Roman" w:hAnsi="Times New Roman" w:eastAsia="仿宋_GB2312" w:cs="Times New Roman"/>
                <w:color w:val="auto"/>
                <w:kern w:val="0"/>
                <w:sz w:val="18"/>
                <w:szCs w:val="18"/>
                <w:lang w:val="en-US" w:eastAsia="zh-CN" w:bidi="ar"/>
              </w:rPr>
              <w:t>栽植乔灌木250株，</w:t>
            </w:r>
            <w:r>
              <w:rPr>
                <w:rFonts w:hint="default" w:ascii="Times New Roman" w:hAnsi="Times New Roman" w:eastAsia="仿宋_GB2312" w:cs="Times New Roman"/>
                <w:color w:val="auto"/>
                <w:kern w:val="0"/>
                <w:sz w:val="18"/>
                <w:szCs w:val="18"/>
                <w:lang w:bidi="ar"/>
              </w:rPr>
              <w:t>撒播草籽</w:t>
            </w:r>
            <w:r>
              <w:rPr>
                <w:rFonts w:hint="eastAsia" w:ascii="Times New Roman" w:hAnsi="Times New Roman" w:eastAsia="仿宋_GB2312" w:cs="Times New Roman"/>
                <w:color w:val="auto"/>
                <w:kern w:val="0"/>
                <w:sz w:val="18"/>
                <w:szCs w:val="18"/>
                <w:lang w:val="en-US" w:eastAsia="zh-CN" w:bidi="ar"/>
              </w:rPr>
              <w:t>0.13</w:t>
            </w:r>
            <w:r>
              <w:rPr>
                <w:rFonts w:hint="default" w:ascii="Times New Roman" w:hAnsi="Times New Roman" w:eastAsia="仿宋_GB2312" w:cs="Times New Roman"/>
                <w:color w:val="auto"/>
                <w:kern w:val="0"/>
                <w:sz w:val="18"/>
                <w:szCs w:val="18"/>
                <w:lang w:bidi="ar"/>
              </w:rPr>
              <w:t>hm</w:t>
            </w:r>
            <w:r>
              <w:rPr>
                <w:rFonts w:hint="default" w:ascii="Times New Roman" w:hAnsi="Times New Roman" w:eastAsia="仿宋_GB2312" w:cs="Times New Roman"/>
                <w:color w:val="auto"/>
                <w:kern w:val="0"/>
                <w:sz w:val="18"/>
                <w:szCs w:val="18"/>
                <w:vertAlign w:val="superscript"/>
                <w:lang w:bidi="ar"/>
              </w:rPr>
              <w:t>2</w:t>
            </w:r>
          </w:p>
        </w:tc>
        <w:tc>
          <w:tcPr>
            <w:tcW w:w="1051" w:type="pct"/>
            <w:gridSpan w:val="3"/>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lang w:bidi="ar"/>
              </w:rPr>
              <w:t>方案新增：</w:t>
            </w:r>
            <w:r>
              <w:rPr>
                <w:rFonts w:hint="eastAsia" w:ascii="Times New Roman" w:hAnsi="Times New Roman" w:eastAsia="仿宋_GB2312" w:cs="Times New Roman"/>
                <w:color w:val="auto"/>
                <w:kern w:val="0"/>
                <w:sz w:val="18"/>
                <w:szCs w:val="18"/>
                <w:lang w:val="en-US" w:eastAsia="zh-CN" w:bidi="ar"/>
              </w:rPr>
              <w:t>铺垫彩条布2000</w:t>
            </w:r>
            <w:r>
              <w:rPr>
                <w:rFonts w:hint="default" w:ascii="Times New Roman" w:hAnsi="Times New Roman" w:eastAsia="仿宋_GB2312" w:cs="Times New Roman"/>
                <w:color w:val="auto"/>
                <w:kern w:val="0"/>
                <w:sz w:val="18"/>
                <w:szCs w:val="18"/>
                <w:lang w:bidi="ar"/>
              </w:rPr>
              <w:t>m</w:t>
            </w:r>
            <w:r>
              <w:rPr>
                <w:rFonts w:hint="default" w:ascii="Times New Roman" w:hAnsi="Times New Roman" w:eastAsia="仿宋_GB2312" w:cs="Times New Roman"/>
                <w:color w:val="auto"/>
                <w:kern w:val="0"/>
                <w:sz w:val="18"/>
                <w:szCs w:val="18"/>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6"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投资（万元）</w:t>
            </w:r>
          </w:p>
        </w:tc>
        <w:tc>
          <w:tcPr>
            <w:tcW w:w="1908"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主体</w:t>
            </w:r>
            <w:r>
              <w:rPr>
                <w:rFonts w:hint="eastAsia" w:ascii="Times New Roman" w:hAnsi="Times New Roman" w:eastAsia="仿宋_GB2312" w:cs="Times New Roman"/>
                <w:color w:val="auto"/>
                <w:kern w:val="0"/>
                <w:sz w:val="18"/>
                <w:szCs w:val="18"/>
                <w:lang w:eastAsia="zh-CN"/>
              </w:rPr>
              <w:t>已列</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val="en-US" w:eastAsia="zh-CN"/>
              </w:rPr>
              <w:t>271.99</w:t>
            </w:r>
          </w:p>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152.04</w:t>
            </w:r>
          </w:p>
        </w:tc>
        <w:tc>
          <w:tcPr>
            <w:tcW w:w="983"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lang w:val="en-US"/>
              </w:rPr>
            </w:pPr>
            <w:r>
              <w:rPr>
                <w:rFonts w:hint="default" w:ascii="Times New Roman" w:hAnsi="Times New Roman" w:eastAsia="仿宋_GB2312" w:cs="Times New Roman"/>
                <w:color w:val="auto"/>
                <w:kern w:val="0"/>
                <w:sz w:val="18"/>
                <w:szCs w:val="18"/>
              </w:rPr>
              <w:t>主体</w:t>
            </w:r>
            <w:r>
              <w:rPr>
                <w:rFonts w:hint="eastAsia" w:ascii="Times New Roman" w:hAnsi="Times New Roman" w:eastAsia="仿宋_GB2312" w:cs="Times New Roman"/>
                <w:color w:val="auto"/>
                <w:kern w:val="0"/>
                <w:sz w:val="18"/>
                <w:szCs w:val="18"/>
                <w:lang w:eastAsia="zh-CN"/>
              </w:rPr>
              <w:t>已列</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val="en-US" w:eastAsia="zh-CN"/>
              </w:rPr>
              <w:t>43.11</w:t>
            </w:r>
          </w:p>
        </w:tc>
        <w:tc>
          <w:tcPr>
            <w:tcW w:w="10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rPr>
            </w:pP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291.59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水土保持总投资（万元）</w:t>
            </w:r>
          </w:p>
        </w:tc>
        <w:tc>
          <w:tcPr>
            <w:tcW w:w="2256" w:type="pct"/>
            <w:gridSpan w:val="10"/>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kern w:val="0"/>
                <w:sz w:val="18"/>
                <w:szCs w:val="18"/>
                <w:lang w:val="en-US" w:eastAsia="zh-CN"/>
              </w:rPr>
              <w:t>936.27</w:t>
            </w:r>
            <w:r>
              <w:rPr>
                <w:rFonts w:hint="default" w:ascii="Times New Roman" w:hAnsi="Times New Roman" w:eastAsia="仿宋_GB2312" w:cs="Times New Roman"/>
                <w:color w:val="auto"/>
                <w:kern w:val="0"/>
                <w:sz w:val="18"/>
                <w:szCs w:val="18"/>
              </w:rPr>
              <w:t>（方案新增</w:t>
            </w:r>
            <w:r>
              <w:rPr>
                <w:rFonts w:hint="eastAsia" w:ascii="Times New Roman" w:hAnsi="Times New Roman" w:eastAsia="仿宋_GB2312" w:cs="Times New Roman"/>
                <w:color w:val="auto"/>
                <w:kern w:val="0"/>
                <w:sz w:val="18"/>
                <w:szCs w:val="18"/>
                <w:lang w:val="en-US" w:eastAsia="zh-CN"/>
              </w:rPr>
              <w:t>621.17</w:t>
            </w:r>
            <w:r>
              <w:rPr>
                <w:rFonts w:hint="default" w:ascii="Times New Roman" w:hAnsi="Times New Roman" w:eastAsia="仿宋_GB2312" w:cs="Times New Roman"/>
                <w:color w:val="auto"/>
                <w:kern w:val="0"/>
                <w:sz w:val="18"/>
                <w:szCs w:val="18"/>
              </w:rPr>
              <w:t>）</w:t>
            </w:r>
          </w:p>
        </w:tc>
        <w:tc>
          <w:tcPr>
            <w:tcW w:w="90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独立费（万元）</w:t>
            </w:r>
          </w:p>
        </w:tc>
        <w:tc>
          <w:tcPr>
            <w:tcW w:w="629"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2"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监理费（万元）</w:t>
            </w:r>
          </w:p>
        </w:tc>
        <w:tc>
          <w:tcPr>
            <w:tcW w:w="463"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12.01</w:t>
            </w:r>
          </w:p>
        </w:tc>
        <w:tc>
          <w:tcPr>
            <w:tcW w:w="742"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监测费（万元）</w:t>
            </w:r>
          </w:p>
        </w:tc>
        <w:tc>
          <w:tcPr>
            <w:tcW w:w="1049" w:type="pct"/>
            <w:gridSpan w:val="6"/>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31.97</w:t>
            </w:r>
          </w:p>
        </w:tc>
        <w:tc>
          <w:tcPr>
            <w:tcW w:w="90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补偿费（万元）</w:t>
            </w:r>
          </w:p>
        </w:tc>
        <w:tc>
          <w:tcPr>
            <w:tcW w:w="629"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方案编制单位</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ind w:left="-105" w:leftChars="-50" w:right="-105" w:rightChars="-5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重庆龙翰环保工程有限公司</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建设单位</w:t>
            </w:r>
          </w:p>
        </w:tc>
        <w:tc>
          <w:tcPr>
            <w:tcW w:w="1645" w:type="pct"/>
            <w:gridSpan w:val="7"/>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spacing w:val="-2"/>
                <w:sz w:val="18"/>
                <w:szCs w:val="18"/>
              </w:rPr>
            </w:pPr>
            <w:r>
              <w:rPr>
                <w:rFonts w:hint="default" w:ascii="Times New Roman" w:hAnsi="Times New Roman" w:eastAsia="仿宋_GB2312" w:cs="Times New Roman"/>
                <w:color w:val="auto"/>
                <w:spacing w:val="-2"/>
                <w:sz w:val="18"/>
                <w:szCs w:val="18"/>
              </w:rPr>
              <w:t>国网重庆市电力公司永川供电分公司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王翼</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王大彪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重庆市渝北区龙山一路5号扬子江商务中心23-2</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重庆市永川区昌州大道东段1122号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401147</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唐艺玲</w:t>
            </w:r>
            <w:r>
              <w:rPr>
                <w:rFonts w:hint="default"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5***92</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孙俊/18</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023-67</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11</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60"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1490" w:type="pct"/>
            <w:gridSpan w:val="5"/>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94***09</w:t>
            </w:r>
            <w:r>
              <w:rPr>
                <w:rFonts w:hint="default" w:ascii="Times New Roman" w:hAnsi="Times New Roman" w:eastAsia="仿宋_GB2312" w:cs="Times New Roman"/>
                <w:color w:val="auto"/>
                <w:sz w:val="18"/>
                <w:szCs w:val="18"/>
              </w:rPr>
              <w:t>@qq.com</w:t>
            </w:r>
          </w:p>
        </w:tc>
        <w:tc>
          <w:tcPr>
            <w:tcW w:w="1003" w:type="pct"/>
            <w:gridSpan w:val="5"/>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1645" w:type="pct"/>
            <w:gridSpan w:val="7"/>
            <w:noWrap w:val="0"/>
            <w:vAlign w:val="center"/>
          </w:tcPr>
          <w:p>
            <w:pPr>
              <w:keepNext w:val="0"/>
              <w:keepLines w:val="0"/>
              <w:pageBreakBefore w:val="0"/>
              <w:kinsoku/>
              <w:wordWrap/>
              <w:overflowPunct/>
              <w:topLinePunct w:val="0"/>
              <w:autoSpaceDE/>
              <w:autoSpaceDN/>
              <w:bidi w:val="0"/>
              <w:snapToGrid/>
              <w:spacing w:line="240" w:lineRule="auto"/>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重庆荣昌许溪220千伏输变电工程水土保持</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方案报告书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3</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11</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23</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重庆荣昌许溪220千伏输变电工程水土保持方案报告书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荣昌区水利局、大足区水利局、</w:t>
      </w:r>
      <w:r>
        <w:rPr>
          <w:rFonts w:hint="eastAsia" w:ascii="Times New Roman" w:hAnsi="Times New Roman" w:eastAsia="方正仿宋_GBK" w:cs="Times New Roman"/>
          <w:sz w:val="32"/>
          <w:szCs w:val="32"/>
          <w:lang w:bidi="ar"/>
        </w:rPr>
        <w:t>国网重庆市电力公司永川供电分公司（以下简称项目法人）、重庆龙翰环保工程有限公司（以下简称报告编制单位）</w:t>
      </w:r>
      <w:r>
        <w:rPr>
          <w:rFonts w:ascii="Times New Roman" w:hAnsi="Times New Roman" w:eastAsia="方正仿宋_GBK" w:cs="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“办水保〔2023〕177号”、“渝水〔2018〕267号”，</w:t>
      </w:r>
      <w:r>
        <w:rPr>
          <w:rFonts w:ascii="Times New Roman" w:hAnsi="Times New Roman" w:eastAsia="方正仿宋_GBK" w:cs="Times New Roman"/>
          <w:sz w:val="32"/>
          <w:szCs w:val="32"/>
          <w:lang w:bidi="ar"/>
        </w:rPr>
        <w:t>专家组对《水保方案》进行了质量评分，质量评定等级合格</w:t>
      </w:r>
      <w:r>
        <w:rPr>
          <w:rFonts w:hint="eastAsia" w:ascii="Times New Roman" w:hAnsi="Times New Roman" w:eastAsia="方正仿宋_GBK" w:cs="Times New Roman"/>
          <w:sz w:val="32"/>
          <w:szCs w:val="32"/>
          <w:lang w:eastAsia="zh-CN" w:bidi="ar"/>
        </w:rPr>
        <w:t>，专家组同时提出了修改意见</w:t>
      </w:r>
      <w:r>
        <w:rPr>
          <w:rFonts w:ascii="Times New Roman" w:hAnsi="Times New Roman" w:eastAsia="方正仿宋_GBK" w:cs="Times New Roman"/>
          <w:sz w:val="32"/>
          <w:szCs w:val="32"/>
          <w:lang w:bidi="ar"/>
        </w:rPr>
        <w:t>。报告编制单</w:t>
      </w:r>
      <w:r>
        <w:rPr>
          <w:rFonts w:hint="eastAsia" w:ascii="Times New Roman" w:hAnsi="Times New Roman" w:eastAsia="方正仿宋_GBK" w:cs="Times New Roman"/>
          <w:sz w:val="32"/>
          <w:szCs w:val="32"/>
          <w:lang w:bidi="ar"/>
        </w:rPr>
        <w:t>位会后对《水保方案》进行了修改完善，202</w:t>
      </w:r>
      <w:r>
        <w:rPr>
          <w:rFonts w:hint="eastAsia" w:ascii="Times New Roman" w:hAnsi="Times New Roman" w:eastAsia="方正仿宋_GBK" w:cs="Times New Roman"/>
          <w:sz w:val="32"/>
          <w:szCs w:val="32"/>
          <w:lang w:val="en-US" w:eastAsia="zh-CN" w:bidi="ar"/>
        </w:rPr>
        <w:t>3</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12</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22</w:t>
      </w:r>
      <w:r>
        <w:rPr>
          <w:rFonts w:hint="eastAsia" w:ascii="Times New Roman" w:hAnsi="Times New Roman" w:eastAsia="方正仿宋_GBK" w:cs="Times New Roman"/>
          <w:sz w:val="32"/>
          <w:szCs w:val="32"/>
          <w:lang w:bidi="ar"/>
        </w:rPr>
        <w:t>日</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bidi="ar"/>
        </w:rPr>
        <w:t>项目法人提交了《水保方案》（报批稿）。经专家组复核，形成专家评审</w:t>
      </w:r>
      <w:r>
        <w:rPr>
          <w:rFonts w:ascii="Times New Roman" w:hAnsi="Times New Roman" w:eastAsia="方正仿宋_GBK" w:cs="Times New Roman"/>
          <w:sz w:val="32"/>
          <w:szCs w:val="32"/>
          <w:lang w:bidi="ar"/>
        </w:rPr>
        <w:t>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32.29</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vertAlign w:val="baseline"/>
          <w:lang w:eastAsia="zh-CN"/>
        </w:rPr>
        <w:t>，其中</w:t>
      </w:r>
      <w:r>
        <w:rPr>
          <w:rFonts w:hint="eastAsia" w:ascii="Times New Roman" w:hAnsi="Times New Roman" w:eastAsia="方正仿宋_GBK" w:cs="Times New Roman"/>
          <w:sz w:val="32"/>
          <w:szCs w:val="32"/>
          <w:vertAlign w:val="baseline"/>
          <w:lang w:val="en-US" w:eastAsia="zh-CN"/>
        </w:rPr>
        <w:t>:大足区8.02</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vertAlign w:val="baseline"/>
          <w:lang w:eastAsia="zh-CN"/>
        </w:rPr>
        <w:t>，荣昌区</w:t>
      </w:r>
      <w:r>
        <w:rPr>
          <w:rFonts w:hint="eastAsia" w:ascii="Times New Roman" w:hAnsi="Times New Roman" w:eastAsia="方正仿宋_GBK" w:cs="Times New Roman"/>
          <w:sz w:val="32"/>
          <w:szCs w:val="32"/>
          <w:vertAlign w:val="baseline"/>
          <w:lang w:val="en-US" w:eastAsia="zh-CN"/>
        </w:rPr>
        <w:t>24.27</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（一）项目概况阐述基本清楚。</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荣昌许溪220千伏输变电工程位于重庆市大足区和荣昌区，项目为新建工程，由变电站工程和线路工程两大部分组成。变电站工程包括：新建1座许溪220kV变电站、扩建双桥220kV变电站和昌州220kV变电站，各扩建220kV出线间隔2个；线路工程总长度约54km，线路整体为东北-西南走向，均为架空线路，包括两个部分：双桥~许溪220kV线路工程，起于大足区双桥220kV变电站，止于荣昌区许溪220kV变电站，线路路径长度2×37km，同塔双回路架设，新建杆塔94基，塔基采用长短腿配置及不等高基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昌州~许溪220kV线路工程，线路起于荣昌区昌州220kV变电站，止于荣昌区许溪220kV变电站，线路路径长度2×17km，同塔双回路架设，新建杆塔47基，塔基采用长短腿配置及不等高基础。</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项目土石方总挖方量为13.00万m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（含表土剥离5.54万m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），总填方10.23万m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（含表土回覆5.54万m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），产生弃方2.77万m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。弃方外运至荣昌区广顺街道地质环境治理恢复与土地复垦项目中的李家坪村一社原荣昌县三和碎石厂矿坑进行回填利用，运距约4.5km。本工程总占地面积32.29hm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永久占地3.70hm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，临时占地28.59hm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。新增临时占地主要为根据施工需要布设牵张场15处/1.20hm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，跨越施工场地5处/0.40hm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，车行施工便道158条/29375m/16.55hm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，设施工生产区1处/0.50hm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他施工生活用房租赁附近居民房，塔基施工场地、表土堆放场等其他临时设施均布置在相应的工程建设范围内，不新增占地。项目昌州220kV架空线路涉及1处迁改，新建220kV塔基1基；1处35kV临时过渡线路，路径长度0.33km，新建单回杆塔3基，均为水泥杆塔，除此之外无其他拆迁安置及专项设施改（迁）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2023年4月，国网重庆市电力公司以“渝电建〔2023〕13号”对本项目初步设计予以批复。</w:t>
      </w:r>
      <w:r>
        <w:rPr>
          <w:rFonts w:hint="eastAsia" w:ascii="Times New Roman" w:hAnsi="Times New Roman" w:eastAsia="方正仿宋_GBK" w:cs="Times New Roman"/>
          <w:sz w:val="32"/>
          <w:szCs w:val="32"/>
        </w:rPr>
        <w:t>项目计划2024年1月开工，2024年12月完工，总工期12个月。工程总投资37828万元，其中土建投资22775万元。</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（二）项目区自然概况阐述基本清楚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主体工程选址（线）水土保持评价。本项目不涉及国家级和省级水土流失重点预防区、饮用水水源保护区、水功能一级区的保护区和保留区、世界文化和自然遗产地、风景名胜区、地质公园、森林公园等敏感区，但受路网规划的制约，线路涉及大足区区级水土流失重点治理区、荣昌区区级水土流失重点预防区及荣昌区生态保护红线、生态环境保护目标（重庆濑溪河国家湿地公园）。对线路无法避让的荣昌区生态保护红线和生态环境保护目标项目已经依法依规开展了论证及环境影响评价工作，符合法律法规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（二）基本同意对项目建设方案与布局水土保持评价。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项目的弃方处置方式及处置场地选择内容。项目弃方运往荣昌区广顺街道2023-2024年度地质环境治理恢复与土地复垦项目中的李家坪村一社原荣昌县三和碎石厂矿坑进行回填利用，施工时序及土石方容纳量符合本项目需求，荣昌区广顺街道出具了同意弃渣的协议。</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（四）基本同意主体工程设计中水土保持措施界定。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32.29</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17.68</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990t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665</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（一）基本同意项目划分为变电站工程和线路工程等2个一级水土流失防治区。其中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变电站工程防治区划分为新建工程、扩建工程、施工生产生活区等3个防治亚区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线路工程防治区划分为塔基工程、施工便道、牵张场、跨越施工场地等4个防治亚区。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（二）基本同意由主体工程设计的水土保持措施和方案新增的水土保持措施所组成的水土流失防治措施体系。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（三）基本同意各防治区防治措施布局、方案新增水土保持措施典型设计。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1.变电站工程防治区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（1）新建工程防治亚区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施工前，对许溪变电站占地范围内的可剥离表土区域进行表土剥离，并堆放在站内不影响施工的区域，采取编织土袋临时拦挡和防雨布临时遮盖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施工过程中，在变电站站区内布设雨水管和雨水沟，在进站道路一侧设置雨水管和排水沟，站区道路及地坪铺设透水混凝土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遇降雨，对施工产生的裸露地表及临时堆土采用防雨布覆盖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施工后期，对绿化区域进行土地整治并回填表土，然后撒播草籽。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（2）扩建工程防治亚区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施工前，对昌溪变电站扩建需损毁植被区域进行表土剥离，集中堆放在场内，四周采用填土编织袋临时拦挡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施工完成后，恢复绿化区域进行土地整治并回填表土，然后植草皮。</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（3）施工生产生活防治亚区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施工前，对施工生产生活区占地范围内的可剥离表土区域进行表土剥离，集中堆放在场内，四周采用填土编织袋临时拦挡；沿场地周边修建排水沟排并接入周边自然水系，排水沟出口建设沉沙池</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施工过程中，临时堆土、裸露地表等遇降雨采用彩条布临时覆盖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施工后期，拆除临时设施，扰动区域进行土地整治并回填表土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占用耕地的进行复耕、占用草地的恢复植被。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2.线路工程防治区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（1）塔基工程防治亚区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施工前，对永久占地范围内的可剥离表土区域进行表土剥离，集中堆放于塔基施工区，四周采用填土编织袋拦挡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施工过程中，坡地和坡顶型塔基下边坡设填土编织袋临时拦挡，裸露边坡和临时堆土等遇降雨采用彩条布临时覆盖，在有汇水的塔基上边坡修建排水沟，接入周边自然沟道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场地进行土地整治并回填表土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永久占地撒播种草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临时占地范围内占用耕地和园地的进行复耕、占用林草地的恢复植被。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（2）施工便道防治亚区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施工前，对施工便道占地范围内可剥离表土区域进行表土剥离，堆放在施工便道一侧，外侧采用填土编织袋拦挡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施工过程中，上坡有汇水的车行施工便道内侧设临时排水沟，接入周边自然沟道，排水沟出口设临时沉沙池，裸露边坡及堆土遇降雨采用彩条布临时覆盖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施工后期，对施工便道进行土地整治并回填表土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占用耕地和园地的进行复耕、占用林草地的恢复植被。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（3）牵张场防治亚区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施工过程中，在车辆出入通道处铺垫棕垫，对表土区域铺垫彩条布进行防护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施工后期，对牵张场进行土地整治，占用耕地的进行复耕、占用林草地的恢复植被。</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（4）跨越施工场地防治亚区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施工过程中，对表土区域铺垫彩条布进行防护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施工后期，对跨越施工场地进行土地整治，占用耕地的进行复耕、占用林草地的恢复植被。</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水土保持方案工程静态总投资936.27万元，其中：主体已列315.10万元，方案新增621.17万元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其中：工程措施</w:t>
      </w:r>
      <w:r>
        <w:rPr>
          <w:rFonts w:hint="eastAsia" w:ascii="Times New Roman" w:hAnsi="Times New Roman" w:eastAsia="方正仿宋_GBK" w:cs="Times New Roman"/>
          <w:sz w:val="32"/>
          <w:szCs w:val="32"/>
          <w:lang w:val="en-US" w:eastAsia="zh-CN"/>
        </w:rPr>
        <w:t>152.04</w:t>
      </w:r>
      <w:r>
        <w:rPr>
          <w:rFonts w:hint="eastAsia" w:ascii="Times New Roman" w:hAnsi="Times New Roman" w:eastAsia="方正仿宋_GBK" w:cs="Times New Roman"/>
          <w:sz w:val="32"/>
          <w:szCs w:val="32"/>
        </w:rPr>
        <w:t>万元，监测措施31.97万元，</w:t>
      </w:r>
      <w:r>
        <w:rPr>
          <w:rFonts w:hint="eastAsia" w:ascii="Times New Roman" w:hAnsi="Times New Roman" w:eastAsia="方正仿宋_GBK" w:cs="Times New Roman"/>
          <w:sz w:val="32"/>
          <w:szCs w:val="32"/>
          <w:lang w:eastAsia="zh-CN"/>
        </w:rPr>
        <w:t>施工</w:t>
      </w:r>
      <w:r>
        <w:rPr>
          <w:rFonts w:hint="eastAsia" w:ascii="Times New Roman" w:hAnsi="Times New Roman" w:eastAsia="方正仿宋_GBK" w:cs="Times New Roman"/>
          <w:sz w:val="32"/>
          <w:szCs w:val="32"/>
        </w:rPr>
        <w:t>临时措施291.59万元，独立费用67.76万元，基本预备费32.60万元，水土保持补偿费45.206万元</w:t>
      </w:r>
      <w:r>
        <w:rPr>
          <w:rFonts w:hint="eastAsia" w:ascii="Times New Roman" w:hAnsi="Times New Roman" w:eastAsia="方正仿宋_GBK" w:cs="Times New Roman"/>
          <w:sz w:val="32"/>
          <w:szCs w:val="32"/>
          <w:lang w:eastAsia="zh-CN"/>
        </w:rPr>
        <w:t>）</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pStyle w:val="11"/>
        <w:rPr>
          <w:rFonts w:hint="eastAsia"/>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Style w:val="12"/>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重庆荣昌许溪220千伏输变电工程水土保持方案投资估算</w:t>
      </w:r>
      <w:r>
        <w:rPr>
          <w:rFonts w:hint="eastAsia" w:ascii="Times New Roman" w:hAnsi="Times New Roman" w:eastAsia="方正仿宋_GBK"/>
          <w:sz w:val="32"/>
          <w:szCs w:val="32"/>
        </w:rPr>
        <w:t>审核表</w:t>
      </w:r>
    </w:p>
    <w:p>
      <w:pPr>
        <w:widowControl/>
        <w:spacing w:line="600" w:lineRule="exact"/>
        <w:ind w:left="1380" w:leftChars="200" w:hanging="960" w:hangingChars="300"/>
        <w:rPr>
          <w:rFonts w:ascii="Times New Roman" w:hAnsi="Times New Roman" w:eastAsia="方正仿宋_GBK"/>
          <w:sz w:val="32"/>
          <w:szCs w:val="32"/>
        </w:rPr>
      </w:pP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left="1378" w:leftChars="656" w:firstLine="3360" w:firstLineChars="1600"/>
        <w:rPr>
          <w:rFonts w:ascii="Times New Roman" w:hAnsi="Times New Roman" w:eastAsia="方正仿宋_GBK"/>
          <w:sz w:val="32"/>
          <w:szCs w:val="32"/>
        </w:rPr>
      </w:pPr>
      <w:bookmarkStart w:id="0" w:name="_GoBack"/>
      <w:r>
        <w:drawing>
          <wp:anchor distT="0" distB="0" distL="114300" distR="114300" simplePos="0" relativeHeight="251659264" behindDoc="1" locked="0" layoutInCell="1" allowOverlap="1">
            <wp:simplePos x="0" y="0"/>
            <wp:positionH relativeFrom="column">
              <wp:posOffset>4171315</wp:posOffset>
            </wp:positionH>
            <wp:positionV relativeFrom="page">
              <wp:posOffset>2482215</wp:posOffset>
            </wp:positionV>
            <wp:extent cx="1217295" cy="354965"/>
            <wp:effectExtent l="10795" t="41910" r="29210" b="603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l="39485" t="60204" r="39352" b="35449"/>
                    <a:stretch>
                      <a:fillRect/>
                    </a:stretch>
                  </pic:blipFill>
                  <pic:spPr>
                    <a:xfrm rot="240000">
                      <a:off x="0" y="0"/>
                      <a:ext cx="1217295" cy="354965"/>
                    </a:xfrm>
                    <a:prstGeom prst="rect">
                      <a:avLst/>
                    </a:prstGeom>
                    <a:noFill/>
                    <a:ln>
                      <a:noFill/>
                    </a:ln>
                  </pic:spPr>
                </pic:pic>
              </a:graphicData>
            </a:graphic>
          </wp:anchor>
        </w:drawing>
      </w:r>
      <w:bookmarkEnd w:id="0"/>
      <w:r>
        <w:rPr>
          <w:rFonts w:ascii="Times New Roman" w:hAnsi="Times New Roman" w:eastAsia="方正仿宋_GBK"/>
          <w:sz w:val="32"/>
          <w:szCs w:val="32"/>
        </w:rPr>
        <w:t>专家组组长：</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日</w:t>
      </w:r>
    </w:p>
    <w:p>
      <w:pPr>
        <w:spacing w:line="400" w:lineRule="exact"/>
        <w:rPr>
          <w:rFonts w:hint="eastAsia" w:ascii="Times New Roman" w:hAnsi="Times New Roman" w:eastAsia="宋体" w:cs="Times New Roman"/>
          <w:kern w:val="0"/>
          <w:sz w:val="16"/>
          <w:szCs w:val="16"/>
          <w:lang w:bidi="ar"/>
        </w:rPr>
      </w:pPr>
      <w:r>
        <w:rPr>
          <w:rFonts w:hint="eastAsia" w:ascii="方正黑体_GBK" w:hAnsi="Times New Roman" w:eastAsia="方正黑体_GBK"/>
          <w:sz w:val="24"/>
          <w:szCs w:val="24"/>
        </w:rPr>
        <w:t>附件</w:t>
      </w:r>
    </w:p>
    <w:p>
      <w:pPr>
        <w:spacing w:line="4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小标宋_GBK" w:cs="Times New Roman"/>
          <w:bCs/>
          <w:sz w:val="30"/>
          <w:szCs w:val="30"/>
        </w:rPr>
        <w:t>重庆荣昌许溪220千伏输变电工程水土保持方案投资估算审核表</w:t>
      </w:r>
    </w:p>
    <w:p>
      <w:pPr>
        <w:spacing w:line="400" w:lineRule="exact"/>
        <w:jc w:val="right"/>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8"/>
        <w:tblW w:w="51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7"/>
        <w:gridCol w:w="2826"/>
        <w:gridCol w:w="885"/>
        <w:gridCol w:w="885"/>
        <w:gridCol w:w="838"/>
        <w:gridCol w:w="930"/>
        <w:gridCol w:w="888"/>
        <w:gridCol w:w="768"/>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jc w:val="center"/>
        </w:trPr>
        <w:tc>
          <w:tcPr>
            <w:tcW w:w="315" w:type="pct"/>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492" w:type="pct"/>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工程或费用名称</w:t>
            </w:r>
          </w:p>
        </w:tc>
        <w:tc>
          <w:tcPr>
            <w:tcW w:w="1377"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设计投资</w:t>
            </w:r>
          </w:p>
        </w:tc>
        <w:tc>
          <w:tcPr>
            <w:tcW w:w="13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审核投资</w:t>
            </w:r>
          </w:p>
        </w:tc>
        <w:tc>
          <w:tcPr>
            <w:tcW w:w="4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exact"/>
          <w:jc w:val="center"/>
        </w:trPr>
        <w:tc>
          <w:tcPr>
            <w:tcW w:w="31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1492" w:type="pct"/>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方案新增</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主体已列</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方案新增</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主体已列</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18"/>
                <w:szCs w:val="18"/>
                <w:u w:val="none"/>
              </w:rPr>
            </w:pP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第一部分：工程措施</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152.04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271.99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424.03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152.04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271.99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424.03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变电站工程防治区</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13.45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114.04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127.49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13.45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114.04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127.49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线路工程防治区</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138.59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157.95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296.54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138.59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157.95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296.54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第二部分：植物措施</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43.11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43.11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43.11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43.11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变电站工程防治区</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2.20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线路工程防治区</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40.91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40.91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40.91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40.91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第三部分：监测措施</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31.97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31.97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31.97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31.97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土建设施</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设备及安装工程</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1.42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1.42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1.42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观测运行费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30.55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30.55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30.55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30.55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第四部分：施工临时措施</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291.59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291.59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291.59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291.59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一</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临时防护工程</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288.55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288.55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288.55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288.55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变电站工程防治区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11.05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线路工程防治区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277.50 </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277.50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277.50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277.50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二</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其他临时工程</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3.04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3.04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3.04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3.04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第五部分：独立费用</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67.76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67.76 </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67.76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67.76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技术咨询费 </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42.61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42.61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42.61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42.61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水土保持方案编制费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8.86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8.86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8.86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8.86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科研勘测设计费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16.01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16.01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16.01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水土保持设施竣工验收技术评估费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17.74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17.74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17.74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17.74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工程管理费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25.15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25.15 </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25.15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25.15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建设管理费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9.51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9.51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9.51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工程建设监理费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12.01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12.01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12.01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12.01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招标代理服务费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3.63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3.63 </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3.63 </w:t>
            </w:r>
          </w:p>
        </w:tc>
        <w:tc>
          <w:tcPr>
            <w:tcW w:w="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3.63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Ⅰ</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一至五部分合计</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543.36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315.10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858.46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543.36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315.10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858.46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Ⅱ</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基本预备费</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32.60 </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32.60 </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32.60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32.60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Ⅲ</w:t>
            </w: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水土保持补偿费</w:t>
            </w:r>
          </w:p>
        </w:tc>
        <w:tc>
          <w:tcPr>
            <w:tcW w:w="4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45.206</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45.206</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45.206</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45.206</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r>
              <w:rPr>
                <w:rFonts w:hint="eastAsia"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18"/>
                <w:szCs w:val="18"/>
                <w:u w:val="none"/>
              </w:rPr>
            </w:pPr>
          </w:p>
        </w:tc>
        <w:tc>
          <w:tcPr>
            <w:tcW w:w="14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静态总投资（</w:t>
            </w:r>
            <w:r>
              <w:rPr>
                <w:rFonts w:hint="eastAsia" w:ascii="Times New Roman" w:hAnsi="Times New Roman" w:eastAsia="宋体" w:cs="Times New Roman"/>
                <w:b/>
                <w:bCs/>
                <w:i w:val="0"/>
                <w:iCs w:val="0"/>
                <w:color w:val="000000"/>
                <w:kern w:val="0"/>
                <w:sz w:val="18"/>
                <w:szCs w:val="18"/>
                <w:u w:val="none"/>
                <w:lang w:val="en-US" w:eastAsia="zh-CN" w:bidi="ar"/>
              </w:rPr>
              <w:t>Ⅰ+Ⅱ+Ⅲ）</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621.17</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315.10 </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936.27</w:t>
            </w: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621.17 </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315.10 </w:t>
            </w:r>
          </w:p>
        </w:tc>
        <w:tc>
          <w:tcPr>
            <w:tcW w:w="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936.27 </w:t>
            </w:r>
          </w:p>
        </w:tc>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0.00 </w:t>
            </w: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0"/>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0"/>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12490953"/>
    <w:rsid w:val="12DCD2F6"/>
    <w:rsid w:val="1BD6CF5C"/>
    <w:rsid w:val="2A6C592C"/>
    <w:rsid w:val="2DFB35DB"/>
    <w:rsid w:val="34F627EE"/>
    <w:rsid w:val="3F1FC717"/>
    <w:rsid w:val="4C7C33FA"/>
    <w:rsid w:val="4DBFB2FA"/>
    <w:rsid w:val="4E6B57E1"/>
    <w:rsid w:val="52AA7B99"/>
    <w:rsid w:val="5F791D1A"/>
    <w:rsid w:val="6763296D"/>
    <w:rsid w:val="67C026D8"/>
    <w:rsid w:val="6D7BE9D6"/>
    <w:rsid w:val="71EE10CD"/>
    <w:rsid w:val="72DE2E25"/>
    <w:rsid w:val="77FEF675"/>
    <w:rsid w:val="7BFF094F"/>
    <w:rsid w:val="7CF5B894"/>
    <w:rsid w:val="7DDFF8A4"/>
    <w:rsid w:val="7DF37FA8"/>
    <w:rsid w:val="7F7BD41E"/>
    <w:rsid w:val="BEFE32AD"/>
    <w:rsid w:val="DED782E6"/>
    <w:rsid w:val="DF7F9546"/>
    <w:rsid w:val="F28B2029"/>
    <w:rsid w:val="F2FE282B"/>
    <w:rsid w:val="F3FED0B4"/>
    <w:rsid w:val="F7D76402"/>
    <w:rsid w:val="F9FD29CF"/>
    <w:rsid w:val="FBDE0A5F"/>
    <w:rsid w:val="FDE419AA"/>
    <w:rsid w:val="FDF5044B"/>
    <w:rsid w:val="FEBF5266"/>
    <w:rsid w:val="FEDF614D"/>
    <w:rsid w:val="FF7E7199"/>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6"/>
    <w:semiHidden/>
    <w:unhideWhenUsed/>
    <w:qFormat/>
    <w:uiPriority w:val="99"/>
    <w:pPr>
      <w:spacing w:after="120"/>
      <w:ind w:left="420" w:leftChars="20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character" w:styleId="10">
    <w:name w:val="page number"/>
    <w:basedOn w:val="9"/>
    <w:qFormat/>
    <w:uiPriority w:val="0"/>
  </w:style>
  <w:style w:type="paragraph" w:customStyle="1" w:styleId="1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页眉 字符"/>
    <w:link w:val="6"/>
    <w:qFormat/>
    <w:uiPriority w:val="99"/>
    <w:rPr>
      <w:sz w:val="18"/>
      <w:szCs w:val="18"/>
    </w:rPr>
  </w:style>
  <w:style w:type="character" w:customStyle="1" w:styleId="14">
    <w:name w:val="页脚 字符"/>
    <w:link w:val="5"/>
    <w:qFormat/>
    <w:uiPriority w:val="99"/>
    <w:rPr>
      <w:sz w:val="18"/>
      <w:szCs w:val="18"/>
    </w:rPr>
  </w:style>
  <w:style w:type="paragraph" w:customStyle="1" w:styleId="15">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6">
    <w:name w:val="正文文本缩进 字符"/>
    <w:basedOn w:val="9"/>
    <w:link w:val="4"/>
    <w:semiHidden/>
    <w:qFormat/>
    <w:uiPriority w:val="99"/>
  </w:style>
  <w:style w:type="character" w:customStyle="1" w:styleId="17">
    <w:name w:val="正文啊 Char"/>
    <w:link w:val="18"/>
    <w:qFormat/>
    <w:uiPriority w:val="0"/>
    <w:rPr>
      <w:rFonts w:ascii="仿宋_GB2312" w:hAnsi="Times New Roman" w:eastAsia="仿宋_GB2312" w:cs="Times New Roman"/>
      <w:kern w:val="0"/>
      <w:sz w:val="28"/>
      <w:szCs w:val="22"/>
      <w:lang w:val="en-US" w:eastAsia="zh-CN" w:bidi="ar-SA"/>
    </w:rPr>
  </w:style>
  <w:style w:type="paragraph" w:customStyle="1" w:styleId="18">
    <w:name w:val="正文啊"/>
    <w:link w:val="17"/>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19">
    <w:name w:val="font31"/>
    <w:qFormat/>
    <w:uiPriority w:val="0"/>
    <w:rPr>
      <w:rFonts w:hint="default" w:ascii="Times New Roman" w:hAnsi="Times New Roman" w:cs="Times New Roman"/>
      <w:color w:val="000000"/>
      <w:sz w:val="16"/>
      <w:szCs w:val="16"/>
      <w:u w:val="none"/>
    </w:rPr>
  </w:style>
  <w:style w:type="character" w:customStyle="1" w:styleId="20">
    <w:name w:val="font21"/>
    <w:qFormat/>
    <w:uiPriority w:val="0"/>
    <w:rPr>
      <w:rFonts w:hint="default" w:ascii="仿宋_GB2312" w:eastAsia="仿宋_GB2312" w:cs="仿宋_GB2312"/>
      <w:b/>
      <w:bCs/>
      <w:color w:val="000000"/>
      <w:sz w:val="18"/>
      <w:szCs w:val="18"/>
      <w:u w:val="none"/>
    </w:rPr>
  </w:style>
  <w:style w:type="character" w:customStyle="1" w:styleId="21">
    <w:name w:val="font11"/>
    <w:qFormat/>
    <w:uiPriority w:val="0"/>
    <w:rPr>
      <w:rFonts w:hint="default" w:ascii="楷体_GB2312" w:eastAsia="楷体_GB2312" w:cs="楷体_GB2312"/>
      <w:b/>
      <w:bCs/>
      <w:color w:val="000000"/>
      <w:sz w:val="18"/>
      <w:szCs w:val="18"/>
      <w:u w:val="none"/>
    </w:rPr>
  </w:style>
  <w:style w:type="character" w:customStyle="1" w:styleId="22">
    <w:name w:val="font61"/>
    <w:qFormat/>
    <w:uiPriority w:val="0"/>
    <w:rPr>
      <w:rFonts w:ascii="黑体" w:hAnsi="宋体" w:eastAsia="黑体" w:cs="黑体"/>
      <w:color w:val="000000"/>
      <w:sz w:val="28"/>
      <w:szCs w:val="28"/>
      <w:u w:val="none"/>
    </w:rPr>
  </w:style>
  <w:style w:type="character" w:customStyle="1" w:styleId="23">
    <w:name w:val="font7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12</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2020-10-27T15:08:00Z</dcterms:created>
  <dc:creator>张艺馨</dc:creator>
  <cp:lastModifiedBy>zyj</cp:lastModifiedBy>
  <dcterms:modified xsi:type="dcterms:W3CDTF">2024-01-02T06:48:59Z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