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CA1" w:rsidRDefault="00587CA1">
      <w:pPr>
        <w:snapToGrid w:val="0"/>
        <w:spacing w:line="594" w:lineRule="exact"/>
        <w:jc w:val="center"/>
        <w:rPr>
          <w:color w:val="000000"/>
        </w:rPr>
      </w:pPr>
    </w:p>
    <w:p w:rsidR="00587CA1" w:rsidRDefault="00A02425">
      <w:pPr>
        <w:adjustRightInd w:val="0"/>
        <w:snapToGrid w:val="0"/>
        <w:spacing w:line="594" w:lineRule="exact"/>
        <w:jc w:val="center"/>
        <w:rPr>
          <w:rFonts w:eastAsia="方正小标宋_GBK"/>
          <w:color w:val="000000"/>
          <w:sz w:val="44"/>
          <w:szCs w:val="44"/>
        </w:rPr>
      </w:pPr>
      <w:r>
        <w:rPr>
          <w:rFonts w:eastAsia="方正小标宋_GBK"/>
          <w:color w:val="000000"/>
          <w:sz w:val="44"/>
          <w:szCs w:val="44"/>
        </w:rPr>
        <w:t>重庆市水利局</w:t>
      </w:r>
    </w:p>
    <w:p w:rsidR="00587CA1" w:rsidRDefault="00A02425">
      <w:pPr>
        <w:adjustRightInd w:val="0"/>
        <w:snapToGrid w:val="0"/>
        <w:spacing w:line="594" w:lineRule="exact"/>
        <w:jc w:val="center"/>
        <w:rPr>
          <w:rFonts w:eastAsia="方正小标宋_GBK"/>
          <w:color w:val="000000"/>
          <w:sz w:val="44"/>
          <w:szCs w:val="44"/>
        </w:rPr>
      </w:pPr>
      <w:r>
        <w:rPr>
          <w:rFonts w:eastAsia="方正小标宋_GBK"/>
          <w:color w:val="000000"/>
          <w:sz w:val="44"/>
          <w:szCs w:val="44"/>
        </w:rPr>
        <w:t>关于</w:t>
      </w:r>
      <w:bookmarkStart w:id="0" w:name="_Hlk147482607"/>
      <w:r>
        <w:rPr>
          <w:rFonts w:eastAsia="方正小标宋_GBK" w:hint="eastAsia"/>
          <w:color w:val="000000"/>
          <w:sz w:val="44"/>
          <w:szCs w:val="44"/>
        </w:rPr>
        <w:t>重庆南川至两江新区高速公路</w:t>
      </w:r>
      <w:r>
        <w:rPr>
          <w:rFonts w:eastAsia="方正小标宋_GBK"/>
          <w:color w:val="000000"/>
          <w:sz w:val="44"/>
          <w:szCs w:val="44"/>
        </w:rPr>
        <w:t>水土保持</w:t>
      </w:r>
    </w:p>
    <w:p w:rsidR="00587CA1" w:rsidRDefault="00A02425">
      <w:pPr>
        <w:adjustRightInd w:val="0"/>
        <w:snapToGrid w:val="0"/>
        <w:spacing w:line="594" w:lineRule="exact"/>
        <w:jc w:val="center"/>
        <w:rPr>
          <w:rFonts w:eastAsia="方正小标宋_GBK"/>
          <w:color w:val="000000"/>
          <w:sz w:val="44"/>
          <w:szCs w:val="44"/>
        </w:rPr>
      </w:pPr>
      <w:r>
        <w:rPr>
          <w:rFonts w:eastAsia="方正小标宋_GBK"/>
          <w:color w:val="000000"/>
          <w:sz w:val="44"/>
          <w:szCs w:val="44"/>
        </w:rPr>
        <w:t>方案变更</w:t>
      </w:r>
      <w:bookmarkEnd w:id="0"/>
      <w:r>
        <w:rPr>
          <w:rFonts w:eastAsia="方正小标宋_GBK"/>
          <w:color w:val="000000"/>
          <w:sz w:val="44"/>
          <w:szCs w:val="44"/>
        </w:rPr>
        <w:t>准予行政许可的决定</w:t>
      </w:r>
    </w:p>
    <w:p w:rsidR="00587CA1" w:rsidRDefault="00587CA1">
      <w:pPr>
        <w:adjustRightInd w:val="0"/>
        <w:snapToGrid w:val="0"/>
        <w:spacing w:line="594" w:lineRule="exact"/>
        <w:jc w:val="center"/>
        <w:rPr>
          <w:rFonts w:eastAsia="方正小标宋_GBK"/>
          <w:color w:val="000000"/>
          <w:sz w:val="44"/>
          <w:szCs w:val="44"/>
        </w:rPr>
      </w:pPr>
    </w:p>
    <w:p w:rsidR="00587CA1" w:rsidRDefault="00A02425">
      <w:pPr>
        <w:adjustRightInd w:val="0"/>
        <w:snapToGrid w:val="0"/>
        <w:spacing w:line="594" w:lineRule="exact"/>
        <w:rPr>
          <w:rFonts w:eastAsia="方正仿宋_GBK"/>
          <w:sz w:val="32"/>
          <w:szCs w:val="32"/>
        </w:rPr>
      </w:pPr>
      <w:r>
        <w:rPr>
          <w:rFonts w:eastAsia="方正仿宋_GBK" w:hint="eastAsia"/>
          <w:sz w:val="32"/>
          <w:szCs w:val="32"/>
        </w:rPr>
        <w:t>重庆南两高速公路建设有限公司</w:t>
      </w:r>
      <w:r>
        <w:rPr>
          <w:rFonts w:eastAsia="方正仿宋_GBK"/>
          <w:sz w:val="32"/>
          <w:szCs w:val="32"/>
        </w:rPr>
        <w:t>：</w:t>
      </w:r>
    </w:p>
    <w:p w:rsidR="00587CA1" w:rsidRDefault="00A02425">
      <w:pPr>
        <w:adjustRightInd w:val="0"/>
        <w:snapToGrid w:val="0"/>
        <w:spacing w:line="594" w:lineRule="exact"/>
        <w:ind w:firstLineChars="200" w:firstLine="640"/>
        <w:rPr>
          <w:rFonts w:eastAsia="方正仿宋_GBK"/>
          <w:sz w:val="32"/>
          <w:szCs w:val="32"/>
        </w:rPr>
      </w:pPr>
      <w:r>
        <w:rPr>
          <w:rFonts w:eastAsia="方正仿宋_GBK"/>
          <w:sz w:val="32"/>
          <w:szCs w:val="32"/>
        </w:rPr>
        <w:t>你单位提交的</w:t>
      </w:r>
      <w:r>
        <w:rPr>
          <w:rFonts w:eastAsia="方正仿宋_GBK" w:hint="eastAsia"/>
          <w:sz w:val="32"/>
          <w:szCs w:val="32"/>
        </w:rPr>
        <w:t>重庆南川至两江新区高速公路水土保持方案变更</w:t>
      </w:r>
      <w:r>
        <w:rPr>
          <w:rFonts w:eastAsia="方正仿宋_GBK"/>
          <w:sz w:val="32"/>
          <w:szCs w:val="32"/>
        </w:rPr>
        <w:t>审批申请（项目代码：</w:t>
      </w:r>
      <w:r>
        <w:rPr>
          <w:rFonts w:eastAsia="方正仿宋_GBK" w:hint="eastAsia"/>
          <w:sz w:val="32"/>
          <w:szCs w:val="32"/>
        </w:rPr>
        <w:t>2015-500105-48-02-010613</w:t>
      </w:r>
      <w:r>
        <w:rPr>
          <w:rFonts w:eastAsia="方正仿宋_GBK"/>
          <w:sz w:val="32"/>
          <w:szCs w:val="32"/>
        </w:rPr>
        <w:t>）和《</w:t>
      </w:r>
      <w:r>
        <w:rPr>
          <w:rFonts w:eastAsia="方正仿宋_GBK" w:hint="eastAsia"/>
          <w:sz w:val="32"/>
          <w:szCs w:val="32"/>
        </w:rPr>
        <w:t>重庆南川至两江新区高速公路水土保持方案变更</w:t>
      </w:r>
      <w:r>
        <w:rPr>
          <w:rFonts w:eastAsia="方正仿宋_GBK"/>
          <w:sz w:val="32"/>
          <w:szCs w:val="32"/>
        </w:rPr>
        <w:t>报告书》收悉。经审查，该申请符合法定条件，根据《中华人民共和国行政许可法》第三十八条第一款、《水行政许可实施办法》第三十二条第一项规定，决定准予行政许可。</w:t>
      </w:r>
    </w:p>
    <w:p w:rsidR="00587CA1" w:rsidRDefault="00A02425">
      <w:pPr>
        <w:adjustRightInd w:val="0"/>
        <w:snapToGrid w:val="0"/>
        <w:spacing w:line="594" w:lineRule="exact"/>
        <w:ind w:firstLineChars="200" w:firstLine="640"/>
        <w:rPr>
          <w:rFonts w:eastAsia="方正黑体_GBK"/>
          <w:sz w:val="32"/>
          <w:szCs w:val="32"/>
        </w:rPr>
      </w:pPr>
      <w:r>
        <w:rPr>
          <w:rFonts w:eastAsia="方正黑体_GBK" w:hint="eastAsia"/>
          <w:sz w:val="32"/>
          <w:szCs w:val="32"/>
        </w:rPr>
        <w:t>一</w:t>
      </w:r>
      <w:r>
        <w:rPr>
          <w:rFonts w:eastAsia="方正黑体_GBK"/>
          <w:sz w:val="32"/>
          <w:szCs w:val="32"/>
        </w:rPr>
        <w:t>、水土保持方案总体意见</w:t>
      </w:r>
    </w:p>
    <w:p w:rsidR="00587CA1" w:rsidRDefault="00A02425">
      <w:pPr>
        <w:adjustRightInd w:val="0"/>
        <w:snapToGrid w:val="0"/>
        <w:spacing w:line="600" w:lineRule="exact"/>
        <w:ind w:firstLine="645"/>
        <w:rPr>
          <w:rFonts w:eastAsia="方正仿宋_GBK"/>
          <w:sz w:val="32"/>
          <w:szCs w:val="32"/>
        </w:rPr>
      </w:pPr>
      <w:r>
        <w:rPr>
          <w:rFonts w:eastAsia="方正仿宋_GBK" w:hint="eastAsia"/>
          <w:sz w:val="32"/>
          <w:szCs w:val="32"/>
        </w:rPr>
        <w:t>（一）</w:t>
      </w:r>
      <w:r>
        <w:rPr>
          <w:rFonts w:eastAsia="方正仿宋_GBK" w:hint="eastAsia"/>
          <w:sz w:val="32"/>
          <w:szCs w:val="32"/>
        </w:rPr>
        <w:t>基本同意项目水土保持方案变更理由和内容。</w:t>
      </w:r>
    </w:p>
    <w:p w:rsidR="00587CA1" w:rsidRDefault="00A02425">
      <w:pPr>
        <w:adjustRightInd w:val="0"/>
        <w:snapToGrid w:val="0"/>
        <w:spacing w:line="594"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二</w:t>
      </w:r>
      <w:r>
        <w:rPr>
          <w:rFonts w:eastAsia="方正仿宋_GBK" w:hint="eastAsia"/>
          <w:sz w:val="32"/>
          <w:szCs w:val="32"/>
        </w:rPr>
        <w:t>）</w:t>
      </w:r>
      <w:r>
        <w:rPr>
          <w:rFonts w:eastAsia="方正仿宋_GBK" w:hint="eastAsia"/>
          <w:sz w:val="32"/>
          <w:szCs w:val="32"/>
        </w:rPr>
        <w:t>方案编制所依据的法律法规、部委规章、规范性文件、规范标准和技术文件及采用的资料基本正确。</w:t>
      </w:r>
    </w:p>
    <w:p w:rsidR="00587CA1" w:rsidRDefault="00A02425">
      <w:pPr>
        <w:adjustRightInd w:val="0"/>
        <w:snapToGrid w:val="0"/>
        <w:spacing w:line="594"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三</w:t>
      </w:r>
      <w:r>
        <w:rPr>
          <w:rFonts w:eastAsia="方正仿宋_GBK" w:hint="eastAsia"/>
          <w:sz w:val="32"/>
          <w:szCs w:val="32"/>
        </w:rPr>
        <w:t>）同意方案设计水平年为</w:t>
      </w:r>
      <w:r>
        <w:rPr>
          <w:rFonts w:eastAsia="方正仿宋_GBK" w:hint="eastAsia"/>
          <w:sz w:val="32"/>
          <w:szCs w:val="32"/>
        </w:rPr>
        <w:t>2023</w:t>
      </w:r>
      <w:r>
        <w:rPr>
          <w:rFonts w:eastAsia="方正仿宋_GBK" w:hint="eastAsia"/>
          <w:sz w:val="32"/>
          <w:szCs w:val="32"/>
        </w:rPr>
        <w:t>年。</w:t>
      </w:r>
    </w:p>
    <w:p w:rsidR="00587CA1" w:rsidRDefault="00A02425">
      <w:pPr>
        <w:adjustRightInd w:val="0"/>
        <w:snapToGrid w:val="0"/>
        <w:spacing w:line="594" w:lineRule="exact"/>
        <w:ind w:firstLineChars="200" w:firstLine="640"/>
        <w:rPr>
          <w:rFonts w:eastAsia="方正仿宋_GBK"/>
          <w:color w:val="FF0000"/>
          <w:sz w:val="32"/>
          <w:szCs w:val="32"/>
        </w:rPr>
      </w:pPr>
      <w:r>
        <w:rPr>
          <w:rFonts w:eastAsia="方正仿宋_GBK" w:hint="eastAsia"/>
          <w:sz w:val="32"/>
          <w:szCs w:val="32"/>
        </w:rPr>
        <w:t>（</w:t>
      </w:r>
      <w:r>
        <w:rPr>
          <w:rFonts w:eastAsia="方正仿宋_GBK" w:hint="eastAsia"/>
          <w:sz w:val="32"/>
          <w:szCs w:val="32"/>
        </w:rPr>
        <w:t>四</w:t>
      </w:r>
      <w:r>
        <w:rPr>
          <w:rFonts w:eastAsia="方正仿宋_GBK" w:hint="eastAsia"/>
          <w:sz w:val="32"/>
          <w:szCs w:val="32"/>
        </w:rPr>
        <w:t>）同意水土流失防治责任范围界定，水土流失防治责任范围面积为</w:t>
      </w:r>
      <w:r>
        <w:rPr>
          <w:rFonts w:eastAsia="方正仿宋_GBK" w:hint="eastAsia"/>
          <w:sz w:val="32"/>
          <w:szCs w:val="32"/>
        </w:rPr>
        <w:t>529.61</w:t>
      </w:r>
      <w:r>
        <w:rPr>
          <w:rFonts w:eastAsia="方正仿宋_GBK" w:hint="eastAsia"/>
          <w:sz w:val="32"/>
          <w:szCs w:val="32"/>
        </w:rPr>
        <w:t>hm</w:t>
      </w:r>
      <w:r>
        <w:rPr>
          <w:rFonts w:eastAsia="方正仿宋_GBK" w:hint="eastAsia"/>
          <w:sz w:val="32"/>
          <w:szCs w:val="32"/>
          <w:vertAlign w:val="superscript"/>
        </w:rPr>
        <w:t>2</w:t>
      </w:r>
      <w:r>
        <w:rPr>
          <w:rFonts w:eastAsia="方正仿宋_GBK" w:hint="eastAsia"/>
          <w:sz w:val="32"/>
          <w:szCs w:val="32"/>
        </w:rPr>
        <w:t>。</w:t>
      </w:r>
    </w:p>
    <w:p w:rsidR="00587CA1" w:rsidRDefault="00A02425">
      <w:pPr>
        <w:adjustRightInd w:val="0"/>
        <w:snapToGrid w:val="0"/>
        <w:spacing w:line="594" w:lineRule="exact"/>
        <w:ind w:firstLineChars="200" w:firstLine="640"/>
        <w:rPr>
          <w:rFonts w:eastAsia="方正仿宋_GBK"/>
          <w:sz w:val="32"/>
          <w:szCs w:val="32"/>
        </w:rPr>
      </w:pPr>
      <w:r>
        <w:rPr>
          <w:rFonts w:eastAsia="方正仿宋_GBK" w:hint="eastAsia"/>
          <w:sz w:val="32"/>
          <w:szCs w:val="32"/>
        </w:rPr>
        <w:t>（</w:t>
      </w:r>
      <w:r>
        <w:rPr>
          <w:rFonts w:eastAsia="方正仿宋_GBK" w:hint="eastAsia"/>
          <w:sz w:val="32"/>
          <w:szCs w:val="32"/>
        </w:rPr>
        <w:t>五</w:t>
      </w:r>
      <w:r>
        <w:rPr>
          <w:rFonts w:eastAsia="方正仿宋_GBK" w:hint="eastAsia"/>
          <w:sz w:val="32"/>
          <w:szCs w:val="32"/>
        </w:rPr>
        <w:t>）同意项目水土流失防治标准等级执行西南紫色土区建设类项目一级标准。</w:t>
      </w:r>
    </w:p>
    <w:p w:rsidR="00587CA1" w:rsidRDefault="00A02425">
      <w:pPr>
        <w:adjustRightInd w:val="0"/>
        <w:snapToGrid w:val="0"/>
        <w:spacing w:line="594" w:lineRule="exact"/>
        <w:ind w:firstLineChars="200" w:firstLine="640"/>
        <w:rPr>
          <w:rFonts w:eastAsia="方正仿宋_GBK"/>
          <w:bCs/>
          <w:color w:val="FF0000"/>
          <w:sz w:val="32"/>
          <w:szCs w:val="32"/>
        </w:rPr>
      </w:pPr>
      <w:r>
        <w:rPr>
          <w:rFonts w:eastAsia="方正仿宋_GBK" w:hint="eastAsia"/>
          <w:sz w:val="32"/>
          <w:szCs w:val="32"/>
        </w:rPr>
        <w:t>（</w:t>
      </w:r>
      <w:r>
        <w:rPr>
          <w:rFonts w:eastAsia="方正仿宋_GBK" w:hint="eastAsia"/>
          <w:sz w:val="32"/>
          <w:szCs w:val="32"/>
        </w:rPr>
        <w:t>六</w:t>
      </w:r>
      <w:r>
        <w:rPr>
          <w:rFonts w:eastAsia="方正仿宋_GBK" w:hint="eastAsia"/>
          <w:sz w:val="32"/>
          <w:szCs w:val="32"/>
        </w:rPr>
        <w:t>）</w:t>
      </w:r>
      <w:r>
        <w:rPr>
          <w:rFonts w:eastAsia="方正仿宋_GBK"/>
          <w:sz w:val="32"/>
          <w:szCs w:val="32"/>
        </w:rPr>
        <w:t>同意水土流失防治目标。其中：水土流失治理度</w:t>
      </w:r>
      <w:r>
        <w:rPr>
          <w:rFonts w:eastAsia="方正仿宋_GBK"/>
          <w:sz w:val="32"/>
          <w:szCs w:val="32"/>
        </w:rPr>
        <w:t>97%</w:t>
      </w:r>
      <w:r>
        <w:rPr>
          <w:rFonts w:eastAsia="方正仿宋_GBK"/>
          <w:sz w:val="32"/>
          <w:szCs w:val="32"/>
        </w:rPr>
        <w:t>，</w:t>
      </w:r>
      <w:r>
        <w:rPr>
          <w:rFonts w:eastAsia="方正仿宋_GBK"/>
          <w:sz w:val="32"/>
          <w:szCs w:val="32"/>
        </w:rPr>
        <w:lastRenderedPageBreak/>
        <w:t>土壤流失控制比</w:t>
      </w:r>
      <w:r>
        <w:rPr>
          <w:rFonts w:eastAsia="方正仿宋_GBK"/>
          <w:sz w:val="32"/>
          <w:szCs w:val="32"/>
        </w:rPr>
        <w:t>1.0</w:t>
      </w:r>
      <w:r>
        <w:rPr>
          <w:rFonts w:eastAsia="方正仿宋_GBK"/>
          <w:sz w:val="32"/>
          <w:szCs w:val="32"/>
        </w:rPr>
        <w:t>，渣土防护率</w:t>
      </w:r>
      <w:r>
        <w:rPr>
          <w:rFonts w:eastAsia="方正仿宋_GBK"/>
          <w:sz w:val="32"/>
          <w:szCs w:val="32"/>
        </w:rPr>
        <w:t>9</w:t>
      </w:r>
      <w:r>
        <w:rPr>
          <w:rFonts w:eastAsia="方正仿宋_GBK"/>
          <w:sz w:val="32"/>
          <w:szCs w:val="32"/>
        </w:rPr>
        <w:t>4</w:t>
      </w:r>
      <w:r>
        <w:rPr>
          <w:rFonts w:eastAsia="方正仿宋_GBK"/>
          <w:sz w:val="32"/>
          <w:szCs w:val="32"/>
        </w:rPr>
        <w:t>%</w:t>
      </w:r>
      <w:r>
        <w:rPr>
          <w:rFonts w:eastAsia="方正仿宋_GBK"/>
          <w:sz w:val="32"/>
          <w:szCs w:val="32"/>
        </w:rPr>
        <w:t>，表土保护率</w:t>
      </w:r>
      <w:r>
        <w:rPr>
          <w:rFonts w:eastAsia="方正仿宋_GBK"/>
          <w:sz w:val="32"/>
          <w:szCs w:val="32"/>
        </w:rPr>
        <w:t>9</w:t>
      </w:r>
      <w:r>
        <w:rPr>
          <w:rFonts w:eastAsia="方正仿宋_GBK"/>
          <w:sz w:val="32"/>
          <w:szCs w:val="32"/>
        </w:rPr>
        <w:t>2</w:t>
      </w:r>
      <w:r>
        <w:rPr>
          <w:rFonts w:eastAsia="方正仿宋_GBK"/>
          <w:sz w:val="32"/>
          <w:szCs w:val="32"/>
        </w:rPr>
        <w:t>%</w:t>
      </w:r>
      <w:r>
        <w:rPr>
          <w:rFonts w:eastAsia="方正仿宋_GBK"/>
          <w:sz w:val="32"/>
          <w:szCs w:val="32"/>
        </w:rPr>
        <w:t>，林草植被恢复率</w:t>
      </w:r>
      <w:r>
        <w:rPr>
          <w:rFonts w:eastAsia="方正仿宋_GBK"/>
          <w:sz w:val="32"/>
          <w:szCs w:val="32"/>
        </w:rPr>
        <w:t>9</w:t>
      </w:r>
      <w:r>
        <w:rPr>
          <w:rFonts w:eastAsia="方正仿宋_GBK"/>
          <w:sz w:val="32"/>
          <w:szCs w:val="32"/>
        </w:rPr>
        <w:t>7</w:t>
      </w:r>
      <w:r>
        <w:rPr>
          <w:rFonts w:eastAsia="方正仿宋_GBK"/>
          <w:sz w:val="32"/>
          <w:szCs w:val="32"/>
        </w:rPr>
        <w:t>%</w:t>
      </w:r>
      <w:r>
        <w:rPr>
          <w:rFonts w:eastAsia="方正仿宋_GBK"/>
          <w:sz w:val="32"/>
          <w:szCs w:val="32"/>
        </w:rPr>
        <w:t>，林草覆盖率</w:t>
      </w:r>
      <w:r>
        <w:rPr>
          <w:rFonts w:eastAsia="方正仿宋_GBK"/>
          <w:sz w:val="32"/>
          <w:szCs w:val="32"/>
        </w:rPr>
        <w:t>2</w:t>
      </w:r>
      <w:r>
        <w:rPr>
          <w:rFonts w:eastAsia="方正仿宋_GBK"/>
          <w:sz w:val="32"/>
          <w:szCs w:val="32"/>
        </w:rPr>
        <w:t>7</w:t>
      </w:r>
      <w:r>
        <w:rPr>
          <w:rFonts w:eastAsia="方正仿宋_GBK"/>
          <w:sz w:val="32"/>
          <w:szCs w:val="32"/>
        </w:rPr>
        <w:t>%</w:t>
      </w:r>
      <w:r>
        <w:rPr>
          <w:rFonts w:eastAsia="方正仿宋_GBK"/>
          <w:sz w:val="32"/>
          <w:szCs w:val="32"/>
        </w:rPr>
        <w:t>。</w:t>
      </w:r>
    </w:p>
    <w:p w:rsidR="00587CA1" w:rsidRDefault="00A02425">
      <w:pPr>
        <w:adjustRightInd w:val="0"/>
        <w:snapToGrid w:val="0"/>
        <w:spacing w:line="594" w:lineRule="exact"/>
        <w:ind w:firstLineChars="200" w:firstLine="640"/>
        <w:rPr>
          <w:rFonts w:eastAsia="方正仿宋_GBK"/>
          <w:bCs/>
          <w:sz w:val="32"/>
          <w:szCs w:val="32"/>
        </w:rPr>
      </w:pPr>
      <w:r>
        <w:rPr>
          <w:rFonts w:eastAsia="方正仿宋_GBK" w:hint="eastAsia"/>
          <w:bCs/>
          <w:sz w:val="32"/>
          <w:szCs w:val="32"/>
        </w:rPr>
        <w:t>（</w:t>
      </w:r>
      <w:r>
        <w:rPr>
          <w:rFonts w:eastAsia="方正仿宋_GBK" w:hint="eastAsia"/>
          <w:bCs/>
          <w:sz w:val="32"/>
          <w:szCs w:val="32"/>
        </w:rPr>
        <w:t>七</w:t>
      </w:r>
      <w:r>
        <w:rPr>
          <w:rFonts w:eastAsia="方正仿宋_GBK" w:hint="eastAsia"/>
          <w:bCs/>
          <w:sz w:val="32"/>
          <w:szCs w:val="32"/>
        </w:rPr>
        <w:t>）基本同意水土流失</w:t>
      </w:r>
      <w:r>
        <w:rPr>
          <w:rFonts w:eastAsia="方正仿宋_GBK"/>
          <w:bCs/>
          <w:sz w:val="32"/>
          <w:szCs w:val="32"/>
        </w:rPr>
        <w:t>防治分区和分区防治措施体系。</w:t>
      </w:r>
    </w:p>
    <w:p w:rsidR="00587CA1" w:rsidRDefault="00A02425">
      <w:pPr>
        <w:adjustRightInd w:val="0"/>
        <w:snapToGrid w:val="0"/>
        <w:spacing w:line="594" w:lineRule="exact"/>
        <w:ind w:firstLineChars="200" w:firstLine="640"/>
        <w:rPr>
          <w:rFonts w:eastAsia="方正仿宋_GBK"/>
          <w:sz w:val="32"/>
          <w:szCs w:val="32"/>
        </w:rPr>
      </w:pPr>
      <w:r>
        <w:rPr>
          <w:rFonts w:eastAsia="方正仿宋_GBK" w:hint="eastAsia"/>
          <w:bCs/>
          <w:sz w:val="32"/>
          <w:szCs w:val="32"/>
        </w:rPr>
        <w:t>（</w:t>
      </w:r>
      <w:r>
        <w:rPr>
          <w:rFonts w:eastAsia="方正仿宋_GBK" w:hint="eastAsia"/>
          <w:bCs/>
          <w:sz w:val="32"/>
          <w:szCs w:val="32"/>
        </w:rPr>
        <w:t>八</w:t>
      </w:r>
      <w:r>
        <w:rPr>
          <w:rFonts w:eastAsia="方正仿宋_GBK" w:hint="eastAsia"/>
          <w:bCs/>
          <w:sz w:val="32"/>
          <w:szCs w:val="32"/>
        </w:rPr>
        <w:t>）基本</w:t>
      </w:r>
      <w:r>
        <w:rPr>
          <w:rFonts w:eastAsia="方正仿宋_GBK"/>
          <w:bCs/>
          <w:sz w:val="32"/>
          <w:szCs w:val="32"/>
        </w:rPr>
        <w:t>同意水土保持监测时段、内容和方法。</w:t>
      </w:r>
    </w:p>
    <w:p w:rsidR="00587CA1" w:rsidRDefault="00A02425">
      <w:pPr>
        <w:adjustRightInd w:val="0"/>
        <w:snapToGrid w:val="0"/>
        <w:spacing w:line="594" w:lineRule="exact"/>
        <w:ind w:firstLineChars="200" w:firstLine="640"/>
        <w:rPr>
          <w:rFonts w:eastAsia="方正黑体_GBK"/>
          <w:sz w:val="32"/>
          <w:szCs w:val="32"/>
        </w:rPr>
      </w:pPr>
      <w:r>
        <w:rPr>
          <w:rFonts w:eastAsia="方正黑体_GBK" w:hint="eastAsia"/>
          <w:sz w:val="32"/>
          <w:szCs w:val="32"/>
        </w:rPr>
        <w:t>二</w:t>
      </w:r>
      <w:r>
        <w:rPr>
          <w:rFonts w:eastAsia="方正黑体_GBK"/>
          <w:sz w:val="32"/>
          <w:szCs w:val="32"/>
        </w:rPr>
        <w:t>、水土保持方案投资</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水土保持方案</w:t>
      </w:r>
      <w:r>
        <w:rPr>
          <w:rFonts w:eastAsia="方正仿宋_GBK" w:hint="eastAsia"/>
          <w:bCs/>
          <w:sz w:val="32"/>
          <w:szCs w:val="32"/>
          <w:lang w:bidi="ar"/>
        </w:rPr>
        <w:t>变更</w:t>
      </w:r>
      <w:r>
        <w:rPr>
          <w:rFonts w:eastAsia="方正仿宋_GBK" w:hint="eastAsia"/>
          <w:bCs/>
          <w:sz w:val="32"/>
          <w:szCs w:val="32"/>
          <w:lang w:bidi="ar"/>
        </w:rPr>
        <w:t>工程静态</w:t>
      </w:r>
      <w:r>
        <w:rPr>
          <w:rFonts w:eastAsia="方正仿宋_GBK" w:hint="eastAsia"/>
          <w:bCs/>
          <w:sz w:val="32"/>
          <w:szCs w:val="32"/>
          <w:lang w:bidi="ar"/>
        </w:rPr>
        <w:t>总投资</w:t>
      </w:r>
      <w:r>
        <w:rPr>
          <w:rFonts w:eastAsia="方正仿宋_GBK" w:hint="eastAsia"/>
          <w:sz w:val="32"/>
          <w:szCs w:val="32"/>
        </w:rPr>
        <w:t>22402.04</w:t>
      </w:r>
      <w:r>
        <w:rPr>
          <w:rFonts w:eastAsia="方正仿宋_GBK" w:hint="eastAsia"/>
          <w:sz w:val="32"/>
          <w:szCs w:val="32"/>
        </w:rPr>
        <w:t>万元，其中：主体已列</w:t>
      </w:r>
      <w:r>
        <w:rPr>
          <w:rFonts w:eastAsia="方正仿宋_GBK" w:hint="eastAsia"/>
          <w:sz w:val="32"/>
          <w:szCs w:val="32"/>
        </w:rPr>
        <w:t>21826.90</w:t>
      </w:r>
      <w:r>
        <w:rPr>
          <w:rFonts w:eastAsia="方正仿宋_GBK" w:hint="eastAsia"/>
          <w:sz w:val="32"/>
          <w:szCs w:val="32"/>
        </w:rPr>
        <w:t>万元，方案新增</w:t>
      </w:r>
      <w:r>
        <w:rPr>
          <w:rFonts w:eastAsia="方正仿宋_GBK" w:hint="eastAsia"/>
          <w:sz w:val="32"/>
          <w:szCs w:val="32"/>
        </w:rPr>
        <w:t>575.14</w:t>
      </w:r>
      <w:r>
        <w:rPr>
          <w:rFonts w:eastAsia="方正仿宋_GBK" w:hint="eastAsia"/>
          <w:sz w:val="32"/>
          <w:szCs w:val="32"/>
        </w:rPr>
        <w:t>万元</w:t>
      </w:r>
      <w:r>
        <w:rPr>
          <w:rFonts w:eastAsia="方正仿宋_GBK" w:hint="eastAsia"/>
          <w:sz w:val="32"/>
          <w:szCs w:val="32"/>
        </w:rPr>
        <w:t>，</w:t>
      </w:r>
      <w:r>
        <w:rPr>
          <w:rFonts w:eastAsia="方正仿宋_GBK" w:hint="eastAsia"/>
          <w:sz w:val="32"/>
          <w:szCs w:val="32"/>
        </w:rPr>
        <w:t>其中：工程措施费</w:t>
      </w:r>
      <w:r>
        <w:rPr>
          <w:rFonts w:eastAsia="方正仿宋_GBK" w:hint="eastAsia"/>
          <w:sz w:val="32"/>
          <w:szCs w:val="32"/>
        </w:rPr>
        <w:t>6.71</w:t>
      </w:r>
      <w:r>
        <w:rPr>
          <w:rFonts w:eastAsia="方正仿宋_GBK" w:hint="eastAsia"/>
          <w:sz w:val="32"/>
          <w:szCs w:val="32"/>
        </w:rPr>
        <w:t>万元，植物措施费</w:t>
      </w:r>
      <w:r>
        <w:rPr>
          <w:rFonts w:eastAsia="方正仿宋_GBK" w:hint="eastAsia"/>
          <w:sz w:val="32"/>
          <w:szCs w:val="32"/>
        </w:rPr>
        <w:t>24.29</w:t>
      </w:r>
      <w:r>
        <w:rPr>
          <w:rFonts w:eastAsia="方正仿宋_GBK" w:hint="eastAsia"/>
          <w:sz w:val="32"/>
          <w:szCs w:val="32"/>
        </w:rPr>
        <w:t>万元，临时措施费</w:t>
      </w:r>
      <w:r>
        <w:rPr>
          <w:rFonts w:eastAsia="方正仿宋_GBK" w:hint="eastAsia"/>
          <w:sz w:val="32"/>
          <w:szCs w:val="32"/>
        </w:rPr>
        <w:t xml:space="preserve"> 0.62</w:t>
      </w:r>
      <w:r>
        <w:rPr>
          <w:rFonts w:eastAsia="方正仿宋_GBK" w:hint="eastAsia"/>
          <w:sz w:val="32"/>
          <w:szCs w:val="32"/>
        </w:rPr>
        <w:t>万元，基本预备费</w:t>
      </w:r>
      <w:r>
        <w:rPr>
          <w:rFonts w:eastAsia="方正仿宋_GBK" w:hint="eastAsia"/>
          <w:sz w:val="32"/>
          <w:szCs w:val="32"/>
        </w:rPr>
        <w:t>1.90</w:t>
      </w:r>
      <w:r>
        <w:rPr>
          <w:rFonts w:eastAsia="方正仿宋_GBK" w:hint="eastAsia"/>
          <w:sz w:val="32"/>
          <w:szCs w:val="32"/>
        </w:rPr>
        <w:t>万元，水土保持补偿费</w:t>
      </w:r>
      <w:r>
        <w:rPr>
          <w:rFonts w:eastAsia="方正仿宋_GBK"/>
          <w:sz w:val="32"/>
          <w:szCs w:val="32"/>
        </w:rPr>
        <w:t>541.62</w:t>
      </w:r>
      <w:r>
        <w:rPr>
          <w:rFonts w:eastAsia="方正仿宋_GBK"/>
          <w:sz w:val="32"/>
          <w:szCs w:val="32"/>
        </w:rPr>
        <w:t>2</w:t>
      </w:r>
      <w:r>
        <w:rPr>
          <w:rFonts w:eastAsia="方正仿宋_GBK" w:hint="eastAsia"/>
          <w:sz w:val="32"/>
          <w:szCs w:val="32"/>
        </w:rPr>
        <w:t>万元</w:t>
      </w:r>
      <w:r>
        <w:rPr>
          <w:rFonts w:eastAsia="方正仿宋_GBK" w:hint="eastAsia"/>
          <w:sz w:val="32"/>
          <w:szCs w:val="32"/>
        </w:rPr>
        <w:t>（含已缴纳</w:t>
      </w:r>
      <w:r>
        <w:rPr>
          <w:rFonts w:eastAsia="方正仿宋_GBK"/>
          <w:sz w:val="32"/>
          <w:szCs w:val="32"/>
        </w:rPr>
        <w:t>447.22</w:t>
      </w:r>
      <w:r>
        <w:rPr>
          <w:rFonts w:eastAsia="方正仿宋_GBK" w:hint="eastAsia"/>
          <w:sz w:val="32"/>
          <w:szCs w:val="32"/>
        </w:rPr>
        <w:t>0</w:t>
      </w:r>
      <w:r>
        <w:rPr>
          <w:rFonts w:eastAsia="方正仿宋_GBK" w:hint="eastAsia"/>
          <w:sz w:val="32"/>
          <w:szCs w:val="32"/>
        </w:rPr>
        <w:t>万元</w:t>
      </w:r>
      <w:r>
        <w:rPr>
          <w:rFonts w:eastAsia="方正仿宋_GBK" w:hint="eastAsia"/>
          <w:sz w:val="32"/>
          <w:szCs w:val="32"/>
        </w:rPr>
        <w:t xml:space="preserve"> </w:t>
      </w:r>
      <w:r>
        <w:rPr>
          <w:rFonts w:eastAsia="方正仿宋_GBK" w:hint="eastAsia"/>
          <w:sz w:val="32"/>
          <w:szCs w:val="32"/>
        </w:rPr>
        <w:t>）</w:t>
      </w:r>
      <w:r>
        <w:rPr>
          <w:rFonts w:eastAsia="方正仿宋_GBK" w:hint="eastAsia"/>
          <w:sz w:val="32"/>
          <w:szCs w:val="32"/>
        </w:rPr>
        <w:t>。</w:t>
      </w:r>
    </w:p>
    <w:p w:rsidR="00587CA1" w:rsidRDefault="00A02425">
      <w:pPr>
        <w:adjustRightInd w:val="0"/>
        <w:snapToGrid w:val="0"/>
        <w:spacing w:line="594" w:lineRule="exact"/>
        <w:ind w:firstLineChars="200" w:firstLine="640"/>
        <w:rPr>
          <w:rFonts w:eastAsia="方正黑体_GBK"/>
          <w:sz w:val="32"/>
          <w:szCs w:val="32"/>
        </w:rPr>
      </w:pPr>
      <w:r>
        <w:rPr>
          <w:rFonts w:eastAsia="方正黑体_GBK" w:hint="eastAsia"/>
          <w:sz w:val="32"/>
          <w:szCs w:val="32"/>
        </w:rPr>
        <w:t>三</w:t>
      </w:r>
      <w:r>
        <w:rPr>
          <w:rFonts w:eastAsia="方正黑体_GBK"/>
          <w:sz w:val="32"/>
          <w:szCs w:val="32"/>
        </w:rPr>
        <w:t>、工作要求</w:t>
      </w:r>
    </w:p>
    <w:p w:rsidR="00587CA1" w:rsidRDefault="00A02425">
      <w:pPr>
        <w:snapToGrid w:val="0"/>
        <w:spacing w:line="594" w:lineRule="exact"/>
        <w:ind w:firstLineChars="200" w:firstLine="640"/>
        <w:rPr>
          <w:rFonts w:eastAsia="方正仿宋_GBK"/>
          <w:sz w:val="32"/>
          <w:szCs w:val="32"/>
        </w:rPr>
      </w:pPr>
      <w:r>
        <w:rPr>
          <w:rFonts w:eastAsia="方正仿宋_GBK"/>
          <w:sz w:val="32"/>
          <w:szCs w:val="32"/>
        </w:rPr>
        <w:t>（一）建设单位应加强组织管理，根据水土保持方案要求，完善各项水土保持措施并落实管护责任，确保其正常运行，发挥水土保持功能。</w:t>
      </w:r>
    </w:p>
    <w:p w:rsidR="00587CA1" w:rsidRDefault="00A02425">
      <w:pPr>
        <w:snapToGrid w:val="0"/>
        <w:spacing w:line="594" w:lineRule="exact"/>
        <w:ind w:firstLineChars="200" w:firstLine="640"/>
        <w:rPr>
          <w:rFonts w:eastAsia="方正仿宋_GBK"/>
          <w:sz w:val="32"/>
          <w:szCs w:val="32"/>
        </w:rPr>
      </w:pPr>
      <w:r>
        <w:rPr>
          <w:rFonts w:eastAsia="方正仿宋_GBK"/>
          <w:sz w:val="32"/>
          <w:szCs w:val="32"/>
        </w:rPr>
        <w:t>（二）根据水土保持法律法规和规范标准，完善水土保持监测、监理资料，做好水土保持档案管理工作。</w:t>
      </w:r>
    </w:p>
    <w:p w:rsidR="00587CA1" w:rsidRDefault="00A02425">
      <w:pPr>
        <w:snapToGrid w:val="0"/>
        <w:spacing w:line="620" w:lineRule="exact"/>
        <w:ind w:firstLineChars="200" w:firstLine="640"/>
        <w:rPr>
          <w:rFonts w:eastAsia="方正仿宋_GBK"/>
          <w:sz w:val="32"/>
          <w:szCs w:val="32"/>
        </w:rPr>
      </w:pPr>
      <w:r>
        <w:rPr>
          <w:rFonts w:eastAsia="方正仿宋_GBK"/>
          <w:sz w:val="32"/>
          <w:szCs w:val="32"/>
        </w:rPr>
        <w:t>（</w:t>
      </w:r>
      <w:r>
        <w:rPr>
          <w:rFonts w:eastAsia="方正仿宋_GBK" w:hint="eastAsia"/>
          <w:sz w:val="32"/>
          <w:szCs w:val="32"/>
        </w:rPr>
        <w:t>三</w:t>
      </w:r>
      <w:r>
        <w:rPr>
          <w:rFonts w:eastAsia="方正仿宋_GBK"/>
          <w:sz w:val="32"/>
          <w:szCs w:val="32"/>
        </w:rPr>
        <w:t>）</w:t>
      </w:r>
      <w:r>
        <w:rPr>
          <w:rFonts w:eastAsia="方正仿宋_GBK" w:hint="eastAsia"/>
          <w:sz w:val="32"/>
          <w:szCs w:val="32"/>
        </w:rPr>
        <w:t>本次</w:t>
      </w:r>
      <w:r>
        <w:rPr>
          <w:rFonts w:eastAsia="方正仿宋_GBK" w:hint="eastAsia"/>
          <w:sz w:val="32"/>
          <w:szCs w:val="32"/>
        </w:rPr>
        <w:t>方案</w:t>
      </w:r>
      <w:r>
        <w:rPr>
          <w:rFonts w:eastAsia="方正仿宋_GBK" w:hint="eastAsia"/>
          <w:sz w:val="32"/>
          <w:szCs w:val="32"/>
        </w:rPr>
        <w:t>变更后项目应缴纳水土保持补偿费</w:t>
      </w:r>
      <w:r>
        <w:rPr>
          <w:rFonts w:eastAsia="方正仿宋_GBK"/>
          <w:sz w:val="32"/>
          <w:szCs w:val="32"/>
        </w:rPr>
        <w:t>541.62</w:t>
      </w:r>
      <w:r>
        <w:rPr>
          <w:rFonts w:eastAsia="方正仿宋_GBK"/>
          <w:sz w:val="32"/>
          <w:szCs w:val="32"/>
        </w:rPr>
        <w:t>2</w:t>
      </w:r>
      <w:r>
        <w:rPr>
          <w:rFonts w:eastAsia="方正仿宋_GBK" w:hint="eastAsia"/>
          <w:sz w:val="32"/>
          <w:szCs w:val="32"/>
        </w:rPr>
        <w:t>万元，</w:t>
      </w:r>
      <w:r>
        <w:rPr>
          <w:rFonts w:eastAsia="方正仿宋_GBK" w:hint="eastAsia"/>
          <w:sz w:val="32"/>
          <w:szCs w:val="32"/>
        </w:rPr>
        <w:t>你单位</w:t>
      </w:r>
      <w:r>
        <w:rPr>
          <w:rFonts w:eastAsia="方正仿宋_GBK" w:hint="eastAsia"/>
          <w:sz w:val="32"/>
          <w:szCs w:val="32"/>
        </w:rPr>
        <w:t>已缴纳</w:t>
      </w:r>
      <w:r>
        <w:rPr>
          <w:rFonts w:eastAsia="方正仿宋_GBK" w:hint="eastAsia"/>
          <w:sz w:val="32"/>
          <w:szCs w:val="32"/>
        </w:rPr>
        <w:t>水土保持补偿费</w:t>
      </w:r>
      <w:r>
        <w:rPr>
          <w:rFonts w:eastAsia="方正仿宋_GBK"/>
          <w:sz w:val="32"/>
          <w:szCs w:val="32"/>
        </w:rPr>
        <w:t>447.22</w:t>
      </w:r>
      <w:r>
        <w:rPr>
          <w:rFonts w:eastAsia="方正仿宋_GBK" w:hint="eastAsia"/>
          <w:sz w:val="32"/>
          <w:szCs w:val="32"/>
        </w:rPr>
        <w:t>0</w:t>
      </w:r>
      <w:r>
        <w:rPr>
          <w:rFonts w:eastAsia="方正仿宋_GBK" w:hint="eastAsia"/>
          <w:sz w:val="32"/>
          <w:szCs w:val="32"/>
        </w:rPr>
        <w:t>万元，还需</w:t>
      </w:r>
      <w:r>
        <w:rPr>
          <w:rFonts w:eastAsia="方正仿宋_GBK" w:hint="eastAsia"/>
          <w:sz w:val="32"/>
          <w:szCs w:val="32"/>
        </w:rPr>
        <w:t>缴纳</w:t>
      </w:r>
      <w:r>
        <w:rPr>
          <w:rFonts w:eastAsia="方正仿宋_GBK" w:hint="eastAsia"/>
          <w:sz w:val="32"/>
          <w:szCs w:val="32"/>
        </w:rPr>
        <w:t>水土保持补偿费</w:t>
      </w:r>
      <w:r>
        <w:rPr>
          <w:rFonts w:eastAsia="方正仿宋_GBK" w:hint="eastAsia"/>
          <w:sz w:val="32"/>
          <w:szCs w:val="32"/>
        </w:rPr>
        <w:t>94.402</w:t>
      </w:r>
      <w:r>
        <w:rPr>
          <w:rFonts w:eastAsia="方正仿宋_GBK" w:hint="eastAsia"/>
          <w:sz w:val="32"/>
          <w:szCs w:val="32"/>
        </w:rPr>
        <w:t>万元。</w:t>
      </w:r>
      <w:r>
        <w:rPr>
          <w:rFonts w:eastAsia="方正仿宋_GBK" w:hint="eastAsia"/>
          <w:sz w:val="32"/>
          <w:szCs w:val="32"/>
        </w:rPr>
        <w:t>接此</w:t>
      </w:r>
      <w:r>
        <w:rPr>
          <w:rFonts w:eastAsia="方正仿宋_GBK"/>
          <w:sz w:val="32"/>
          <w:szCs w:val="32"/>
        </w:rPr>
        <w:t>许可文件后，</w:t>
      </w:r>
      <w:r>
        <w:rPr>
          <w:rFonts w:eastAsia="方正仿宋_GBK" w:hint="eastAsia"/>
          <w:sz w:val="32"/>
          <w:szCs w:val="32"/>
        </w:rPr>
        <w:t>请</w:t>
      </w:r>
      <w:r>
        <w:rPr>
          <w:rFonts w:eastAsia="方正仿宋_GBK" w:hint="eastAsia"/>
          <w:sz w:val="32"/>
          <w:szCs w:val="32"/>
        </w:rPr>
        <w:t>向主管税务机关申报缴纳水土保持补偿费</w:t>
      </w:r>
      <w:r>
        <w:rPr>
          <w:rFonts w:eastAsia="方正仿宋_GBK"/>
          <w:sz w:val="32"/>
          <w:szCs w:val="32"/>
        </w:rPr>
        <w:t>。</w:t>
      </w:r>
    </w:p>
    <w:p w:rsidR="00587CA1" w:rsidRDefault="00A02425">
      <w:pPr>
        <w:snapToGrid w:val="0"/>
        <w:spacing w:line="594" w:lineRule="exact"/>
        <w:ind w:firstLineChars="200" w:firstLine="640"/>
        <w:rPr>
          <w:rFonts w:eastAsia="方正仿宋_GBK"/>
          <w:snapToGrid w:val="0"/>
          <w:kern w:val="0"/>
          <w:sz w:val="32"/>
          <w:szCs w:val="32"/>
        </w:rPr>
      </w:pPr>
      <w:r>
        <w:rPr>
          <w:rFonts w:eastAsia="方正仿宋_GBK"/>
          <w:sz w:val="32"/>
          <w:szCs w:val="32"/>
        </w:rPr>
        <w:t>（四）工程完工后及时组织开展水土保持设施自主验收，并</w:t>
      </w:r>
      <w:r>
        <w:rPr>
          <w:rFonts w:eastAsia="方正仿宋_GBK"/>
          <w:sz w:val="32"/>
          <w:szCs w:val="32"/>
        </w:rPr>
        <w:lastRenderedPageBreak/>
        <w:t>在水土保持设施自主验收通过</w:t>
      </w:r>
      <w:r>
        <w:rPr>
          <w:rFonts w:eastAsia="方正仿宋_GBK"/>
          <w:sz w:val="32"/>
          <w:szCs w:val="32"/>
        </w:rPr>
        <w:t>3</w:t>
      </w:r>
      <w:r>
        <w:rPr>
          <w:rFonts w:eastAsia="方正仿宋_GBK"/>
          <w:sz w:val="32"/>
          <w:szCs w:val="32"/>
        </w:rPr>
        <w:t>个月内向我局报备验收资料（包括水土保持设施验收鉴定书、水土保持设施验收报告和水土保持监测总结报告等）</w:t>
      </w:r>
      <w:r>
        <w:rPr>
          <w:rFonts w:eastAsia="方正仿宋_GBK"/>
          <w:snapToGrid w:val="0"/>
          <w:kern w:val="0"/>
          <w:sz w:val="32"/>
          <w:szCs w:val="32"/>
        </w:rPr>
        <w:t>。</w:t>
      </w:r>
    </w:p>
    <w:p w:rsidR="00587CA1" w:rsidRDefault="00587CA1">
      <w:pPr>
        <w:snapToGrid w:val="0"/>
        <w:spacing w:line="594" w:lineRule="exact"/>
        <w:ind w:firstLineChars="200" w:firstLine="640"/>
        <w:rPr>
          <w:rFonts w:eastAsia="方正仿宋_GBK"/>
          <w:snapToGrid w:val="0"/>
          <w:color w:val="FF0000"/>
          <w:kern w:val="0"/>
          <w:sz w:val="32"/>
          <w:szCs w:val="32"/>
        </w:rPr>
      </w:pPr>
    </w:p>
    <w:p w:rsidR="00587CA1" w:rsidRDefault="00A02425">
      <w:pPr>
        <w:snapToGrid w:val="0"/>
        <w:spacing w:line="594" w:lineRule="exact"/>
        <w:ind w:leftChars="228" w:left="1598" w:hangingChars="300" w:hanging="960"/>
        <w:rPr>
          <w:rFonts w:eastAsia="方正仿宋_GBK" w:cs="方正仿宋_GBK"/>
          <w:snapToGrid w:val="0"/>
          <w:kern w:val="0"/>
          <w:sz w:val="32"/>
          <w:szCs w:val="32"/>
        </w:rPr>
      </w:pPr>
      <w:r>
        <w:rPr>
          <w:rFonts w:eastAsia="方正仿宋_GBK" w:cs="方正仿宋_GBK" w:hint="eastAsia"/>
          <w:snapToGrid w:val="0"/>
          <w:kern w:val="0"/>
          <w:sz w:val="32"/>
          <w:szCs w:val="32"/>
        </w:rPr>
        <w:t>附件：</w:t>
      </w:r>
      <w:r>
        <w:rPr>
          <w:rFonts w:eastAsia="方正仿宋_GBK" w:cs="方正仿宋_GBK" w:hint="eastAsia"/>
          <w:snapToGrid w:val="0"/>
          <w:kern w:val="0"/>
          <w:sz w:val="32"/>
          <w:szCs w:val="32"/>
        </w:rPr>
        <w:t>1</w:t>
      </w:r>
      <w:r>
        <w:rPr>
          <w:rFonts w:eastAsia="方正仿宋_GBK" w:cs="方正仿宋_GBK" w:hint="eastAsia"/>
          <w:snapToGrid w:val="0"/>
          <w:kern w:val="32"/>
          <w:sz w:val="32"/>
          <w:szCs w:val="32"/>
        </w:rPr>
        <w:t>．</w:t>
      </w:r>
      <w:r>
        <w:rPr>
          <w:rFonts w:eastAsia="方正仿宋_GBK" w:cs="方正仿宋_GBK" w:hint="eastAsia"/>
          <w:bCs/>
          <w:sz w:val="32"/>
          <w:szCs w:val="32"/>
        </w:rPr>
        <w:t>重庆南川至两江新区高速公路水土保持方案变更</w:t>
      </w:r>
      <w:r>
        <w:rPr>
          <w:rFonts w:eastAsia="方正仿宋_GBK" w:cs="方正仿宋_GBK" w:hint="eastAsia"/>
          <w:bCs/>
          <w:snapToGrid w:val="0"/>
          <w:spacing w:val="-11"/>
          <w:kern w:val="0"/>
          <w:sz w:val="32"/>
          <w:szCs w:val="32"/>
        </w:rPr>
        <w:t>特性表</w:t>
      </w:r>
    </w:p>
    <w:p w:rsidR="00587CA1" w:rsidRDefault="00A02425">
      <w:pPr>
        <w:snapToGrid w:val="0"/>
        <w:spacing w:line="594" w:lineRule="exact"/>
        <w:ind w:leftChars="342" w:left="958" w:firstLineChars="200" w:firstLine="640"/>
        <w:rPr>
          <w:rFonts w:eastAsia="方正仿宋_GBK" w:cs="方正仿宋_GBK"/>
          <w:snapToGrid w:val="0"/>
          <w:kern w:val="0"/>
          <w:sz w:val="32"/>
          <w:szCs w:val="32"/>
        </w:rPr>
      </w:pPr>
      <w:r>
        <w:rPr>
          <w:rFonts w:eastAsia="方正仿宋_GBK" w:cs="方正仿宋_GBK" w:hint="eastAsia"/>
          <w:snapToGrid w:val="0"/>
          <w:kern w:val="0"/>
          <w:sz w:val="32"/>
          <w:szCs w:val="32"/>
        </w:rPr>
        <w:t>2</w:t>
      </w:r>
      <w:r>
        <w:rPr>
          <w:rFonts w:eastAsia="方正仿宋_GBK" w:cs="方正仿宋_GBK" w:hint="eastAsia"/>
          <w:snapToGrid w:val="0"/>
          <w:kern w:val="32"/>
          <w:sz w:val="32"/>
          <w:szCs w:val="32"/>
        </w:rPr>
        <w:t>．</w:t>
      </w:r>
      <w:r>
        <w:rPr>
          <w:rFonts w:eastAsia="方正仿宋_GBK" w:cs="方正仿宋_GBK" w:hint="eastAsia"/>
          <w:snapToGrid w:val="0"/>
          <w:kern w:val="0"/>
          <w:sz w:val="32"/>
          <w:szCs w:val="32"/>
        </w:rPr>
        <w:t>重庆南川至两江新区高速公路水土保持方案变更</w:t>
      </w:r>
      <w:r>
        <w:rPr>
          <w:rFonts w:eastAsia="方正仿宋_GBK" w:cs="方正仿宋_GBK" w:hint="eastAsia"/>
          <w:snapToGrid w:val="0"/>
          <w:spacing w:val="-6"/>
          <w:kern w:val="0"/>
          <w:sz w:val="32"/>
          <w:szCs w:val="32"/>
        </w:rPr>
        <w:t>报告</w:t>
      </w:r>
      <w:r>
        <w:rPr>
          <w:rFonts w:eastAsia="方正仿宋_GBK" w:cs="方正仿宋_GBK" w:hint="eastAsia"/>
          <w:snapToGrid w:val="0"/>
          <w:kern w:val="0"/>
          <w:sz w:val="32"/>
          <w:szCs w:val="32"/>
        </w:rPr>
        <w:t>书专家评审意见</w:t>
      </w:r>
    </w:p>
    <w:p w:rsidR="00587CA1" w:rsidRDefault="00587CA1">
      <w:pPr>
        <w:snapToGrid w:val="0"/>
        <w:spacing w:line="594" w:lineRule="exact"/>
        <w:rPr>
          <w:rFonts w:eastAsia="方正仿宋_GBK"/>
          <w:snapToGrid w:val="0"/>
          <w:color w:val="FF0000"/>
          <w:kern w:val="0"/>
          <w:sz w:val="32"/>
          <w:szCs w:val="32"/>
        </w:rPr>
      </w:pPr>
    </w:p>
    <w:p w:rsidR="00587CA1" w:rsidRDefault="00A02425">
      <w:pPr>
        <w:snapToGrid w:val="0"/>
        <w:spacing w:line="594" w:lineRule="exact"/>
        <w:ind w:firstLineChars="1800" w:firstLine="5760"/>
        <w:rPr>
          <w:rFonts w:eastAsia="方正仿宋_GBK"/>
          <w:sz w:val="32"/>
          <w:szCs w:val="32"/>
        </w:rPr>
      </w:pPr>
      <w:r>
        <w:rPr>
          <w:rFonts w:eastAsia="方正仿宋_GBK"/>
          <w:sz w:val="32"/>
          <w:szCs w:val="32"/>
        </w:rPr>
        <w:t>重庆市水利局</w:t>
      </w:r>
    </w:p>
    <w:p w:rsidR="00587CA1" w:rsidRDefault="00A02425">
      <w:pPr>
        <w:snapToGrid w:val="0"/>
        <w:spacing w:line="594" w:lineRule="exact"/>
        <w:ind w:firstLineChars="1700" w:firstLine="5440"/>
        <w:rPr>
          <w:rFonts w:eastAsia="方正仿宋_GBK"/>
          <w:sz w:val="32"/>
          <w:szCs w:val="32"/>
        </w:rPr>
      </w:pPr>
      <w:r>
        <w:rPr>
          <w:rFonts w:eastAsia="方正仿宋_GBK"/>
          <w:sz w:val="32"/>
          <w:szCs w:val="32"/>
        </w:rPr>
        <w:t>202</w:t>
      </w:r>
      <w:r>
        <w:rPr>
          <w:rFonts w:eastAsia="方正仿宋_GBK" w:hint="eastAsia"/>
          <w:sz w:val="32"/>
          <w:szCs w:val="32"/>
        </w:rPr>
        <w:t>3</w:t>
      </w:r>
      <w:r>
        <w:rPr>
          <w:rFonts w:eastAsia="方正仿宋_GBK"/>
          <w:sz w:val="32"/>
          <w:szCs w:val="32"/>
        </w:rPr>
        <w:t>年</w:t>
      </w:r>
      <w:r>
        <w:rPr>
          <w:rFonts w:eastAsia="方正仿宋_GBK" w:hint="eastAsia"/>
          <w:sz w:val="32"/>
          <w:szCs w:val="32"/>
        </w:rPr>
        <w:t>12</w:t>
      </w:r>
      <w:r>
        <w:rPr>
          <w:rFonts w:eastAsia="方正仿宋_GBK"/>
          <w:sz w:val="32"/>
          <w:szCs w:val="32"/>
        </w:rPr>
        <w:t>月</w:t>
      </w:r>
      <w:r>
        <w:rPr>
          <w:rFonts w:eastAsia="方正仿宋_GBK" w:hint="eastAsia"/>
          <w:sz w:val="32"/>
          <w:szCs w:val="32"/>
        </w:rPr>
        <w:t>28</w:t>
      </w:r>
      <w:r>
        <w:rPr>
          <w:rFonts w:eastAsia="方正仿宋_GBK"/>
          <w:sz w:val="32"/>
          <w:szCs w:val="32"/>
        </w:rPr>
        <w:t>日</w:t>
      </w:r>
    </w:p>
    <w:p w:rsidR="00587CA1" w:rsidRDefault="00A02425">
      <w:pPr>
        <w:snapToGrid w:val="0"/>
        <w:spacing w:line="594" w:lineRule="exact"/>
        <w:ind w:firstLineChars="200" w:firstLine="640"/>
        <w:jc w:val="left"/>
        <w:rPr>
          <w:rFonts w:eastAsia="方正仿宋_GBK"/>
          <w:snapToGrid w:val="0"/>
          <w:kern w:val="0"/>
          <w:sz w:val="32"/>
          <w:szCs w:val="32"/>
        </w:rPr>
      </w:pPr>
      <w:r>
        <w:rPr>
          <w:rFonts w:eastAsia="方正仿宋_GBK"/>
          <w:snapToGrid w:val="0"/>
          <w:kern w:val="0"/>
          <w:sz w:val="32"/>
          <w:szCs w:val="32"/>
        </w:rPr>
        <w:t>（此件</w:t>
      </w:r>
      <w:r>
        <w:rPr>
          <w:rFonts w:eastAsia="方正仿宋_GBK" w:hint="eastAsia"/>
          <w:snapToGrid w:val="0"/>
          <w:kern w:val="0"/>
          <w:sz w:val="32"/>
          <w:szCs w:val="32"/>
        </w:rPr>
        <w:t>主动</w:t>
      </w:r>
      <w:r>
        <w:rPr>
          <w:rFonts w:eastAsia="方正仿宋_GBK"/>
          <w:snapToGrid w:val="0"/>
          <w:kern w:val="0"/>
          <w:sz w:val="32"/>
          <w:szCs w:val="32"/>
        </w:rPr>
        <w:t>公开发布）</w:t>
      </w:r>
    </w:p>
    <w:p w:rsidR="00587CA1" w:rsidRDefault="00A02425">
      <w:pPr>
        <w:adjustRightInd w:val="0"/>
        <w:snapToGrid w:val="0"/>
        <w:spacing w:line="600" w:lineRule="exact"/>
        <w:ind w:firstLineChars="200" w:firstLine="640"/>
        <w:rPr>
          <w:rFonts w:eastAsia="方正仿宋_GBK"/>
          <w:snapToGrid w:val="0"/>
          <w:kern w:val="0"/>
          <w:sz w:val="32"/>
          <w:szCs w:val="32"/>
        </w:rPr>
      </w:pPr>
      <w:r>
        <w:rPr>
          <w:rFonts w:eastAsia="方正仿宋_GBK"/>
          <w:snapToGrid w:val="0"/>
          <w:kern w:val="0"/>
          <w:sz w:val="32"/>
          <w:szCs w:val="32"/>
        </w:rPr>
        <w:t>（联系人：张</w:t>
      </w:r>
      <w:r>
        <w:rPr>
          <w:rFonts w:eastAsia="方正仿宋_GBK" w:hint="eastAsia"/>
          <w:snapToGrid w:val="0"/>
          <w:kern w:val="0"/>
          <w:sz w:val="32"/>
          <w:szCs w:val="32"/>
        </w:rPr>
        <w:t>春才</w:t>
      </w:r>
      <w:r>
        <w:rPr>
          <w:rFonts w:eastAsia="方正仿宋_GBK"/>
          <w:snapToGrid w:val="0"/>
          <w:kern w:val="0"/>
          <w:sz w:val="32"/>
          <w:szCs w:val="32"/>
        </w:rPr>
        <w:t>；联系电话：</w:t>
      </w:r>
      <w:r>
        <w:rPr>
          <w:rFonts w:eastAsia="方正仿宋_GBK"/>
          <w:snapToGrid w:val="0"/>
          <w:kern w:val="0"/>
          <w:sz w:val="32"/>
          <w:szCs w:val="32"/>
        </w:rPr>
        <w:t>023</w:t>
      </w:r>
      <w:r>
        <w:rPr>
          <w:rFonts w:eastAsia="方正仿宋_GBK" w:hint="eastAsia"/>
          <w:snapToGrid w:val="0"/>
          <w:kern w:val="0"/>
          <w:sz w:val="32"/>
          <w:szCs w:val="32"/>
        </w:rPr>
        <w:t>—</w:t>
      </w:r>
      <w:r>
        <w:rPr>
          <w:rFonts w:eastAsia="方正仿宋_GBK"/>
          <w:snapToGrid w:val="0"/>
          <w:kern w:val="0"/>
          <w:sz w:val="32"/>
          <w:szCs w:val="32"/>
        </w:rPr>
        <w:t>88707091</w:t>
      </w:r>
      <w:r>
        <w:rPr>
          <w:rFonts w:eastAsia="方正仿宋_GBK"/>
          <w:snapToGrid w:val="0"/>
          <w:kern w:val="0"/>
          <w:sz w:val="32"/>
          <w:szCs w:val="32"/>
        </w:rPr>
        <w:t>）</w:t>
      </w:r>
    </w:p>
    <w:p w:rsidR="00587CA1" w:rsidRDefault="00A02425">
      <w:pPr>
        <w:snapToGrid w:val="0"/>
        <w:spacing w:line="594" w:lineRule="exact"/>
        <w:rPr>
          <w:rFonts w:eastAsia="方正黑体_GBK"/>
          <w:sz w:val="32"/>
          <w:szCs w:val="32"/>
        </w:rPr>
      </w:pPr>
      <w:r>
        <w:rPr>
          <w:rFonts w:eastAsia="方正仿宋_GBK" w:cs="方正仿宋" w:hint="eastAsia"/>
          <w:color w:val="FF0000"/>
          <w:sz w:val="32"/>
          <w:szCs w:val="36"/>
        </w:rPr>
        <w:br w:type="page"/>
      </w:r>
      <w:r>
        <w:rPr>
          <w:rFonts w:eastAsia="方正黑体_GBK" w:cs="方正黑体_GBK" w:hint="eastAsia"/>
          <w:sz w:val="32"/>
          <w:szCs w:val="32"/>
        </w:rPr>
        <w:lastRenderedPageBreak/>
        <w:t>附件</w:t>
      </w:r>
      <w:r>
        <w:rPr>
          <w:rFonts w:eastAsia="方正黑体_GBK" w:cs="方正黑体_GBK" w:hint="eastAsia"/>
          <w:sz w:val="32"/>
          <w:szCs w:val="32"/>
        </w:rPr>
        <w:t>1</w:t>
      </w:r>
    </w:p>
    <w:p w:rsidR="00587CA1" w:rsidRDefault="00A02425">
      <w:pPr>
        <w:snapToGrid w:val="0"/>
        <w:spacing w:line="594" w:lineRule="exact"/>
        <w:jc w:val="center"/>
        <w:rPr>
          <w:rFonts w:eastAsia="方正小标宋_GBK" w:cs="方正小标宋_GBK"/>
          <w:bCs/>
          <w:snapToGrid w:val="0"/>
          <w:kern w:val="0"/>
          <w:sz w:val="36"/>
          <w:szCs w:val="36"/>
        </w:rPr>
      </w:pPr>
      <w:r>
        <w:rPr>
          <w:rFonts w:eastAsia="方正小标宋_GBK" w:cs="方正小标宋_GBK" w:hint="eastAsia"/>
          <w:bCs/>
          <w:sz w:val="36"/>
          <w:szCs w:val="36"/>
        </w:rPr>
        <w:t>重庆南川至两江新区高速公路水土保持方案变更特性表</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663"/>
        <w:gridCol w:w="620"/>
        <w:gridCol w:w="548"/>
        <w:gridCol w:w="1039"/>
        <w:gridCol w:w="478"/>
        <w:gridCol w:w="967"/>
        <w:gridCol w:w="108"/>
        <w:gridCol w:w="137"/>
        <w:gridCol w:w="281"/>
        <w:gridCol w:w="556"/>
        <w:gridCol w:w="430"/>
        <w:gridCol w:w="724"/>
        <w:gridCol w:w="198"/>
        <w:gridCol w:w="137"/>
        <w:gridCol w:w="273"/>
        <w:gridCol w:w="520"/>
        <w:gridCol w:w="1447"/>
      </w:tblGrid>
      <w:tr w:rsidR="00587CA1">
        <w:trPr>
          <w:cantSplit/>
          <w:trHeight w:val="340"/>
          <w:jc w:val="center"/>
        </w:trPr>
        <w:tc>
          <w:tcPr>
            <w:tcW w:w="1284" w:type="dxa"/>
            <w:gridSpan w:val="2"/>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项目名称</w:t>
            </w:r>
          </w:p>
        </w:tc>
        <w:tc>
          <w:tcPr>
            <w:tcW w:w="3277" w:type="dxa"/>
            <w:gridSpan w:val="6"/>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rPr>
              <w:t>重庆南川至两江新区高速公路</w:t>
            </w:r>
          </w:p>
        </w:tc>
        <w:tc>
          <w:tcPr>
            <w:tcW w:w="2599" w:type="dxa"/>
            <w:gridSpan w:val="7"/>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流域管理机构</w:t>
            </w:r>
          </w:p>
        </w:tc>
        <w:tc>
          <w:tcPr>
            <w:tcW w:w="1967" w:type="dxa"/>
            <w:gridSpan w:val="2"/>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水利部长江水利委员会</w:t>
            </w:r>
          </w:p>
        </w:tc>
      </w:tr>
      <w:tr w:rsidR="00587CA1">
        <w:trPr>
          <w:cantSplit/>
          <w:trHeight w:val="340"/>
          <w:jc w:val="center"/>
        </w:trPr>
        <w:tc>
          <w:tcPr>
            <w:tcW w:w="1284" w:type="dxa"/>
            <w:gridSpan w:val="2"/>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涉及省（市、区）</w:t>
            </w:r>
          </w:p>
        </w:tc>
        <w:tc>
          <w:tcPr>
            <w:tcW w:w="1587" w:type="dxa"/>
            <w:gridSpan w:val="2"/>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重庆市</w:t>
            </w:r>
          </w:p>
        </w:tc>
        <w:tc>
          <w:tcPr>
            <w:tcW w:w="1690" w:type="dxa"/>
            <w:gridSpan w:val="4"/>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涉及地市或个数</w:t>
            </w:r>
          </w:p>
        </w:tc>
        <w:tc>
          <w:tcPr>
            <w:tcW w:w="1267" w:type="dxa"/>
            <w:gridSpan w:val="3"/>
            <w:vAlign w:val="center"/>
          </w:tcPr>
          <w:p w:rsidR="00587CA1" w:rsidRDefault="00A02425">
            <w:pPr>
              <w:widowControl/>
              <w:jc w:val="center"/>
              <w:rPr>
                <w:rFonts w:eastAsia="仿宋"/>
                <w:kern w:val="0"/>
                <w:sz w:val="18"/>
                <w:szCs w:val="18"/>
                <w:lang w:eastAsia="en-US" w:bidi="en-US"/>
              </w:rPr>
            </w:pPr>
            <w:r>
              <w:rPr>
                <w:rFonts w:eastAsia="仿宋"/>
                <w:kern w:val="0"/>
                <w:sz w:val="18"/>
                <w:szCs w:val="18"/>
              </w:rPr>
              <w:t>/</w:t>
            </w:r>
          </w:p>
        </w:tc>
        <w:tc>
          <w:tcPr>
            <w:tcW w:w="1332" w:type="dxa"/>
            <w:gridSpan w:val="4"/>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涉及区县或个数</w:t>
            </w:r>
          </w:p>
        </w:tc>
        <w:tc>
          <w:tcPr>
            <w:tcW w:w="1967" w:type="dxa"/>
            <w:gridSpan w:val="2"/>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南川区、涪陵区、巴南区、渝北区</w:t>
            </w:r>
          </w:p>
        </w:tc>
      </w:tr>
      <w:tr w:rsidR="00587CA1">
        <w:trPr>
          <w:cantSplit/>
          <w:trHeight w:val="340"/>
          <w:jc w:val="center"/>
        </w:trPr>
        <w:tc>
          <w:tcPr>
            <w:tcW w:w="1284" w:type="dxa"/>
            <w:gridSpan w:val="2"/>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项目规模</w:t>
            </w:r>
          </w:p>
        </w:tc>
        <w:tc>
          <w:tcPr>
            <w:tcW w:w="3032"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本项目路线全长</w:t>
            </w:r>
            <w:r>
              <w:rPr>
                <w:rFonts w:eastAsia="仿宋"/>
                <w:kern w:val="0"/>
                <w:sz w:val="18"/>
                <w:szCs w:val="18"/>
                <w:lang w:bidi="en-US"/>
              </w:rPr>
              <w:t>76.952km</w:t>
            </w:r>
            <w:r>
              <w:rPr>
                <w:rFonts w:eastAsia="仿宋"/>
                <w:kern w:val="0"/>
                <w:sz w:val="18"/>
                <w:szCs w:val="18"/>
                <w:lang w:bidi="en-US"/>
              </w:rPr>
              <w:t>，设计行车速度为</w:t>
            </w:r>
            <w:r>
              <w:rPr>
                <w:rFonts w:eastAsia="仿宋"/>
                <w:kern w:val="0"/>
                <w:sz w:val="18"/>
                <w:szCs w:val="18"/>
                <w:lang w:bidi="en-US"/>
              </w:rPr>
              <w:t>80km/h</w:t>
            </w:r>
            <w:r>
              <w:rPr>
                <w:rFonts w:eastAsia="仿宋"/>
                <w:kern w:val="0"/>
                <w:sz w:val="18"/>
                <w:szCs w:val="18"/>
                <w:lang w:bidi="en-US"/>
              </w:rPr>
              <w:t>。</w:t>
            </w:r>
          </w:p>
        </w:tc>
        <w:tc>
          <w:tcPr>
            <w:tcW w:w="1082"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eastAsia="en-US" w:bidi="en-US"/>
              </w:rPr>
              <w:t>总投资</w:t>
            </w:r>
          </w:p>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（万元）</w:t>
            </w:r>
          </w:p>
        </w:tc>
        <w:tc>
          <w:tcPr>
            <w:tcW w:w="1154" w:type="dxa"/>
            <w:gridSpan w:val="2"/>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rPr>
              <w:t>1101728</w:t>
            </w:r>
          </w:p>
        </w:tc>
        <w:tc>
          <w:tcPr>
            <w:tcW w:w="608"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土建投资（万元）</w:t>
            </w:r>
          </w:p>
        </w:tc>
        <w:tc>
          <w:tcPr>
            <w:tcW w:w="1967" w:type="dxa"/>
            <w:gridSpan w:val="2"/>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rPr>
              <w:t>748582</w:t>
            </w:r>
          </w:p>
        </w:tc>
      </w:tr>
      <w:tr w:rsidR="00587CA1">
        <w:trPr>
          <w:cantSplit/>
          <w:trHeight w:val="340"/>
          <w:jc w:val="center"/>
        </w:trPr>
        <w:tc>
          <w:tcPr>
            <w:tcW w:w="1284" w:type="dxa"/>
            <w:gridSpan w:val="2"/>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动工时间</w:t>
            </w:r>
          </w:p>
        </w:tc>
        <w:tc>
          <w:tcPr>
            <w:tcW w:w="1587" w:type="dxa"/>
            <w:gridSpan w:val="2"/>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2016</w:t>
            </w:r>
            <w:r>
              <w:rPr>
                <w:rFonts w:eastAsia="仿宋"/>
                <w:kern w:val="0"/>
                <w:sz w:val="18"/>
                <w:szCs w:val="18"/>
                <w:lang w:bidi="en-US"/>
              </w:rPr>
              <w:t>年</w:t>
            </w:r>
            <w:r>
              <w:rPr>
                <w:rFonts w:eastAsia="仿宋"/>
                <w:kern w:val="0"/>
                <w:sz w:val="18"/>
                <w:szCs w:val="18"/>
                <w:lang w:bidi="en-US"/>
              </w:rPr>
              <w:t>12</w:t>
            </w:r>
            <w:r>
              <w:rPr>
                <w:rFonts w:eastAsia="仿宋"/>
                <w:kern w:val="0"/>
                <w:sz w:val="18"/>
                <w:szCs w:val="18"/>
                <w:lang w:bidi="en-US"/>
              </w:rPr>
              <w:t>月</w:t>
            </w:r>
          </w:p>
        </w:tc>
        <w:tc>
          <w:tcPr>
            <w:tcW w:w="1690" w:type="dxa"/>
            <w:gridSpan w:val="4"/>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完工时间</w:t>
            </w:r>
          </w:p>
        </w:tc>
        <w:tc>
          <w:tcPr>
            <w:tcW w:w="1267"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2020</w:t>
            </w:r>
            <w:r>
              <w:rPr>
                <w:rFonts w:eastAsia="仿宋"/>
                <w:kern w:val="0"/>
                <w:sz w:val="18"/>
                <w:szCs w:val="18"/>
                <w:lang w:bidi="en-US"/>
              </w:rPr>
              <w:t>年</w:t>
            </w:r>
            <w:r>
              <w:rPr>
                <w:rFonts w:eastAsia="仿宋"/>
                <w:kern w:val="0"/>
                <w:sz w:val="18"/>
                <w:szCs w:val="18"/>
                <w:lang w:bidi="en-US"/>
              </w:rPr>
              <w:t>10</w:t>
            </w:r>
            <w:r>
              <w:rPr>
                <w:rFonts w:eastAsia="仿宋"/>
                <w:kern w:val="0"/>
                <w:sz w:val="18"/>
                <w:szCs w:val="18"/>
                <w:lang w:bidi="en-US"/>
              </w:rPr>
              <w:t>月</w:t>
            </w:r>
          </w:p>
        </w:tc>
        <w:tc>
          <w:tcPr>
            <w:tcW w:w="1332" w:type="dxa"/>
            <w:gridSpan w:val="4"/>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设计水平年</w:t>
            </w:r>
          </w:p>
        </w:tc>
        <w:tc>
          <w:tcPr>
            <w:tcW w:w="1967" w:type="dxa"/>
            <w:gridSpan w:val="2"/>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2023</w:t>
            </w:r>
            <w:r>
              <w:rPr>
                <w:rFonts w:eastAsia="仿宋"/>
                <w:kern w:val="0"/>
                <w:sz w:val="18"/>
                <w:szCs w:val="18"/>
                <w:lang w:bidi="en-US"/>
              </w:rPr>
              <w:t>年</w:t>
            </w:r>
          </w:p>
        </w:tc>
      </w:tr>
      <w:tr w:rsidR="00587CA1">
        <w:trPr>
          <w:cantSplit/>
          <w:trHeight w:val="340"/>
          <w:jc w:val="center"/>
        </w:trPr>
        <w:tc>
          <w:tcPr>
            <w:tcW w:w="1284" w:type="dxa"/>
            <w:gridSpan w:val="2"/>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工程总占地（</w:t>
            </w:r>
            <w:r>
              <w:rPr>
                <w:rFonts w:eastAsia="仿宋"/>
                <w:kern w:val="0"/>
                <w:sz w:val="18"/>
                <w:szCs w:val="18"/>
                <w:lang w:eastAsia="en-US" w:bidi="en-US"/>
              </w:rPr>
              <w:t>hm</w:t>
            </w:r>
            <w:r>
              <w:rPr>
                <w:rFonts w:eastAsia="仿宋"/>
                <w:kern w:val="0"/>
                <w:sz w:val="18"/>
                <w:szCs w:val="18"/>
                <w:vertAlign w:val="superscript"/>
                <w:lang w:eastAsia="en-US" w:bidi="en-US"/>
              </w:rPr>
              <w:t>2</w:t>
            </w:r>
            <w:r>
              <w:rPr>
                <w:rFonts w:eastAsia="仿宋"/>
                <w:kern w:val="0"/>
                <w:sz w:val="18"/>
                <w:szCs w:val="18"/>
                <w:lang w:eastAsia="en-US" w:bidi="en-US"/>
              </w:rPr>
              <w:t>）</w:t>
            </w:r>
          </w:p>
        </w:tc>
        <w:tc>
          <w:tcPr>
            <w:tcW w:w="1587" w:type="dxa"/>
            <w:gridSpan w:val="2"/>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rPr>
              <w:t>529.61</w:t>
            </w:r>
          </w:p>
        </w:tc>
        <w:tc>
          <w:tcPr>
            <w:tcW w:w="1690" w:type="dxa"/>
            <w:gridSpan w:val="4"/>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永久占地（</w:t>
            </w:r>
            <w:r>
              <w:rPr>
                <w:rFonts w:eastAsia="仿宋"/>
                <w:kern w:val="0"/>
                <w:sz w:val="18"/>
                <w:szCs w:val="18"/>
                <w:lang w:eastAsia="en-US" w:bidi="en-US"/>
              </w:rPr>
              <w:t>hm</w:t>
            </w:r>
            <w:r>
              <w:rPr>
                <w:rFonts w:eastAsia="仿宋"/>
                <w:kern w:val="0"/>
                <w:sz w:val="18"/>
                <w:szCs w:val="18"/>
                <w:vertAlign w:val="superscript"/>
                <w:lang w:eastAsia="en-US" w:bidi="en-US"/>
              </w:rPr>
              <w:t>2</w:t>
            </w:r>
            <w:r>
              <w:rPr>
                <w:rFonts w:eastAsia="仿宋"/>
                <w:kern w:val="0"/>
                <w:sz w:val="18"/>
                <w:szCs w:val="18"/>
                <w:lang w:eastAsia="en-US" w:bidi="en-US"/>
              </w:rPr>
              <w:t>）</w:t>
            </w:r>
          </w:p>
        </w:tc>
        <w:tc>
          <w:tcPr>
            <w:tcW w:w="1267"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rPr>
              <w:t>427.82</w:t>
            </w:r>
          </w:p>
        </w:tc>
        <w:tc>
          <w:tcPr>
            <w:tcW w:w="1332" w:type="dxa"/>
            <w:gridSpan w:val="4"/>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临时占地（</w:t>
            </w:r>
            <w:r>
              <w:rPr>
                <w:rFonts w:eastAsia="仿宋"/>
                <w:kern w:val="0"/>
                <w:sz w:val="18"/>
                <w:szCs w:val="18"/>
                <w:lang w:eastAsia="en-US" w:bidi="en-US"/>
              </w:rPr>
              <w:t>hm</w:t>
            </w:r>
            <w:r>
              <w:rPr>
                <w:rFonts w:eastAsia="仿宋"/>
                <w:kern w:val="0"/>
                <w:sz w:val="18"/>
                <w:szCs w:val="18"/>
                <w:vertAlign w:val="superscript"/>
                <w:lang w:eastAsia="en-US" w:bidi="en-US"/>
              </w:rPr>
              <w:t>2</w:t>
            </w:r>
            <w:r>
              <w:rPr>
                <w:rFonts w:eastAsia="仿宋"/>
                <w:kern w:val="0"/>
                <w:sz w:val="18"/>
                <w:szCs w:val="18"/>
                <w:lang w:eastAsia="en-US" w:bidi="en-US"/>
              </w:rPr>
              <w:t>）</w:t>
            </w:r>
          </w:p>
        </w:tc>
        <w:tc>
          <w:tcPr>
            <w:tcW w:w="1967" w:type="dxa"/>
            <w:gridSpan w:val="2"/>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rPr>
              <w:t>101.79</w:t>
            </w:r>
          </w:p>
        </w:tc>
      </w:tr>
      <w:tr w:rsidR="00587CA1">
        <w:trPr>
          <w:cantSplit/>
          <w:trHeight w:val="340"/>
          <w:jc w:val="center"/>
        </w:trPr>
        <w:tc>
          <w:tcPr>
            <w:tcW w:w="2871" w:type="dxa"/>
            <w:gridSpan w:val="4"/>
            <w:vMerge w:val="restart"/>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土石方量（万</w:t>
            </w:r>
            <w:r>
              <w:rPr>
                <w:rFonts w:eastAsia="仿宋"/>
                <w:kern w:val="0"/>
                <w:sz w:val="18"/>
                <w:szCs w:val="18"/>
                <w:lang w:eastAsia="en-US" w:bidi="en-US"/>
              </w:rPr>
              <w:t>m</w:t>
            </w:r>
            <w:r>
              <w:rPr>
                <w:rFonts w:eastAsia="仿宋"/>
                <w:kern w:val="0"/>
                <w:sz w:val="18"/>
                <w:szCs w:val="18"/>
                <w:vertAlign w:val="superscript"/>
                <w:lang w:eastAsia="en-US" w:bidi="en-US"/>
              </w:rPr>
              <w:t>3</w:t>
            </w:r>
            <w:r>
              <w:rPr>
                <w:rFonts w:eastAsia="仿宋"/>
                <w:kern w:val="0"/>
                <w:sz w:val="18"/>
                <w:szCs w:val="18"/>
                <w:lang w:eastAsia="en-US" w:bidi="en-US"/>
              </w:rPr>
              <w:t>）</w:t>
            </w:r>
          </w:p>
        </w:tc>
        <w:tc>
          <w:tcPr>
            <w:tcW w:w="1690"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eastAsia="en-US" w:bidi="en-US"/>
              </w:rPr>
              <w:t>挖方</w:t>
            </w:r>
          </w:p>
        </w:tc>
        <w:tc>
          <w:tcPr>
            <w:tcW w:w="1267"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eastAsia="en-US" w:bidi="en-US"/>
              </w:rPr>
              <w:t>填方</w:t>
            </w:r>
          </w:p>
        </w:tc>
        <w:tc>
          <w:tcPr>
            <w:tcW w:w="1332"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eastAsia="en-US" w:bidi="en-US"/>
              </w:rPr>
              <w:t>借方</w:t>
            </w:r>
          </w:p>
        </w:tc>
        <w:tc>
          <w:tcPr>
            <w:tcW w:w="1967" w:type="dxa"/>
            <w:gridSpan w:val="2"/>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余</w:t>
            </w:r>
            <w:r>
              <w:rPr>
                <w:rFonts w:eastAsia="仿宋"/>
                <w:kern w:val="0"/>
                <w:sz w:val="18"/>
                <w:szCs w:val="18"/>
                <w:lang w:eastAsia="en-US" w:bidi="en-US"/>
              </w:rPr>
              <w:t>（弃）方</w:t>
            </w:r>
          </w:p>
        </w:tc>
      </w:tr>
      <w:tr w:rsidR="00587CA1">
        <w:trPr>
          <w:cantSplit/>
          <w:trHeight w:val="340"/>
          <w:jc w:val="center"/>
        </w:trPr>
        <w:tc>
          <w:tcPr>
            <w:tcW w:w="2871" w:type="dxa"/>
            <w:gridSpan w:val="4"/>
            <w:vMerge/>
            <w:vAlign w:val="center"/>
          </w:tcPr>
          <w:p w:rsidR="00587CA1" w:rsidRDefault="00587CA1">
            <w:pPr>
              <w:widowControl/>
              <w:spacing w:line="0" w:lineRule="atLeast"/>
              <w:jc w:val="center"/>
              <w:rPr>
                <w:rFonts w:eastAsia="仿宋"/>
                <w:kern w:val="0"/>
                <w:sz w:val="18"/>
                <w:szCs w:val="18"/>
                <w:lang w:eastAsia="en-US" w:bidi="en-US"/>
              </w:rPr>
            </w:pPr>
          </w:p>
        </w:tc>
        <w:tc>
          <w:tcPr>
            <w:tcW w:w="1690"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ar"/>
              </w:rPr>
              <w:t>1623.37</w:t>
            </w:r>
          </w:p>
        </w:tc>
        <w:tc>
          <w:tcPr>
            <w:tcW w:w="1267"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ar"/>
              </w:rPr>
              <w:t>943.70</w:t>
            </w:r>
          </w:p>
        </w:tc>
        <w:tc>
          <w:tcPr>
            <w:tcW w:w="1332" w:type="dxa"/>
            <w:gridSpan w:val="4"/>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w:t>
            </w:r>
          </w:p>
        </w:tc>
        <w:tc>
          <w:tcPr>
            <w:tcW w:w="1967" w:type="dxa"/>
            <w:gridSpan w:val="2"/>
            <w:vAlign w:val="center"/>
          </w:tcPr>
          <w:p w:rsidR="00587CA1" w:rsidRDefault="00A02425">
            <w:pPr>
              <w:pStyle w:val="14"/>
              <w:jc w:val="center"/>
              <w:rPr>
                <w:rFonts w:ascii="Times New Roman" w:eastAsia="仿宋" w:hAnsi="Times New Roman"/>
                <w:kern w:val="2"/>
                <w:sz w:val="18"/>
                <w:szCs w:val="18"/>
                <w:lang w:eastAsia="zh-CN"/>
              </w:rPr>
            </w:pPr>
            <w:r>
              <w:rPr>
                <w:rFonts w:ascii="Times New Roman" w:eastAsia="仿宋" w:hAnsi="Times New Roman"/>
                <w:kern w:val="2"/>
                <w:sz w:val="18"/>
                <w:szCs w:val="18"/>
                <w:lang w:eastAsia="zh-CN"/>
              </w:rPr>
              <w:t>余方</w:t>
            </w:r>
            <w:r>
              <w:rPr>
                <w:rFonts w:ascii="Times New Roman" w:eastAsia="仿宋" w:hAnsi="Times New Roman"/>
                <w:kern w:val="2"/>
                <w:sz w:val="18"/>
                <w:szCs w:val="18"/>
                <w:lang w:eastAsia="zh-CN"/>
              </w:rPr>
              <w:t>679.67</w:t>
            </w:r>
          </w:p>
          <w:p w:rsidR="00587CA1" w:rsidRDefault="00A02425">
            <w:pPr>
              <w:widowControl/>
              <w:spacing w:line="0" w:lineRule="atLeast"/>
              <w:jc w:val="center"/>
              <w:rPr>
                <w:rFonts w:eastAsia="仿宋"/>
                <w:kern w:val="0"/>
                <w:sz w:val="18"/>
                <w:szCs w:val="18"/>
                <w:lang w:bidi="en-US"/>
              </w:rPr>
            </w:pPr>
            <w:r>
              <w:rPr>
                <w:rFonts w:eastAsia="仿宋"/>
                <w:kern w:val="0"/>
                <w:sz w:val="18"/>
                <w:szCs w:val="18"/>
              </w:rPr>
              <w:t>（弃方</w:t>
            </w:r>
            <w:r>
              <w:rPr>
                <w:rFonts w:eastAsia="仿宋"/>
                <w:kern w:val="0"/>
                <w:sz w:val="18"/>
                <w:szCs w:val="18"/>
              </w:rPr>
              <w:t>604.53</w:t>
            </w:r>
            <w:r>
              <w:rPr>
                <w:rFonts w:eastAsia="仿宋"/>
                <w:kern w:val="0"/>
                <w:sz w:val="18"/>
                <w:szCs w:val="18"/>
              </w:rPr>
              <w:t>）</w:t>
            </w:r>
          </w:p>
        </w:tc>
      </w:tr>
      <w:tr w:rsidR="00587CA1">
        <w:trPr>
          <w:cantSplit/>
          <w:trHeight w:val="340"/>
          <w:jc w:val="center"/>
        </w:trPr>
        <w:tc>
          <w:tcPr>
            <w:tcW w:w="2871"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国家或省级重点防治区名称</w:t>
            </w:r>
          </w:p>
        </w:tc>
        <w:tc>
          <w:tcPr>
            <w:tcW w:w="6256" w:type="dxa"/>
            <w:gridSpan w:val="1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三峡库区国家级水土流失重点治理区、乌江赤水河上中游国家级水土流失重点治理区</w:t>
            </w:r>
            <w:r>
              <w:rPr>
                <w:rFonts w:eastAsia="仿宋" w:hint="eastAsia"/>
                <w:kern w:val="0"/>
                <w:sz w:val="18"/>
                <w:szCs w:val="18"/>
                <w:lang w:bidi="en-US"/>
              </w:rPr>
              <w:t>、</w:t>
            </w:r>
            <w:r>
              <w:rPr>
                <w:rFonts w:eastAsia="仿宋"/>
                <w:kern w:val="0"/>
                <w:sz w:val="18"/>
                <w:szCs w:val="18"/>
                <w:lang w:bidi="en-US"/>
              </w:rPr>
              <w:t>重庆市水土流失重点治理区</w:t>
            </w:r>
          </w:p>
        </w:tc>
      </w:tr>
      <w:tr w:rsidR="00587CA1">
        <w:trPr>
          <w:cantSplit/>
          <w:trHeight w:val="340"/>
          <w:jc w:val="center"/>
        </w:trPr>
        <w:tc>
          <w:tcPr>
            <w:tcW w:w="2871" w:type="dxa"/>
            <w:gridSpan w:val="4"/>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地貌类型</w:t>
            </w:r>
          </w:p>
        </w:tc>
        <w:tc>
          <w:tcPr>
            <w:tcW w:w="1553" w:type="dxa"/>
            <w:gridSpan w:val="3"/>
            <w:vAlign w:val="center"/>
          </w:tcPr>
          <w:p w:rsidR="00587CA1" w:rsidRDefault="00A02425">
            <w:pPr>
              <w:widowControl/>
              <w:jc w:val="center"/>
              <w:rPr>
                <w:rFonts w:eastAsia="仿宋"/>
                <w:kern w:val="0"/>
                <w:sz w:val="18"/>
                <w:szCs w:val="18"/>
                <w:lang w:bidi="en-US"/>
              </w:rPr>
            </w:pPr>
            <w:r>
              <w:rPr>
                <w:rFonts w:eastAsia="仿宋"/>
                <w:kern w:val="0"/>
                <w:sz w:val="18"/>
                <w:szCs w:val="18"/>
              </w:rPr>
              <w:t>中低山丘陵地貌</w:t>
            </w:r>
          </w:p>
        </w:tc>
        <w:tc>
          <w:tcPr>
            <w:tcW w:w="2326" w:type="dxa"/>
            <w:gridSpan w:val="6"/>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水土保持区划</w:t>
            </w:r>
          </w:p>
        </w:tc>
        <w:tc>
          <w:tcPr>
            <w:tcW w:w="2377" w:type="dxa"/>
            <w:gridSpan w:val="4"/>
            <w:vAlign w:val="center"/>
          </w:tcPr>
          <w:p w:rsidR="00587CA1" w:rsidRDefault="00A02425">
            <w:pPr>
              <w:widowControl/>
              <w:jc w:val="center"/>
              <w:rPr>
                <w:rFonts w:eastAsia="仿宋"/>
                <w:kern w:val="0"/>
                <w:sz w:val="18"/>
                <w:szCs w:val="18"/>
                <w:lang w:bidi="en-US"/>
              </w:rPr>
            </w:pPr>
            <w:r>
              <w:rPr>
                <w:rFonts w:eastAsia="仿宋"/>
                <w:kern w:val="0"/>
                <w:sz w:val="18"/>
                <w:szCs w:val="18"/>
              </w:rPr>
              <w:t>西南紫色土区</w:t>
            </w:r>
          </w:p>
        </w:tc>
      </w:tr>
      <w:tr w:rsidR="00587CA1">
        <w:trPr>
          <w:cantSplit/>
          <w:trHeight w:val="340"/>
          <w:jc w:val="center"/>
        </w:trPr>
        <w:tc>
          <w:tcPr>
            <w:tcW w:w="2871" w:type="dxa"/>
            <w:gridSpan w:val="4"/>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土壤侵蚀类型</w:t>
            </w:r>
          </w:p>
        </w:tc>
        <w:tc>
          <w:tcPr>
            <w:tcW w:w="1553"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水力侵蚀</w:t>
            </w:r>
          </w:p>
        </w:tc>
        <w:tc>
          <w:tcPr>
            <w:tcW w:w="2326" w:type="dxa"/>
            <w:gridSpan w:val="6"/>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土壤侵蚀强度</w:t>
            </w:r>
          </w:p>
        </w:tc>
        <w:tc>
          <w:tcPr>
            <w:tcW w:w="2377"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轻度</w:t>
            </w:r>
          </w:p>
        </w:tc>
      </w:tr>
      <w:tr w:rsidR="00587CA1">
        <w:trPr>
          <w:cantSplit/>
          <w:trHeight w:val="340"/>
          <w:jc w:val="center"/>
        </w:trPr>
        <w:tc>
          <w:tcPr>
            <w:tcW w:w="2871"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防治责任范围面积</w:t>
            </w:r>
            <w:r>
              <w:rPr>
                <w:rFonts w:eastAsia="仿宋"/>
                <w:kern w:val="0"/>
                <w:sz w:val="18"/>
                <w:szCs w:val="18"/>
                <w:lang w:bidi="en-US"/>
              </w:rPr>
              <w:t>(hm</w:t>
            </w:r>
            <w:r>
              <w:rPr>
                <w:rFonts w:eastAsia="仿宋"/>
                <w:kern w:val="0"/>
                <w:sz w:val="18"/>
                <w:szCs w:val="18"/>
                <w:vertAlign w:val="superscript"/>
                <w:lang w:bidi="en-US"/>
              </w:rPr>
              <w:t>2</w:t>
            </w:r>
            <w:r>
              <w:rPr>
                <w:rFonts w:eastAsia="仿宋"/>
                <w:kern w:val="0"/>
                <w:sz w:val="18"/>
                <w:szCs w:val="18"/>
                <w:lang w:bidi="en-US"/>
              </w:rPr>
              <w:t>)</w:t>
            </w:r>
          </w:p>
        </w:tc>
        <w:tc>
          <w:tcPr>
            <w:tcW w:w="1553"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rPr>
              <w:t>529.61</w:t>
            </w:r>
          </w:p>
        </w:tc>
        <w:tc>
          <w:tcPr>
            <w:tcW w:w="2326" w:type="dxa"/>
            <w:gridSpan w:val="6"/>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容许土壤流失量</w:t>
            </w:r>
          </w:p>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[t/</w:t>
            </w:r>
            <w:r>
              <w:rPr>
                <w:rFonts w:eastAsia="仿宋"/>
                <w:kern w:val="0"/>
                <w:sz w:val="18"/>
                <w:szCs w:val="18"/>
                <w:lang w:eastAsia="en-US" w:bidi="en-US"/>
              </w:rPr>
              <w:t>（</w:t>
            </w:r>
            <w:r>
              <w:rPr>
                <w:rFonts w:eastAsia="仿宋"/>
                <w:kern w:val="0"/>
                <w:sz w:val="18"/>
                <w:szCs w:val="18"/>
                <w:lang w:eastAsia="en-US" w:bidi="en-US"/>
              </w:rPr>
              <w:t>km</w:t>
            </w:r>
            <w:r>
              <w:rPr>
                <w:rFonts w:eastAsia="仿宋"/>
                <w:kern w:val="0"/>
                <w:sz w:val="18"/>
                <w:szCs w:val="18"/>
                <w:vertAlign w:val="superscript"/>
                <w:lang w:eastAsia="en-US" w:bidi="en-US"/>
              </w:rPr>
              <w:t>2</w:t>
            </w:r>
            <w:r>
              <w:rPr>
                <w:rFonts w:eastAsia="仿宋"/>
                <w:kern w:val="0"/>
                <w:sz w:val="18"/>
                <w:szCs w:val="18"/>
                <w:lang w:eastAsia="en-US" w:bidi="en-US"/>
              </w:rPr>
              <w:t>·a</w:t>
            </w:r>
            <w:r>
              <w:rPr>
                <w:rFonts w:eastAsia="仿宋"/>
                <w:kern w:val="0"/>
                <w:sz w:val="18"/>
                <w:szCs w:val="18"/>
                <w:lang w:eastAsia="en-US" w:bidi="en-US"/>
              </w:rPr>
              <w:t>）</w:t>
            </w:r>
            <w:r>
              <w:rPr>
                <w:rFonts w:eastAsia="仿宋"/>
                <w:kern w:val="0"/>
                <w:sz w:val="18"/>
                <w:szCs w:val="18"/>
                <w:lang w:eastAsia="en-US" w:bidi="en-US"/>
              </w:rPr>
              <w:t>]</w:t>
            </w:r>
          </w:p>
        </w:tc>
        <w:tc>
          <w:tcPr>
            <w:tcW w:w="2377" w:type="dxa"/>
            <w:gridSpan w:val="4"/>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500</w:t>
            </w:r>
          </w:p>
        </w:tc>
      </w:tr>
      <w:tr w:rsidR="00587CA1">
        <w:trPr>
          <w:cantSplit/>
          <w:trHeight w:val="340"/>
          <w:jc w:val="center"/>
        </w:trPr>
        <w:tc>
          <w:tcPr>
            <w:tcW w:w="2871"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土壤流失预测总量（万</w:t>
            </w:r>
            <w:r>
              <w:rPr>
                <w:rFonts w:eastAsia="仿宋"/>
                <w:kern w:val="0"/>
                <w:sz w:val="18"/>
                <w:szCs w:val="18"/>
                <w:lang w:bidi="en-US"/>
              </w:rPr>
              <w:t>t</w:t>
            </w:r>
            <w:r>
              <w:rPr>
                <w:rFonts w:eastAsia="仿宋"/>
                <w:kern w:val="0"/>
                <w:sz w:val="18"/>
                <w:szCs w:val="18"/>
                <w:lang w:bidi="en-US"/>
              </w:rPr>
              <w:t>）</w:t>
            </w:r>
          </w:p>
        </w:tc>
        <w:tc>
          <w:tcPr>
            <w:tcW w:w="1553"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rPr>
              <w:t>4.33</w:t>
            </w:r>
          </w:p>
        </w:tc>
        <w:tc>
          <w:tcPr>
            <w:tcW w:w="2326" w:type="dxa"/>
            <w:gridSpan w:val="6"/>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新增土壤流失量（</w:t>
            </w:r>
            <w:r>
              <w:rPr>
                <w:rFonts w:eastAsia="仿宋"/>
                <w:kern w:val="0"/>
                <w:sz w:val="18"/>
                <w:szCs w:val="18"/>
                <w:lang w:bidi="en-US"/>
              </w:rPr>
              <w:t>万</w:t>
            </w:r>
            <w:r>
              <w:rPr>
                <w:rFonts w:eastAsia="仿宋"/>
                <w:kern w:val="0"/>
                <w:sz w:val="18"/>
                <w:szCs w:val="18"/>
                <w:lang w:eastAsia="en-US" w:bidi="en-US"/>
              </w:rPr>
              <w:t>t</w:t>
            </w:r>
            <w:r>
              <w:rPr>
                <w:rFonts w:eastAsia="仿宋"/>
                <w:kern w:val="0"/>
                <w:sz w:val="18"/>
                <w:szCs w:val="18"/>
                <w:lang w:eastAsia="en-US" w:bidi="en-US"/>
              </w:rPr>
              <w:t>）</w:t>
            </w:r>
          </w:p>
        </w:tc>
        <w:tc>
          <w:tcPr>
            <w:tcW w:w="2377"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rPr>
              <w:t>2.42</w:t>
            </w:r>
          </w:p>
        </w:tc>
      </w:tr>
      <w:tr w:rsidR="00587CA1">
        <w:trPr>
          <w:cantSplit/>
          <w:trHeight w:val="340"/>
          <w:jc w:val="center"/>
        </w:trPr>
        <w:tc>
          <w:tcPr>
            <w:tcW w:w="2871"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水土流失防治标准执行等级</w:t>
            </w:r>
          </w:p>
        </w:tc>
        <w:tc>
          <w:tcPr>
            <w:tcW w:w="6256" w:type="dxa"/>
            <w:gridSpan w:val="13"/>
            <w:vAlign w:val="center"/>
          </w:tcPr>
          <w:p w:rsidR="00587CA1" w:rsidRDefault="00A02425">
            <w:pPr>
              <w:widowControl/>
              <w:jc w:val="center"/>
              <w:rPr>
                <w:rFonts w:eastAsia="仿宋"/>
                <w:kern w:val="0"/>
                <w:sz w:val="18"/>
                <w:szCs w:val="18"/>
                <w:lang w:bidi="en-US"/>
              </w:rPr>
            </w:pPr>
            <w:r>
              <w:rPr>
                <w:rFonts w:eastAsia="仿宋"/>
                <w:kern w:val="0"/>
                <w:sz w:val="18"/>
                <w:szCs w:val="18"/>
              </w:rPr>
              <w:t>西南紫色土区一级防治标准</w:t>
            </w:r>
          </w:p>
        </w:tc>
      </w:tr>
      <w:tr w:rsidR="00587CA1">
        <w:trPr>
          <w:cantSplit/>
          <w:trHeight w:val="340"/>
          <w:jc w:val="center"/>
        </w:trPr>
        <w:tc>
          <w:tcPr>
            <w:tcW w:w="664" w:type="dxa"/>
            <w:vMerge w:val="restart"/>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防治</w:t>
            </w:r>
          </w:p>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bidi="en-US"/>
              </w:rPr>
              <w:t>指标</w:t>
            </w:r>
          </w:p>
        </w:tc>
        <w:tc>
          <w:tcPr>
            <w:tcW w:w="2207"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水土流失治理度（</w:t>
            </w:r>
            <w:r>
              <w:rPr>
                <w:rFonts w:eastAsia="仿宋"/>
                <w:kern w:val="0"/>
                <w:sz w:val="18"/>
                <w:szCs w:val="18"/>
                <w:lang w:eastAsia="en-US" w:bidi="en-US"/>
              </w:rPr>
              <w:t>%</w:t>
            </w:r>
            <w:r>
              <w:rPr>
                <w:rFonts w:eastAsia="仿宋"/>
                <w:kern w:val="0"/>
                <w:sz w:val="18"/>
                <w:szCs w:val="18"/>
                <w:lang w:eastAsia="en-US" w:bidi="en-US"/>
              </w:rPr>
              <w:t>）</w:t>
            </w:r>
          </w:p>
        </w:tc>
        <w:tc>
          <w:tcPr>
            <w:tcW w:w="1553"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97</w:t>
            </w:r>
          </w:p>
        </w:tc>
        <w:tc>
          <w:tcPr>
            <w:tcW w:w="2463" w:type="dxa"/>
            <w:gridSpan w:val="7"/>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土壤流失控制比</w:t>
            </w:r>
          </w:p>
        </w:tc>
        <w:tc>
          <w:tcPr>
            <w:tcW w:w="2240"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1.0</w:t>
            </w:r>
          </w:p>
        </w:tc>
      </w:tr>
      <w:tr w:rsidR="00587CA1">
        <w:trPr>
          <w:cantSplit/>
          <w:trHeight w:val="340"/>
          <w:jc w:val="center"/>
        </w:trPr>
        <w:tc>
          <w:tcPr>
            <w:tcW w:w="664" w:type="dxa"/>
            <w:vMerge/>
            <w:vAlign w:val="center"/>
          </w:tcPr>
          <w:p w:rsidR="00587CA1" w:rsidRDefault="00587CA1">
            <w:pPr>
              <w:widowControl/>
              <w:spacing w:line="0" w:lineRule="atLeast"/>
              <w:jc w:val="center"/>
              <w:rPr>
                <w:rFonts w:eastAsia="仿宋"/>
                <w:kern w:val="0"/>
                <w:sz w:val="18"/>
                <w:szCs w:val="18"/>
                <w:lang w:eastAsia="en-US" w:bidi="en-US"/>
              </w:rPr>
            </w:pPr>
          </w:p>
        </w:tc>
        <w:tc>
          <w:tcPr>
            <w:tcW w:w="2207"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渣土挡护率（</w:t>
            </w:r>
            <w:r>
              <w:rPr>
                <w:rFonts w:eastAsia="仿宋"/>
                <w:kern w:val="0"/>
                <w:sz w:val="18"/>
                <w:szCs w:val="18"/>
                <w:lang w:eastAsia="en-US" w:bidi="en-US"/>
              </w:rPr>
              <w:t>%</w:t>
            </w:r>
            <w:r>
              <w:rPr>
                <w:rFonts w:eastAsia="仿宋"/>
                <w:kern w:val="0"/>
                <w:sz w:val="18"/>
                <w:szCs w:val="18"/>
                <w:lang w:eastAsia="en-US" w:bidi="en-US"/>
              </w:rPr>
              <w:t>）</w:t>
            </w:r>
          </w:p>
        </w:tc>
        <w:tc>
          <w:tcPr>
            <w:tcW w:w="1553"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94</w:t>
            </w:r>
          </w:p>
        </w:tc>
        <w:tc>
          <w:tcPr>
            <w:tcW w:w="2463" w:type="dxa"/>
            <w:gridSpan w:val="7"/>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表土保护率（</w:t>
            </w:r>
            <w:r>
              <w:rPr>
                <w:rFonts w:eastAsia="仿宋"/>
                <w:kern w:val="0"/>
                <w:sz w:val="18"/>
                <w:szCs w:val="18"/>
                <w:lang w:eastAsia="en-US" w:bidi="en-US"/>
              </w:rPr>
              <w:t>%</w:t>
            </w:r>
            <w:r>
              <w:rPr>
                <w:rFonts w:eastAsia="仿宋"/>
                <w:kern w:val="0"/>
                <w:sz w:val="18"/>
                <w:szCs w:val="18"/>
                <w:lang w:eastAsia="en-US" w:bidi="en-US"/>
              </w:rPr>
              <w:t>）</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92</w:t>
            </w:r>
          </w:p>
        </w:tc>
      </w:tr>
      <w:tr w:rsidR="00587CA1">
        <w:trPr>
          <w:cantSplit/>
          <w:trHeight w:val="340"/>
          <w:jc w:val="center"/>
        </w:trPr>
        <w:tc>
          <w:tcPr>
            <w:tcW w:w="664" w:type="dxa"/>
            <w:vMerge/>
            <w:vAlign w:val="center"/>
          </w:tcPr>
          <w:p w:rsidR="00587CA1" w:rsidRDefault="00587CA1">
            <w:pPr>
              <w:widowControl/>
              <w:spacing w:line="0" w:lineRule="atLeast"/>
              <w:jc w:val="center"/>
              <w:rPr>
                <w:rFonts w:eastAsia="仿宋"/>
                <w:kern w:val="0"/>
                <w:sz w:val="18"/>
                <w:szCs w:val="18"/>
                <w:lang w:eastAsia="en-US" w:bidi="en-US"/>
              </w:rPr>
            </w:pPr>
          </w:p>
        </w:tc>
        <w:tc>
          <w:tcPr>
            <w:tcW w:w="2207"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林草植被恢复率（</w:t>
            </w:r>
            <w:r>
              <w:rPr>
                <w:rFonts w:eastAsia="仿宋"/>
                <w:kern w:val="0"/>
                <w:sz w:val="18"/>
                <w:szCs w:val="18"/>
                <w:lang w:eastAsia="en-US" w:bidi="en-US"/>
              </w:rPr>
              <w:t>%</w:t>
            </w:r>
            <w:r>
              <w:rPr>
                <w:rFonts w:eastAsia="仿宋"/>
                <w:kern w:val="0"/>
                <w:sz w:val="18"/>
                <w:szCs w:val="18"/>
                <w:lang w:eastAsia="en-US" w:bidi="en-US"/>
              </w:rPr>
              <w:t>）</w:t>
            </w:r>
          </w:p>
        </w:tc>
        <w:tc>
          <w:tcPr>
            <w:tcW w:w="1553"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eastAsia="en-US" w:bidi="en-US"/>
              </w:rPr>
              <w:t>9</w:t>
            </w:r>
            <w:r>
              <w:rPr>
                <w:rFonts w:eastAsia="仿宋"/>
                <w:kern w:val="0"/>
                <w:sz w:val="18"/>
                <w:szCs w:val="18"/>
                <w:lang w:bidi="en-US"/>
              </w:rPr>
              <w:t>7</w:t>
            </w:r>
          </w:p>
        </w:tc>
        <w:tc>
          <w:tcPr>
            <w:tcW w:w="2463" w:type="dxa"/>
            <w:gridSpan w:val="7"/>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林草覆盖率（</w:t>
            </w:r>
            <w:r>
              <w:rPr>
                <w:rFonts w:eastAsia="仿宋"/>
                <w:kern w:val="0"/>
                <w:sz w:val="18"/>
                <w:szCs w:val="18"/>
                <w:lang w:eastAsia="en-US" w:bidi="en-US"/>
              </w:rPr>
              <w:t>%</w:t>
            </w:r>
            <w:r>
              <w:rPr>
                <w:rFonts w:eastAsia="仿宋"/>
                <w:kern w:val="0"/>
                <w:sz w:val="18"/>
                <w:szCs w:val="18"/>
                <w:lang w:eastAsia="en-US" w:bidi="en-US"/>
              </w:rPr>
              <w:t>）</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27</w:t>
            </w:r>
          </w:p>
        </w:tc>
      </w:tr>
      <w:tr w:rsidR="00587CA1">
        <w:trPr>
          <w:cantSplit/>
          <w:trHeight w:val="340"/>
          <w:jc w:val="center"/>
        </w:trPr>
        <w:tc>
          <w:tcPr>
            <w:tcW w:w="664" w:type="dxa"/>
            <w:vMerge w:val="restart"/>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防治</w:t>
            </w:r>
          </w:p>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措施</w:t>
            </w:r>
          </w:p>
        </w:tc>
        <w:tc>
          <w:tcPr>
            <w:tcW w:w="1168" w:type="dxa"/>
            <w:gridSpan w:val="2"/>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防治分区</w:t>
            </w:r>
          </w:p>
        </w:tc>
        <w:tc>
          <w:tcPr>
            <w:tcW w:w="2592" w:type="dxa"/>
            <w:gridSpan w:val="4"/>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工程措施</w:t>
            </w:r>
          </w:p>
        </w:tc>
        <w:tc>
          <w:tcPr>
            <w:tcW w:w="2463" w:type="dxa"/>
            <w:gridSpan w:val="7"/>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植物措施</w:t>
            </w:r>
          </w:p>
        </w:tc>
        <w:tc>
          <w:tcPr>
            <w:tcW w:w="2240"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临时措施</w:t>
            </w:r>
          </w:p>
        </w:tc>
      </w:tr>
      <w:tr w:rsidR="00587CA1">
        <w:trPr>
          <w:cantSplit/>
          <w:trHeight w:val="340"/>
          <w:jc w:val="center"/>
        </w:trPr>
        <w:tc>
          <w:tcPr>
            <w:tcW w:w="664" w:type="dxa"/>
            <w:vMerge/>
            <w:vAlign w:val="center"/>
          </w:tcPr>
          <w:p w:rsidR="00587CA1" w:rsidRDefault="00587CA1">
            <w:pPr>
              <w:widowControl/>
              <w:spacing w:line="0" w:lineRule="atLeast"/>
              <w:jc w:val="center"/>
              <w:rPr>
                <w:rFonts w:eastAsia="仿宋"/>
                <w:kern w:val="0"/>
                <w:sz w:val="18"/>
                <w:szCs w:val="18"/>
                <w:lang w:eastAsia="en-US" w:bidi="en-US"/>
              </w:rPr>
            </w:pPr>
          </w:p>
        </w:tc>
        <w:tc>
          <w:tcPr>
            <w:tcW w:w="1168" w:type="dxa"/>
            <w:gridSpan w:val="2"/>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路基工程防治区</w:t>
            </w:r>
          </w:p>
        </w:tc>
        <w:tc>
          <w:tcPr>
            <w:tcW w:w="2592"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表土剥离</w:t>
            </w:r>
            <w:r>
              <w:rPr>
                <w:rFonts w:eastAsia="仿宋"/>
                <w:kern w:val="0"/>
                <w:sz w:val="18"/>
                <w:szCs w:val="18"/>
                <w:lang w:bidi="en-US"/>
              </w:rPr>
              <w:t>4.99</w:t>
            </w:r>
            <w:r>
              <w:rPr>
                <w:rFonts w:eastAsia="仿宋"/>
                <w:kern w:val="0"/>
                <w:sz w:val="18"/>
                <w:szCs w:val="18"/>
                <w:lang w:bidi="en-US"/>
              </w:rPr>
              <w:t>万</w:t>
            </w:r>
            <w:r>
              <w:rPr>
                <w:rFonts w:eastAsia="仿宋"/>
                <w:kern w:val="0"/>
                <w:sz w:val="18"/>
                <w:szCs w:val="18"/>
                <w:lang w:bidi="en-US"/>
              </w:rPr>
              <w:t>m</w:t>
            </w:r>
            <w:r>
              <w:rPr>
                <w:rFonts w:eastAsia="仿宋"/>
                <w:kern w:val="0"/>
                <w:sz w:val="18"/>
                <w:szCs w:val="18"/>
                <w:vertAlign w:val="superscript"/>
                <w:lang w:bidi="en-US"/>
              </w:rPr>
              <w:t>3</w:t>
            </w:r>
            <w:r>
              <w:rPr>
                <w:rFonts w:eastAsia="仿宋"/>
                <w:kern w:val="0"/>
                <w:sz w:val="18"/>
                <w:szCs w:val="18"/>
                <w:lang w:bidi="en-US"/>
              </w:rPr>
              <w:t>，截水沟</w:t>
            </w:r>
            <w:r>
              <w:rPr>
                <w:rFonts w:eastAsia="仿宋"/>
                <w:kern w:val="0"/>
                <w:sz w:val="18"/>
                <w:szCs w:val="18"/>
                <w:lang w:bidi="en-US"/>
              </w:rPr>
              <w:t>21186m</w:t>
            </w:r>
            <w:r>
              <w:rPr>
                <w:rFonts w:eastAsia="仿宋"/>
                <w:kern w:val="0"/>
                <w:sz w:val="18"/>
                <w:szCs w:val="18"/>
                <w:lang w:bidi="en-US"/>
              </w:rPr>
              <w:t>，排水沟</w:t>
            </w:r>
            <w:r>
              <w:rPr>
                <w:rFonts w:eastAsia="仿宋"/>
                <w:kern w:val="0"/>
                <w:sz w:val="18"/>
                <w:szCs w:val="18"/>
                <w:lang w:bidi="en-US"/>
              </w:rPr>
              <w:t>41135m</w:t>
            </w:r>
            <w:r>
              <w:rPr>
                <w:rFonts w:eastAsia="仿宋"/>
                <w:kern w:val="0"/>
                <w:sz w:val="18"/>
                <w:szCs w:val="18"/>
                <w:lang w:bidi="en-US"/>
              </w:rPr>
              <w:t>，边沟</w:t>
            </w:r>
            <w:r>
              <w:rPr>
                <w:rFonts w:eastAsia="仿宋"/>
                <w:kern w:val="0"/>
                <w:sz w:val="18"/>
                <w:szCs w:val="18"/>
                <w:lang w:bidi="en-US"/>
              </w:rPr>
              <w:t>42233m</w:t>
            </w:r>
            <w:r>
              <w:rPr>
                <w:rFonts w:eastAsia="仿宋"/>
                <w:kern w:val="0"/>
                <w:sz w:val="18"/>
                <w:szCs w:val="18"/>
                <w:lang w:bidi="en-US"/>
              </w:rPr>
              <w:t>，平台排水沟</w:t>
            </w:r>
            <w:r>
              <w:rPr>
                <w:rFonts w:eastAsia="仿宋"/>
                <w:kern w:val="0"/>
                <w:sz w:val="18"/>
                <w:szCs w:val="18"/>
                <w:lang w:bidi="en-US"/>
              </w:rPr>
              <w:t>28056m</w:t>
            </w:r>
            <w:r>
              <w:rPr>
                <w:rFonts w:eastAsia="仿宋"/>
                <w:kern w:val="0"/>
                <w:sz w:val="18"/>
                <w:szCs w:val="18"/>
                <w:lang w:bidi="en-US"/>
              </w:rPr>
              <w:t>，急流槽</w:t>
            </w:r>
            <w:r>
              <w:rPr>
                <w:rFonts w:eastAsia="仿宋"/>
                <w:kern w:val="0"/>
                <w:sz w:val="18"/>
                <w:szCs w:val="18"/>
                <w:lang w:bidi="en-US"/>
              </w:rPr>
              <w:t>2363m</w:t>
            </w:r>
            <w:r>
              <w:rPr>
                <w:rFonts w:eastAsia="仿宋"/>
                <w:kern w:val="0"/>
                <w:sz w:val="18"/>
                <w:szCs w:val="18"/>
                <w:vertAlign w:val="superscript"/>
                <w:lang w:bidi="en-US"/>
              </w:rPr>
              <w:t>3</w:t>
            </w:r>
            <w:r>
              <w:rPr>
                <w:rFonts w:eastAsia="仿宋"/>
                <w:kern w:val="0"/>
                <w:sz w:val="18"/>
                <w:szCs w:val="18"/>
                <w:lang w:bidi="en-US"/>
              </w:rPr>
              <w:t>，浆砌石骨架</w:t>
            </w:r>
            <w:r>
              <w:rPr>
                <w:rFonts w:eastAsia="仿宋"/>
                <w:kern w:val="0"/>
                <w:sz w:val="18"/>
                <w:szCs w:val="18"/>
                <w:lang w:bidi="en-US"/>
              </w:rPr>
              <w:t>98821 m</w:t>
            </w:r>
            <w:r>
              <w:rPr>
                <w:rFonts w:eastAsia="仿宋"/>
                <w:kern w:val="0"/>
                <w:sz w:val="18"/>
                <w:szCs w:val="18"/>
                <w:vertAlign w:val="superscript"/>
                <w:lang w:bidi="en-US"/>
              </w:rPr>
              <w:t>3</w:t>
            </w:r>
            <w:r>
              <w:rPr>
                <w:rFonts w:eastAsia="仿宋"/>
                <w:kern w:val="0"/>
                <w:sz w:val="18"/>
                <w:szCs w:val="18"/>
                <w:lang w:bidi="en-US"/>
              </w:rPr>
              <w:t>，场地平整</w:t>
            </w:r>
            <w:r>
              <w:rPr>
                <w:rFonts w:eastAsia="仿宋"/>
                <w:kern w:val="0"/>
                <w:sz w:val="18"/>
                <w:szCs w:val="18"/>
                <w:lang w:bidi="en-US"/>
              </w:rPr>
              <w:t>24.99hm</w:t>
            </w:r>
            <w:r>
              <w:rPr>
                <w:rFonts w:eastAsia="仿宋"/>
                <w:kern w:val="0"/>
                <w:sz w:val="18"/>
                <w:szCs w:val="18"/>
                <w:vertAlign w:val="superscript"/>
                <w:lang w:bidi="en-US"/>
              </w:rPr>
              <w:t>2</w:t>
            </w:r>
            <w:r>
              <w:rPr>
                <w:rFonts w:eastAsia="仿宋"/>
                <w:kern w:val="0"/>
                <w:sz w:val="18"/>
                <w:szCs w:val="18"/>
                <w:lang w:bidi="en-US"/>
              </w:rPr>
              <w:t>，覆土</w:t>
            </w:r>
            <w:r>
              <w:rPr>
                <w:rFonts w:eastAsia="仿宋"/>
                <w:kern w:val="0"/>
                <w:sz w:val="18"/>
                <w:szCs w:val="18"/>
                <w:lang w:bidi="en-US"/>
              </w:rPr>
              <w:t>13.75</w:t>
            </w:r>
            <w:r>
              <w:rPr>
                <w:rFonts w:eastAsia="仿宋"/>
                <w:kern w:val="0"/>
                <w:sz w:val="18"/>
                <w:szCs w:val="18"/>
                <w:lang w:bidi="en-US"/>
              </w:rPr>
              <w:t>万</w:t>
            </w:r>
            <w:r>
              <w:rPr>
                <w:rFonts w:eastAsia="仿宋"/>
                <w:kern w:val="0"/>
                <w:sz w:val="18"/>
                <w:szCs w:val="18"/>
                <w:lang w:bidi="en-US"/>
              </w:rPr>
              <w:t>m</w:t>
            </w:r>
            <w:r>
              <w:rPr>
                <w:rFonts w:eastAsia="仿宋"/>
                <w:kern w:val="0"/>
                <w:sz w:val="18"/>
                <w:szCs w:val="18"/>
                <w:vertAlign w:val="superscript"/>
                <w:lang w:bidi="en-US"/>
              </w:rPr>
              <w:t>3</w:t>
            </w:r>
            <w:r>
              <w:rPr>
                <w:rFonts w:eastAsia="仿宋"/>
                <w:kern w:val="0"/>
                <w:sz w:val="18"/>
                <w:szCs w:val="18"/>
                <w:lang w:bidi="en-US"/>
              </w:rPr>
              <w:t>；</w:t>
            </w:r>
          </w:p>
        </w:tc>
        <w:tc>
          <w:tcPr>
            <w:tcW w:w="2463" w:type="dxa"/>
            <w:gridSpan w:val="7"/>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挂网喷播植草</w:t>
            </w:r>
            <w:r>
              <w:rPr>
                <w:rFonts w:eastAsia="仿宋"/>
                <w:kern w:val="0"/>
                <w:sz w:val="18"/>
                <w:szCs w:val="18"/>
                <w:lang w:bidi="en-US"/>
              </w:rPr>
              <w:t>17.50hm</w:t>
            </w:r>
            <w:r>
              <w:rPr>
                <w:rFonts w:eastAsia="仿宋"/>
                <w:kern w:val="0"/>
                <w:sz w:val="18"/>
                <w:szCs w:val="18"/>
                <w:vertAlign w:val="superscript"/>
                <w:lang w:bidi="en-US"/>
              </w:rPr>
              <w:t>2</w:t>
            </w:r>
            <w:r>
              <w:rPr>
                <w:rFonts w:eastAsia="仿宋"/>
                <w:kern w:val="0"/>
                <w:sz w:val="18"/>
                <w:szCs w:val="18"/>
                <w:lang w:bidi="en-US"/>
              </w:rPr>
              <w:t>，喷播植草</w:t>
            </w:r>
            <w:r>
              <w:rPr>
                <w:rFonts w:eastAsia="仿宋"/>
                <w:kern w:val="0"/>
                <w:sz w:val="18"/>
                <w:szCs w:val="18"/>
                <w:lang w:bidi="en-US"/>
              </w:rPr>
              <w:t>33.61hm</w:t>
            </w:r>
            <w:r>
              <w:rPr>
                <w:rFonts w:eastAsia="仿宋"/>
                <w:kern w:val="0"/>
                <w:sz w:val="18"/>
                <w:szCs w:val="18"/>
                <w:vertAlign w:val="superscript"/>
                <w:lang w:bidi="en-US"/>
              </w:rPr>
              <w:t>2</w:t>
            </w:r>
            <w:r>
              <w:rPr>
                <w:rFonts w:eastAsia="仿宋"/>
                <w:kern w:val="0"/>
                <w:sz w:val="18"/>
                <w:szCs w:val="18"/>
                <w:lang w:bidi="en-US"/>
              </w:rPr>
              <w:t>，铺草皮</w:t>
            </w:r>
            <w:r>
              <w:rPr>
                <w:rFonts w:eastAsia="仿宋"/>
                <w:kern w:val="0"/>
                <w:sz w:val="18"/>
                <w:szCs w:val="18"/>
                <w:lang w:bidi="en-US"/>
              </w:rPr>
              <w:t>2.22hm</w:t>
            </w:r>
            <w:r>
              <w:rPr>
                <w:rFonts w:eastAsia="仿宋"/>
                <w:kern w:val="0"/>
                <w:sz w:val="18"/>
                <w:szCs w:val="18"/>
                <w:vertAlign w:val="superscript"/>
                <w:lang w:bidi="en-US"/>
              </w:rPr>
              <w:t>2</w:t>
            </w:r>
            <w:r>
              <w:rPr>
                <w:rFonts w:eastAsia="仿宋"/>
                <w:kern w:val="0"/>
                <w:sz w:val="18"/>
                <w:szCs w:val="18"/>
                <w:lang w:bidi="en-US"/>
              </w:rPr>
              <w:t>，植生袋植草</w:t>
            </w:r>
            <w:r>
              <w:rPr>
                <w:rFonts w:eastAsia="仿宋"/>
                <w:kern w:val="0"/>
                <w:sz w:val="18"/>
                <w:szCs w:val="18"/>
                <w:lang w:bidi="en-US"/>
              </w:rPr>
              <w:t>19.04hm</w:t>
            </w:r>
            <w:r>
              <w:rPr>
                <w:rFonts w:eastAsia="仿宋"/>
                <w:kern w:val="0"/>
                <w:sz w:val="18"/>
                <w:szCs w:val="18"/>
                <w:vertAlign w:val="superscript"/>
                <w:lang w:bidi="en-US"/>
              </w:rPr>
              <w:t>2</w:t>
            </w:r>
            <w:r>
              <w:rPr>
                <w:rFonts w:eastAsia="仿宋"/>
                <w:kern w:val="0"/>
                <w:sz w:val="18"/>
                <w:szCs w:val="18"/>
                <w:lang w:bidi="en-US"/>
              </w:rPr>
              <w:t>，撒播草籽</w:t>
            </w:r>
            <w:r>
              <w:rPr>
                <w:rFonts w:eastAsia="仿宋"/>
                <w:kern w:val="0"/>
                <w:sz w:val="18"/>
                <w:szCs w:val="18"/>
                <w:lang w:bidi="en-US"/>
              </w:rPr>
              <w:t>22.34hm</w:t>
            </w:r>
            <w:r>
              <w:rPr>
                <w:rFonts w:eastAsia="仿宋"/>
                <w:kern w:val="0"/>
                <w:sz w:val="18"/>
                <w:szCs w:val="18"/>
                <w:vertAlign w:val="superscript"/>
                <w:lang w:bidi="en-US"/>
              </w:rPr>
              <w:t>2</w:t>
            </w:r>
            <w:r>
              <w:rPr>
                <w:rFonts w:eastAsia="仿宋"/>
                <w:kern w:val="0"/>
                <w:sz w:val="18"/>
                <w:szCs w:val="18"/>
                <w:lang w:bidi="en-US"/>
              </w:rPr>
              <w:t>，种植乔木</w:t>
            </w:r>
            <w:r>
              <w:rPr>
                <w:rFonts w:eastAsia="仿宋"/>
                <w:kern w:val="0"/>
                <w:sz w:val="18"/>
                <w:szCs w:val="18"/>
                <w:lang w:bidi="en-US"/>
              </w:rPr>
              <w:t>24390</w:t>
            </w:r>
            <w:r>
              <w:rPr>
                <w:rFonts w:eastAsia="仿宋"/>
                <w:kern w:val="0"/>
                <w:sz w:val="18"/>
                <w:szCs w:val="18"/>
                <w:lang w:bidi="en-US"/>
              </w:rPr>
              <w:t>株，种植灌木</w:t>
            </w:r>
            <w:r>
              <w:rPr>
                <w:rFonts w:eastAsia="仿宋"/>
                <w:kern w:val="0"/>
                <w:sz w:val="18"/>
                <w:szCs w:val="18"/>
                <w:lang w:bidi="en-US"/>
              </w:rPr>
              <w:t>41268</w:t>
            </w:r>
            <w:r>
              <w:rPr>
                <w:rFonts w:eastAsia="仿宋"/>
                <w:kern w:val="0"/>
                <w:sz w:val="18"/>
                <w:szCs w:val="18"/>
                <w:lang w:bidi="en-US"/>
              </w:rPr>
              <w:t>株，栽植地被</w:t>
            </w:r>
            <w:r>
              <w:rPr>
                <w:rFonts w:eastAsia="仿宋"/>
                <w:kern w:val="0"/>
                <w:sz w:val="18"/>
                <w:szCs w:val="18"/>
                <w:lang w:bidi="en-US"/>
              </w:rPr>
              <w:t>2.65hm</w:t>
            </w:r>
            <w:r>
              <w:rPr>
                <w:rFonts w:eastAsia="仿宋"/>
                <w:kern w:val="0"/>
                <w:sz w:val="18"/>
                <w:szCs w:val="18"/>
                <w:vertAlign w:val="superscript"/>
                <w:lang w:bidi="en-US"/>
              </w:rPr>
              <w:t>2</w:t>
            </w:r>
            <w:r>
              <w:rPr>
                <w:rFonts w:eastAsia="仿宋"/>
                <w:kern w:val="0"/>
                <w:sz w:val="18"/>
                <w:szCs w:val="18"/>
                <w:lang w:bidi="en-US"/>
              </w:rPr>
              <w:t>；</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临时覆盖</w:t>
            </w:r>
            <w:r>
              <w:rPr>
                <w:rFonts w:eastAsia="仿宋"/>
                <w:kern w:val="0"/>
                <w:sz w:val="18"/>
                <w:szCs w:val="18"/>
                <w:lang w:bidi="en-US"/>
              </w:rPr>
              <w:t>4.62hm</w:t>
            </w:r>
            <w:r>
              <w:rPr>
                <w:rFonts w:eastAsia="仿宋"/>
                <w:kern w:val="0"/>
                <w:sz w:val="18"/>
                <w:szCs w:val="18"/>
                <w:vertAlign w:val="superscript"/>
                <w:lang w:bidi="en-US"/>
              </w:rPr>
              <w:t>2</w:t>
            </w:r>
            <w:r>
              <w:rPr>
                <w:rFonts w:eastAsia="仿宋"/>
                <w:kern w:val="0"/>
                <w:sz w:val="18"/>
                <w:szCs w:val="18"/>
                <w:lang w:bidi="en-US"/>
              </w:rPr>
              <w:t>。</w:t>
            </w:r>
          </w:p>
        </w:tc>
      </w:tr>
      <w:tr w:rsidR="00587CA1">
        <w:trPr>
          <w:cantSplit/>
          <w:trHeight w:val="340"/>
          <w:jc w:val="center"/>
        </w:trPr>
        <w:tc>
          <w:tcPr>
            <w:tcW w:w="664" w:type="dxa"/>
            <w:vMerge/>
            <w:vAlign w:val="center"/>
          </w:tcPr>
          <w:p w:rsidR="00587CA1" w:rsidRDefault="00587CA1">
            <w:pPr>
              <w:widowControl/>
              <w:spacing w:line="0" w:lineRule="atLeast"/>
              <w:jc w:val="center"/>
              <w:rPr>
                <w:rFonts w:eastAsia="仿宋"/>
                <w:kern w:val="0"/>
                <w:sz w:val="18"/>
                <w:szCs w:val="18"/>
                <w:lang w:bidi="en-US"/>
              </w:rPr>
            </w:pPr>
          </w:p>
        </w:tc>
        <w:tc>
          <w:tcPr>
            <w:tcW w:w="1168" w:type="dxa"/>
            <w:gridSpan w:val="2"/>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桥梁工程防治区</w:t>
            </w:r>
          </w:p>
        </w:tc>
        <w:tc>
          <w:tcPr>
            <w:tcW w:w="2592"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覆土</w:t>
            </w:r>
            <w:r>
              <w:rPr>
                <w:rFonts w:eastAsia="仿宋"/>
                <w:kern w:val="0"/>
                <w:sz w:val="18"/>
                <w:szCs w:val="18"/>
                <w:lang w:bidi="en-US"/>
              </w:rPr>
              <w:t>0.72</w:t>
            </w:r>
            <w:r>
              <w:rPr>
                <w:rFonts w:eastAsia="仿宋"/>
                <w:kern w:val="0"/>
                <w:sz w:val="18"/>
                <w:szCs w:val="18"/>
                <w:lang w:bidi="en-US"/>
              </w:rPr>
              <w:t>万</w:t>
            </w:r>
            <w:r>
              <w:rPr>
                <w:rFonts w:eastAsia="仿宋"/>
                <w:kern w:val="0"/>
                <w:sz w:val="18"/>
                <w:szCs w:val="18"/>
                <w:lang w:bidi="en-US"/>
              </w:rPr>
              <w:t>m</w:t>
            </w:r>
            <w:r>
              <w:rPr>
                <w:rFonts w:eastAsia="仿宋"/>
                <w:kern w:val="0"/>
                <w:sz w:val="18"/>
                <w:szCs w:val="18"/>
                <w:vertAlign w:val="superscript"/>
                <w:lang w:bidi="en-US"/>
              </w:rPr>
              <w:t>3</w:t>
            </w:r>
            <w:r>
              <w:rPr>
                <w:rFonts w:eastAsia="仿宋"/>
                <w:kern w:val="0"/>
                <w:sz w:val="18"/>
                <w:szCs w:val="18"/>
                <w:lang w:bidi="en-US"/>
              </w:rPr>
              <w:t>；</w:t>
            </w:r>
          </w:p>
        </w:tc>
        <w:tc>
          <w:tcPr>
            <w:tcW w:w="2463" w:type="dxa"/>
            <w:gridSpan w:val="7"/>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植草绿化</w:t>
            </w:r>
            <w:r>
              <w:rPr>
                <w:rFonts w:eastAsia="仿宋"/>
                <w:kern w:val="0"/>
                <w:sz w:val="18"/>
                <w:szCs w:val="18"/>
                <w:lang w:bidi="en-US"/>
              </w:rPr>
              <w:t>4.81hm</w:t>
            </w:r>
            <w:r>
              <w:rPr>
                <w:rFonts w:eastAsia="仿宋"/>
                <w:kern w:val="0"/>
                <w:sz w:val="18"/>
                <w:szCs w:val="18"/>
                <w:vertAlign w:val="superscript"/>
                <w:lang w:bidi="en-US"/>
              </w:rPr>
              <w:t>2</w:t>
            </w:r>
            <w:r>
              <w:rPr>
                <w:rFonts w:eastAsia="仿宋"/>
                <w:kern w:val="0"/>
                <w:sz w:val="18"/>
                <w:szCs w:val="18"/>
                <w:lang w:bidi="en-US"/>
              </w:rPr>
              <w:t>；</w:t>
            </w:r>
          </w:p>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方案新增：</w:t>
            </w:r>
            <w:r>
              <w:rPr>
                <w:rFonts w:eastAsia="仿宋"/>
                <w:kern w:val="0"/>
                <w:sz w:val="18"/>
                <w:szCs w:val="18"/>
                <w:lang w:bidi="en-US"/>
              </w:rPr>
              <w:t>植草绿化</w:t>
            </w:r>
            <w:r>
              <w:rPr>
                <w:rFonts w:eastAsia="仿宋"/>
                <w:kern w:val="0"/>
                <w:sz w:val="18"/>
                <w:szCs w:val="18"/>
                <w:lang w:bidi="en-US"/>
              </w:rPr>
              <w:t>2.34hm</w:t>
            </w:r>
            <w:r>
              <w:rPr>
                <w:rFonts w:eastAsia="仿宋"/>
                <w:kern w:val="0"/>
                <w:sz w:val="18"/>
                <w:szCs w:val="18"/>
                <w:vertAlign w:val="superscript"/>
                <w:lang w:bidi="en-US"/>
              </w:rPr>
              <w:t>2</w:t>
            </w:r>
            <w:r>
              <w:rPr>
                <w:rFonts w:eastAsia="仿宋"/>
                <w:kern w:val="0"/>
                <w:sz w:val="18"/>
                <w:szCs w:val="18"/>
                <w:lang w:bidi="en-US"/>
              </w:rPr>
              <w:t>。</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泥浆沉淀池</w:t>
            </w:r>
            <w:r>
              <w:rPr>
                <w:rFonts w:eastAsia="仿宋"/>
                <w:kern w:val="0"/>
                <w:sz w:val="18"/>
                <w:szCs w:val="18"/>
                <w:lang w:bidi="en-US"/>
              </w:rPr>
              <w:t>2</w:t>
            </w:r>
            <w:r>
              <w:rPr>
                <w:rFonts w:eastAsia="仿宋"/>
                <w:kern w:val="0"/>
                <w:sz w:val="18"/>
                <w:szCs w:val="18"/>
                <w:lang w:bidi="en-US"/>
              </w:rPr>
              <w:t>座，临时覆盖面积</w:t>
            </w:r>
            <w:r>
              <w:rPr>
                <w:rFonts w:eastAsia="仿宋"/>
                <w:kern w:val="0"/>
                <w:sz w:val="18"/>
                <w:szCs w:val="18"/>
                <w:lang w:bidi="en-US"/>
              </w:rPr>
              <w:t>0.89hm</w:t>
            </w:r>
            <w:r>
              <w:rPr>
                <w:rFonts w:eastAsia="仿宋"/>
                <w:kern w:val="0"/>
                <w:sz w:val="18"/>
                <w:szCs w:val="18"/>
                <w:vertAlign w:val="superscript"/>
                <w:lang w:bidi="en-US"/>
              </w:rPr>
              <w:t>2</w:t>
            </w:r>
            <w:r>
              <w:rPr>
                <w:rFonts w:eastAsia="仿宋"/>
                <w:kern w:val="0"/>
                <w:sz w:val="18"/>
                <w:szCs w:val="18"/>
                <w:lang w:bidi="en-US"/>
              </w:rPr>
              <w:t>。</w:t>
            </w:r>
          </w:p>
        </w:tc>
      </w:tr>
      <w:tr w:rsidR="00587CA1">
        <w:trPr>
          <w:cantSplit/>
          <w:trHeight w:val="340"/>
          <w:jc w:val="center"/>
        </w:trPr>
        <w:tc>
          <w:tcPr>
            <w:tcW w:w="664" w:type="dxa"/>
            <w:vMerge/>
            <w:vAlign w:val="center"/>
          </w:tcPr>
          <w:p w:rsidR="00587CA1" w:rsidRDefault="00587CA1">
            <w:pPr>
              <w:widowControl/>
              <w:spacing w:line="0" w:lineRule="atLeast"/>
              <w:jc w:val="center"/>
              <w:rPr>
                <w:rFonts w:eastAsia="仿宋"/>
                <w:kern w:val="0"/>
                <w:sz w:val="18"/>
                <w:szCs w:val="18"/>
                <w:lang w:bidi="en-US"/>
              </w:rPr>
            </w:pPr>
          </w:p>
        </w:tc>
        <w:tc>
          <w:tcPr>
            <w:tcW w:w="1168" w:type="dxa"/>
            <w:gridSpan w:val="2"/>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隧道工程防治区</w:t>
            </w:r>
          </w:p>
        </w:tc>
        <w:tc>
          <w:tcPr>
            <w:tcW w:w="2592"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截水沟</w:t>
            </w:r>
            <w:r>
              <w:rPr>
                <w:rFonts w:eastAsia="仿宋"/>
                <w:kern w:val="0"/>
                <w:sz w:val="18"/>
                <w:szCs w:val="18"/>
                <w:lang w:bidi="en-US"/>
              </w:rPr>
              <w:t>4725m</w:t>
            </w:r>
            <w:r>
              <w:rPr>
                <w:rFonts w:eastAsia="仿宋"/>
                <w:kern w:val="0"/>
                <w:sz w:val="18"/>
                <w:szCs w:val="18"/>
                <w:lang w:bidi="en-US"/>
              </w:rPr>
              <w:t>，浆砌石骨架</w:t>
            </w:r>
            <w:r>
              <w:rPr>
                <w:rFonts w:eastAsia="仿宋"/>
                <w:kern w:val="0"/>
                <w:sz w:val="18"/>
                <w:szCs w:val="18"/>
                <w:lang w:bidi="en-US"/>
              </w:rPr>
              <w:t>927 m</w:t>
            </w:r>
            <w:r>
              <w:rPr>
                <w:rFonts w:eastAsia="仿宋"/>
                <w:kern w:val="0"/>
                <w:sz w:val="18"/>
                <w:szCs w:val="18"/>
                <w:vertAlign w:val="superscript"/>
                <w:lang w:bidi="en-US"/>
              </w:rPr>
              <w:t>3</w:t>
            </w:r>
            <w:r>
              <w:rPr>
                <w:rFonts w:eastAsia="仿宋"/>
                <w:kern w:val="0"/>
                <w:sz w:val="18"/>
                <w:szCs w:val="18"/>
                <w:lang w:bidi="en-US"/>
              </w:rPr>
              <w:t>，绿化覆土</w:t>
            </w:r>
            <w:r>
              <w:rPr>
                <w:rFonts w:eastAsia="仿宋"/>
                <w:kern w:val="0"/>
                <w:sz w:val="18"/>
                <w:szCs w:val="18"/>
                <w:lang w:bidi="en-US"/>
              </w:rPr>
              <w:t>0.12</w:t>
            </w:r>
            <w:r>
              <w:rPr>
                <w:rFonts w:eastAsia="仿宋"/>
                <w:kern w:val="0"/>
                <w:sz w:val="18"/>
                <w:szCs w:val="18"/>
                <w:lang w:bidi="en-US"/>
              </w:rPr>
              <w:t>万</w:t>
            </w:r>
            <w:r>
              <w:rPr>
                <w:rFonts w:eastAsia="仿宋"/>
                <w:kern w:val="0"/>
                <w:sz w:val="18"/>
                <w:szCs w:val="18"/>
                <w:lang w:bidi="en-US"/>
              </w:rPr>
              <w:t>m</w:t>
            </w:r>
            <w:r>
              <w:rPr>
                <w:rFonts w:eastAsia="仿宋"/>
                <w:kern w:val="0"/>
                <w:sz w:val="18"/>
                <w:szCs w:val="18"/>
                <w:vertAlign w:val="superscript"/>
                <w:lang w:bidi="en-US"/>
              </w:rPr>
              <w:t>3</w:t>
            </w:r>
            <w:r>
              <w:rPr>
                <w:rFonts w:eastAsia="仿宋"/>
                <w:kern w:val="0"/>
                <w:sz w:val="18"/>
                <w:szCs w:val="18"/>
                <w:lang w:bidi="en-US"/>
              </w:rPr>
              <w:t>；</w:t>
            </w:r>
          </w:p>
        </w:tc>
        <w:tc>
          <w:tcPr>
            <w:tcW w:w="2463" w:type="dxa"/>
            <w:gridSpan w:val="7"/>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喷播植草</w:t>
            </w:r>
            <w:r>
              <w:rPr>
                <w:rFonts w:eastAsia="仿宋"/>
                <w:kern w:val="0"/>
                <w:sz w:val="18"/>
                <w:szCs w:val="18"/>
                <w:lang w:bidi="en-US"/>
              </w:rPr>
              <w:t>4.62hm</w:t>
            </w:r>
            <w:r>
              <w:rPr>
                <w:rFonts w:eastAsia="仿宋"/>
                <w:kern w:val="0"/>
                <w:sz w:val="18"/>
                <w:szCs w:val="18"/>
                <w:vertAlign w:val="superscript"/>
                <w:lang w:bidi="en-US"/>
              </w:rPr>
              <w:t>2</w:t>
            </w:r>
            <w:r>
              <w:rPr>
                <w:rFonts w:eastAsia="仿宋"/>
                <w:kern w:val="0"/>
                <w:sz w:val="18"/>
                <w:szCs w:val="18"/>
                <w:lang w:bidi="en-US"/>
              </w:rPr>
              <w:t>；</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临时覆盖</w:t>
            </w:r>
            <w:r>
              <w:rPr>
                <w:rFonts w:eastAsia="仿宋"/>
                <w:kern w:val="0"/>
                <w:sz w:val="18"/>
                <w:szCs w:val="18"/>
                <w:lang w:bidi="en-US"/>
              </w:rPr>
              <w:t>1.25hm</w:t>
            </w:r>
            <w:r>
              <w:rPr>
                <w:rFonts w:eastAsia="仿宋"/>
                <w:kern w:val="0"/>
                <w:sz w:val="18"/>
                <w:szCs w:val="18"/>
                <w:vertAlign w:val="superscript"/>
                <w:lang w:bidi="en-US"/>
              </w:rPr>
              <w:t>2</w:t>
            </w:r>
            <w:r>
              <w:rPr>
                <w:rFonts w:eastAsia="仿宋"/>
                <w:kern w:val="0"/>
                <w:sz w:val="18"/>
                <w:szCs w:val="18"/>
                <w:lang w:bidi="en-US"/>
              </w:rPr>
              <w:t>。</w:t>
            </w:r>
          </w:p>
        </w:tc>
      </w:tr>
      <w:tr w:rsidR="00587CA1">
        <w:trPr>
          <w:cantSplit/>
          <w:trHeight w:val="340"/>
          <w:jc w:val="center"/>
        </w:trPr>
        <w:tc>
          <w:tcPr>
            <w:tcW w:w="664" w:type="dxa"/>
            <w:vMerge/>
            <w:vAlign w:val="center"/>
          </w:tcPr>
          <w:p w:rsidR="00587CA1" w:rsidRDefault="00587CA1">
            <w:pPr>
              <w:widowControl/>
              <w:spacing w:line="0" w:lineRule="atLeast"/>
              <w:jc w:val="center"/>
              <w:rPr>
                <w:rFonts w:eastAsia="仿宋"/>
                <w:kern w:val="0"/>
                <w:sz w:val="18"/>
                <w:szCs w:val="18"/>
                <w:lang w:bidi="en-US"/>
              </w:rPr>
            </w:pPr>
          </w:p>
        </w:tc>
        <w:tc>
          <w:tcPr>
            <w:tcW w:w="1168" w:type="dxa"/>
            <w:gridSpan w:val="2"/>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ar"/>
              </w:rPr>
              <w:t>交叉工程</w:t>
            </w:r>
            <w:r>
              <w:rPr>
                <w:rFonts w:eastAsia="仿宋"/>
                <w:kern w:val="0"/>
                <w:sz w:val="18"/>
                <w:szCs w:val="18"/>
                <w:lang w:eastAsia="en-US" w:bidi="ar"/>
              </w:rPr>
              <w:t>防治区</w:t>
            </w:r>
          </w:p>
        </w:tc>
        <w:tc>
          <w:tcPr>
            <w:tcW w:w="2592" w:type="dxa"/>
            <w:gridSpan w:val="4"/>
            <w:vAlign w:val="center"/>
          </w:tcPr>
          <w:p w:rsidR="00587CA1" w:rsidRDefault="00A02425">
            <w:pPr>
              <w:widowControl/>
              <w:spacing w:line="0" w:lineRule="atLeast"/>
              <w:jc w:val="center"/>
              <w:rPr>
                <w:rFonts w:eastAsia="仿宋"/>
                <w:b/>
                <w:kern w:val="0"/>
                <w:sz w:val="18"/>
                <w:szCs w:val="18"/>
                <w:lang w:bidi="en-US"/>
              </w:rPr>
            </w:pPr>
            <w:r>
              <w:rPr>
                <w:rFonts w:eastAsia="仿宋"/>
                <w:b/>
                <w:kern w:val="0"/>
                <w:sz w:val="18"/>
                <w:szCs w:val="18"/>
                <w:lang w:bidi="en-US"/>
              </w:rPr>
              <w:t>主体已列：</w:t>
            </w:r>
            <w:r>
              <w:rPr>
                <w:rFonts w:eastAsia="仿宋"/>
                <w:kern w:val="0"/>
                <w:sz w:val="18"/>
                <w:szCs w:val="18"/>
                <w:lang w:bidi="en-US"/>
              </w:rPr>
              <w:t>表土剥离</w:t>
            </w:r>
            <w:r>
              <w:rPr>
                <w:rFonts w:eastAsia="仿宋"/>
                <w:kern w:val="0"/>
                <w:sz w:val="18"/>
                <w:szCs w:val="18"/>
                <w:lang w:bidi="en-US"/>
              </w:rPr>
              <w:t>2.36</w:t>
            </w:r>
            <w:r>
              <w:rPr>
                <w:rFonts w:eastAsia="仿宋"/>
                <w:kern w:val="0"/>
                <w:sz w:val="18"/>
                <w:szCs w:val="18"/>
                <w:lang w:bidi="en-US"/>
              </w:rPr>
              <w:t>万</w:t>
            </w:r>
            <w:r>
              <w:rPr>
                <w:rFonts w:eastAsia="仿宋"/>
                <w:kern w:val="0"/>
                <w:sz w:val="18"/>
                <w:szCs w:val="18"/>
                <w:lang w:bidi="en-US"/>
              </w:rPr>
              <w:t>m</w:t>
            </w:r>
            <w:r>
              <w:rPr>
                <w:rFonts w:eastAsia="仿宋"/>
                <w:kern w:val="0"/>
                <w:sz w:val="18"/>
                <w:szCs w:val="18"/>
                <w:vertAlign w:val="superscript"/>
                <w:lang w:bidi="en-US"/>
              </w:rPr>
              <w:t>3</w:t>
            </w:r>
            <w:r>
              <w:rPr>
                <w:rFonts w:eastAsia="仿宋"/>
                <w:kern w:val="0"/>
                <w:sz w:val="18"/>
                <w:szCs w:val="18"/>
                <w:lang w:bidi="en-US"/>
              </w:rPr>
              <w:t>，截水沟</w:t>
            </w:r>
            <w:r>
              <w:rPr>
                <w:rFonts w:eastAsia="仿宋"/>
                <w:kern w:val="0"/>
                <w:sz w:val="18"/>
                <w:szCs w:val="18"/>
                <w:lang w:bidi="en-US"/>
              </w:rPr>
              <w:t>5973m</w:t>
            </w:r>
            <w:r>
              <w:rPr>
                <w:rFonts w:eastAsia="仿宋"/>
                <w:kern w:val="0"/>
                <w:sz w:val="18"/>
                <w:szCs w:val="18"/>
                <w:lang w:bidi="en-US"/>
              </w:rPr>
              <w:t>，排水沟</w:t>
            </w:r>
            <w:r>
              <w:rPr>
                <w:rFonts w:eastAsia="仿宋"/>
                <w:kern w:val="0"/>
                <w:sz w:val="18"/>
                <w:szCs w:val="18"/>
                <w:lang w:bidi="en-US"/>
              </w:rPr>
              <w:t>9257m</w:t>
            </w:r>
            <w:r>
              <w:rPr>
                <w:rFonts w:eastAsia="仿宋"/>
                <w:kern w:val="0"/>
                <w:sz w:val="18"/>
                <w:szCs w:val="18"/>
                <w:lang w:bidi="en-US"/>
              </w:rPr>
              <w:t>，边沟</w:t>
            </w:r>
            <w:r>
              <w:rPr>
                <w:rFonts w:eastAsia="仿宋"/>
                <w:kern w:val="0"/>
                <w:sz w:val="18"/>
                <w:szCs w:val="18"/>
                <w:lang w:bidi="en-US"/>
              </w:rPr>
              <w:t>18124m</w:t>
            </w:r>
            <w:r>
              <w:rPr>
                <w:rFonts w:eastAsia="仿宋"/>
                <w:kern w:val="0"/>
                <w:sz w:val="18"/>
                <w:szCs w:val="18"/>
                <w:lang w:bidi="en-US"/>
              </w:rPr>
              <w:t>，平台排水沟</w:t>
            </w:r>
            <w:r>
              <w:rPr>
                <w:rFonts w:eastAsia="仿宋"/>
                <w:kern w:val="0"/>
                <w:sz w:val="18"/>
                <w:szCs w:val="18"/>
                <w:lang w:bidi="en-US"/>
              </w:rPr>
              <w:t>12738m</w:t>
            </w:r>
            <w:r>
              <w:rPr>
                <w:rFonts w:eastAsia="仿宋"/>
                <w:kern w:val="0"/>
                <w:sz w:val="18"/>
                <w:szCs w:val="18"/>
                <w:lang w:bidi="en-US"/>
              </w:rPr>
              <w:t>，急流槽</w:t>
            </w:r>
            <w:r>
              <w:rPr>
                <w:rFonts w:eastAsia="仿宋"/>
                <w:kern w:val="0"/>
                <w:sz w:val="18"/>
                <w:szCs w:val="18"/>
                <w:lang w:bidi="en-US"/>
              </w:rPr>
              <w:t>636m</w:t>
            </w:r>
            <w:r>
              <w:rPr>
                <w:rFonts w:eastAsia="仿宋"/>
                <w:kern w:val="0"/>
                <w:sz w:val="18"/>
                <w:szCs w:val="18"/>
                <w:vertAlign w:val="superscript"/>
                <w:lang w:bidi="en-US"/>
              </w:rPr>
              <w:t>3</w:t>
            </w:r>
            <w:r>
              <w:rPr>
                <w:rFonts w:eastAsia="仿宋"/>
                <w:kern w:val="0"/>
                <w:sz w:val="18"/>
                <w:szCs w:val="18"/>
                <w:lang w:bidi="en-US"/>
              </w:rPr>
              <w:t>，浆砌石骨架</w:t>
            </w:r>
            <w:r>
              <w:rPr>
                <w:rFonts w:eastAsia="仿宋"/>
                <w:kern w:val="0"/>
                <w:sz w:val="18"/>
                <w:szCs w:val="18"/>
                <w:lang w:bidi="en-US"/>
              </w:rPr>
              <w:t>52124m</w:t>
            </w:r>
            <w:r>
              <w:rPr>
                <w:rFonts w:eastAsia="仿宋"/>
                <w:kern w:val="0"/>
                <w:sz w:val="18"/>
                <w:szCs w:val="18"/>
                <w:vertAlign w:val="superscript"/>
                <w:lang w:bidi="en-US"/>
              </w:rPr>
              <w:t>3</w:t>
            </w:r>
            <w:r>
              <w:rPr>
                <w:rFonts w:eastAsia="仿宋"/>
                <w:kern w:val="0"/>
                <w:sz w:val="18"/>
                <w:szCs w:val="18"/>
                <w:lang w:bidi="en-US"/>
              </w:rPr>
              <w:t>，场地平整</w:t>
            </w:r>
            <w:r>
              <w:rPr>
                <w:rFonts w:eastAsia="仿宋"/>
                <w:kern w:val="0"/>
                <w:sz w:val="18"/>
                <w:szCs w:val="18"/>
                <w:lang w:bidi="en-US"/>
              </w:rPr>
              <w:t>36.27hm</w:t>
            </w:r>
            <w:r>
              <w:rPr>
                <w:rFonts w:eastAsia="仿宋"/>
                <w:kern w:val="0"/>
                <w:sz w:val="18"/>
                <w:szCs w:val="18"/>
                <w:vertAlign w:val="superscript"/>
                <w:lang w:bidi="en-US"/>
              </w:rPr>
              <w:t>2</w:t>
            </w:r>
            <w:r>
              <w:rPr>
                <w:rFonts w:eastAsia="仿宋"/>
                <w:kern w:val="0"/>
                <w:sz w:val="18"/>
                <w:szCs w:val="18"/>
                <w:lang w:bidi="en-US"/>
              </w:rPr>
              <w:t>，覆土</w:t>
            </w:r>
            <w:r>
              <w:rPr>
                <w:rFonts w:eastAsia="仿宋"/>
                <w:kern w:val="0"/>
                <w:sz w:val="18"/>
                <w:szCs w:val="18"/>
                <w:lang w:bidi="en-US"/>
              </w:rPr>
              <w:t>22.48</w:t>
            </w:r>
            <w:r>
              <w:rPr>
                <w:rFonts w:eastAsia="仿宋"/>
                <w:kern w:val="0"/>
                <w:sz w:val="18"/>
                <w:szCs w:val="18"/>
                <w:lang w:bidi="en-US"/>
              </w:rPr>
              <w:t>万</w:t>
            </w:r>
            <w:r>
              <w:rPr>
                <w:rFonts w:eastAsia="仿宋"/>
                <w:kern w:val="0"/>
                <w:sz w:val="18"/>
                <w:szCs w:val="18"/>
                <w:lang w:bidi="en-US"/>
              </w:rPr>
              <w:t>m</w:t>
            </w:r>
            <w:r>
              <w:rPr>
                <w:rFonts w:eastAsia="仿宋"/>
                <w:kern w:val="0"/>
                <w:sz w:val="18"/>
                <w:szCs w:val="18"/>
                <w:vertAlign w:val="superscript"/>
                <w:lang w:bidi="en-US"/>
              </w:rPr>
              <w:t>3</w:t>
            </w:r>
            <w:r>
              <w:rPr>
                <w:rFonts w:eastAsia="仿宋"/>
                <w:kern w:val="0"/>
                <w:sz w:val="18"/>
                <w:szCs w:val="18"/>
                <w:lang w:bidi="en-US"/>
              </w:rPr>
              <w:t>；</w:t>
            </w:r>
          </w:p>
        </w:tc>
        <w:tc>
          <w:tcPr>
            <w:tcW w:w="2463" w:type="dxa"/>
            <w:gridSpan w:val="7"/>
            <w:vAlign w:val="center"/>
          </w:tcPr>
          <w:p w:rsidR="00587CA1" w:rsidRDefault="00A02425">
            <w:pPr>
              <w:widowControl/>
              <w:spacing w:line="0" w:lineRule="atLeast"/>
              <w:jc w:val="center"/>
              <w:rPr>
                <w:rFonts w:eastAsia="仿宋"/>
                <w:b/>
                <w:kern w:val="0"/>
                <w:sz w:val="18"/>
                <w:szCs w:val="18"/>
                <w:lang w:bidi="en-US"/>
              </w:rPr>
            </w:pPr>
            <w:r>
              <w:rPr>
                <w:rFonts w:eastAsia="仿宋"/>
                <w:b/>
                <w:kern w:val="0"/>
                <w:sz w:val="18"/>
                <w:szCs w:val="18"/>
                <w:lang w:bidi="en-US"/>
              </w:rPr>
              <w:t>主体已列：</w:t>
            </w:r>
            <w:r>
              <w:rPr>
                <w:rFonts w:eastAsia="仿宋"/>
                <w:kern w:val="0"/>
                <w:sz w:val="18"/>
                <w:szCs w:val="18"/>
                <w:lang w:bidi="en-US"/>
              </w:rPr>
              <w:t>喷播植草</w:t>
            </w:r>
            <w:r>
              <w:rPr>
                <w:rFonts w:eastAsia="仿宋"/>
                <w:kern w:val="0"/>
                <w:sz w:val="18"/>
                <w:szCs w:val="18"/>
                <w:lang w:bidi="en-US"/>
              </w:rPr>
              <w:t>14.58hm</w:t>
            </w:r>
            <w:r>
              <w:rPr>
                <w:rFonts w:eastAsia="仿宋"/>
                <w:kern w:val="0"/>
                <w:sz w:val="18"/>
                <w:szCs w:val="18"/>
                <w:vertAlign w:val="superscript"/>
                <w:lang w:bidi="en-US"/>
              </w:rPr>
              <w:t>2</w:t>
            </w:r>
            <w:r>
              <w:rPr>
                <w:rFonts w:eastAsia="仿宋"/>
                <w:kern w:val="0"/>
                <w:sz w:val="18"/>
                <w:szCs w:val="18"/>
                <w:lang w:bidi="en-US"/>
              </w:rPr>
              <w:t>，植生袋植草护坡</w:t>
            </w:r>
            <w:r>
              <w:rPr>
                <w:rFonts w:eastAsia="仿宋"/>
                <w:kern w:val="0"/>
                <w:sz w:val="18"/>
                <w:szCs w:val="18"/>
                <w:lang w:bidi="en-US"/>
              </w:rPr>
              <w:t>5.20hm</w:t>
            </w:r>
            <w:r>
              <w:rPr>
                <w:rFonts w:eastAsia="仿宋"/>
                <w:kern w:val="0"/>
                <w:sz w:val="18"/>
                <w:szCs w:val="18"/>
                <w:vertAlign w:val="superscript"/>
                <w:lang w:bidi="en-US"/>
              </w:rPr>
              <w:t>2</w:t>
            </w:r>
            <w:r>
              <w:rPr>
                <w:rFonts w:eastAsia="仿宋"/>
                <w:kern w:val="0"/>
                <w:sz w:val="18"/>
                <w:szCs w:val="18"/>
                <w:lang w:bidi="en-US"/>
              </w:rPr>
              <w:t>，撒播草籽</w:t>
            </w:r>
            <w:r>
              <w:rPr>
                <w:rFonts w:eastAsia="仿宋"/>
                <w:kern w:val="0"/>
                <w:sz w:val="18"/>
                <w:szCs w:val="18"/>
                <w:lang w:bidi="en-US"/>
              </w:rPr>
              <w:t>26.62hm</w:t>
            </w:r>
            <w:r>
              <w:rPr>
                <w:rFonts w:eastAsia="仿宋"/>
                <w:kern w:val="0"/>
                <w:sz w:val="18"/>
                <w:szCs w:val="18"/>
                <w:vertAlign w:val="superscript"/>
                <w:lang w:bidi="en-US"/>
              </w:rPr>
              <w:t>2</w:t>
            </w:r>
            <w:r>
              <w:rPr>
                <w:rFonts w:eastAsia="仿宋"/>
                <w:kern w:val="0"/>
                <w:sz w:val="18"/>
                <w:szCs w:val="18"/>
                <w:lang w:bidi="en-US"/>
              </w:rPr>
              <w:t>，铺设草坪</w:t>
            </w:r>
            <w:r>
              <w:rPr>
                <w:rFonts w:eastAsia="仿宋"/>
                <w:kern w:val="0"/>
                <w:sz w:val="18"/>
                <w:szCs w:val="18"/>
                <w:lang w:bidi="en-US"/>
              </w:rPr>
              <w:t>2.11hm</w:t>
            </w:r>
            <w:r>
              <w:rPr>
                <w:rFonts w:eastAsia="仿宋"/>
                <w:kern w:val="0"/>
                <w:sz w:val="18"/>
                <w:szCs w:val="18"/>
                <w:vertAlign w:val="superscript"/>
                <w:lang w:bidi="en-US"/>
              </w:rPr>
              <w:t>2</w:t>
            </w:r>
            <w:r>
              <w:rPr>
                <w:rFonts w:eastAsia="仿宋"/>
                <w:kern w:val="0"/>
                <w:sz w:val="18"/>
                <w:szCs w:val="18"/>
                <w:lang w:bidi="en-US"/>
              </w:rPr>
              <w:t>，种植乔木</w:t>
            </w:r>
            <w:r>
              <w:rPr>
                <w:rFonts w:eastAsia="仿宋"/>
                <w:kern w:val="0"/>
                <w:sz w:val="18"/>
                <w:szCs w:val="18"/>
                <w:lang w:bidi="en-US"/>
              </w:rPr>
              <w:t>17601</w:t>
            </w:r>
            <w:r>
              <w:rPr>
                <w:rFonts w:eastAsia="仿宋"/>
                <w:kern w:val="0"/>
                <w:sz w:val="18"/>
                <w:szCs w:val="18"/>
                <w:lang w:bidi="en-US"/>
              </w:rPr>
              <w:t>株，种植灌木</w:t>
            </w:r>
            <w:r>
              <w:rPr>
                <w:rFonts w:eastAsia="仿宋"/>
                <w:kern w:val="0"/>
                <w:sz w:val="18"/>
                <w:szCs w:val="18"/>
                <w:lang w:bidi="en-US"/>
              </w:rPr>
              <w:t>28692</w:t>
            </w:r>
            <w:r>
              <w:rPr>
                <w:rFonts w:eastAsia="仿宋"/>
                <w:kern w:val="0"/>
                <w:sz w:val="18"/>
                <w:szCs w:val="18"/>
                <w:lang w:bidi="en-US"/>
              </w:rPr>
              <w:t>株，栽植地被</w:t>
            </w:r>
            <w:r>
              <w:rPr>
                <w:rFonts w:eastAsia="仿宋"/>
                <w:kern w:val="0"/>
                <w:sz w:val="18"/>
                <w:szCs w:val="18"/>
                <w:lang w:bidi="en-US"/>
              </w:rPr>
              <w:t>7.54hm</w:t>
            </w:r>
            <w:r>
              <w:rPr>
                <w:rFonts w:eastAsia="仿宋"/>
                <w:kern w:val="0"/>
                <w:sz w:val="18"/>
                <w:szCs w:val="18"/>
                <w:vertAlign w:val="superscript"/>
                <w:lang w:bidi="en-US"/>
              </w:rPr>
              <w:t>2</w:t>
            </w:r>
            <w:r>
              <w:rPr>
                <w:rFonts w:eastAsia="仿宋"/>
                <w:kern w:val="0"/>
                <w:sz w:val="18"/>
                <w:szCs w:val="18"/>
                <w:lang w:bidi="en-US"/>
              </w:rPr>
              <w:t>；</w:t>
            </w:r>
            <w:r>
              <w:rPr>
                <w:rFonts w:eastAsia="仿宋"/>
                <w:b/>
                <w:kern w:val="0"/>
                <w:sz w:val="18"/>
                <w:szCs w:val="18"/>
                <w:lang w:bidi="en-US"/>
              </w:rPr>
              <w:t>方案新增：</w:t>
            </w:r>
            <w:r>
              <w:rPr>
                <w:rFonts w:eastAsia="仿宋"/>
                <w:kern w:val="0"/>
                <w:sz w:val="18"/>
                <w:szCs w:val="18"/>
                <w:lang w:bidi="en-US"/>
              </w:rPr>
              <w:t>撒播草籽</w:t>
            </w:r>
            <w:r>
              <w:rPr>
                <w:rFonts w:eastAsia="仿宋"/>
                <w:kern w:val="0"/>
                <w:sz w:val="18"/>
                <w:szCs w:val="18"/>
                <w:lang w:bidi="en-US"/>
              </w:rPr>
              <w:t>1.29hm</w:t>
            </w:r>
            <w:r>
              <w:rPr>
                <w:rFonts w:eastAsia="仿宋"/>
                <w:kern w:val="0"/>
                <w:sz w:val="18"/>
                <w:szCs w:val="18"/>
                <w:vertAlign w:val="superscript"/>
                <w:lang w:bidi="en-US"/>
              </w:rPr>
              <w:t>2</w:t>
            </w:r>
            <w:r>
              <w:rPr>
                <w:rFonts w:eastAsia="仿宋"/>
                <w:kern w:val="0"/>
                <w:sz w:val="18"/>
                <w:szCs w:val="18"/>
                <w:lang w:bidi="en-US"/>
              </w:rPr>
              <w:t>。</w:t>
            </w:r>
          </w:p>
        </w:tc>
        <w:tc>
          <w:tcPr>
            <w:tcW w:w="2240" w:type="dxa"/>
            <w:gridSpan w:val="3"/>
            <w:vAlign w:val="center"/>
          </w:tcPr>
          <w:p w:rsidR="00587CA1" w:rsidRDefault="00A02425">
            <w:pPr>
              <w:widowControl/>
              <w:spacing w:line="0" w:lineRule="atLeast"/>
              <w:jc w:val="center"/>
              <w:rPr>
                <w:rFonts w:eastAsia="仿宋"/>
                <w:b/>
                <w:kern w:val="0"/>
                <w:sz w:val="18"/>
                <w:szCs w:val="18"/>
                <w:lang w:bidi="en-US"/>
              </w:rPr>
            </w:pPr>
            <w:r>
              <w:rPr>
                <w:rFonts w:eastAsia="仿宋"/>
                <w:b/>
                <w:kern w:val="0"/>
                <w:sz w:val="18"/>
                <w:szCs w:val="18"/>
                <w:lang w:bidi="en-US"/>
              </w:rPr>
              <w:t>主体已列：</w:t>
            </w:r>
            <w:r>
              <w:rPr>
                <w:rFonts w:eastAsia="仿宋"/>
                <w:kern w:val="0"/>
                <w:sz w:val="18"/>
                <w:szCs w:val="18"/>
                <w:lang w:bidi="en-US"/>
              </w:rPr>
              <w:t>临时覆盖</w:t>
            </w:r>
            <w:r>
              <w:rPr>
                <w:rFonts w:eastAsia="仿宋"/>
                <w:kern w:val="0"/>
                <w:sz w:val="18"/>
                <w:szCs w:val="18"/>
                <w:lang w:bidi="en-US"/>
              </w:rPr>
              <w:t>3.77hm</w:t>
            </w:r>
            <w:r>
              <w:rPr>
                <w:rFonts w:eastAsia="仿宋"/>
                <w:kern w:val="0"/>
                <w:sz w:val="18"/>
                <w:szCs w:val="18"/>
                <w:vertAlign w:val="superscript"/>
                <w:lang w:bidi="en-US"/>
              </w:rPr>
              <w:t>2</w:t>
            </w:r>
            <w:r>
              <w:rPr>
                <w:rFonts w:eastAsia="仿宋"/>
                <w:kern w:val="0"/>
                <w:sz w:val="18"/>
                <w:szCs w:val="18"/>
                <w:lang w:bidi="en-US"/>
              </w:rPr>
              <w:t>。</w:t>
            </w:r>
          </w:p>
        </w:tc>
      </w:tr>
      <w:tr w:rsidR="00587CA1">
        <w:trPr>
          <w:cantSplit/>
          <w:trHeight w:val="340"/>
          <w:jc w:val="center"/>
        </w:trPr>
        <w:tc>
          <w:tcPr>
            <w:tcW w:w="664" w:type="dxa"/>
            <w:vMerge/>
            <w:vAlign w:val="center"/>
          </w:tcPr>
          <w:p w:rsidR="00587CA1" w:rsidRDefault="00587CA1">
            <w:pPr>
              <w:widowControl/>
              <w:spacing w:line="0" w:lineRule="atLeast"/>
              <w:jc w:val="center"/>
              <w:rPr>
                <w:rFonts w:eastAsia="仿宋"/>
                <w:kern w:val="0"/>
                <w:sz w:val="18"/>
                <w:szCs w:val="18"/>
                <w:lang w:bidi="en-US"/>
              </w:rPr>
            </w:pPr>
          </w:p>
        </w:tc>
        <w:tc>
          <w:tcPr>
            <w:tcW w:w="1168" w:type="dxa"/>
            <w:gridSpan w:val="2"/>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弃渣场防治区</w:t>
            </w:r>
          </w:p>
        </w:tc>
        <w:tc>
          <w:tcPr>
            <w:tcW w:w="2592"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挡渣墙</w:t>
            </w:r>
            <w:r>
              <w:rPr>
                <w:rFonts w:eastAsia="仿宋"/>
                <w:kern w:val="0"/>
                <w:sz w:val="18"/>
                <w:szCs w:val="18"/>
                <w:lang w:bidi="en-US"/>
              </w:rPr>
              <w:t>1227m</w:t>
            </w:r>
            <w:r>
              <w:rPr>
                <w:rFonts w:eastAsia="仿宋"/>
                <w:kern w:val="0"/>
                <w:sz w:val="18"/>
                <w:szCs w:val="18"/>
                <w:lang w:bidi="en-US"/>
              </w:rPr>
              <w:t>，截排水沟</w:t>
            </w:r>
            <w:r>
              <w:rPr>
                <w:rFonts w:eastAsia="仿宋"/>
                <w:kern w:val="0"/>
                <w:sz w:val="18"/>
                <w:szCs w:val="18"/>
                <w:lang w:bidi="en-US"/>
              </w:rPr>
              <w:t>19401m</w:t>
            </w:r>
            <w:r>
              <w:rPr>
                <w:rFonts w:eastAsia="仿宋"/>
                <w:kern w:val="0"/>
                <w:sz w:val="18"/>
                <w:szCs w:val="18"/>
                <w:lang w:bidi="en-US"/>
              </w:rPr>
              <w:t>，平台排水沟长</w:t>
            </w:r>
            <w:r>
              <w:rPr>
                <w:rFonts w:eastAsia="仿宋"/>
                <w:kern w:val="0"/>
                <w:sz w:val="18"/>
                <w:szCs w:val="18"/>
                <w:lang w:bidi="en-US"/>
              </w:rPr>
              <w:t>4441m</w:t>
            </w:r>
            <w:r>
              <w:rPr>
                <w:rFonts w:eastAsia="仿宋"/>
                <w:kern w:val="0"/>
                <w:sz w:val="18"/>
                <w:szCs w:val="18"/>
                <w:lang w:bidi="en-US"/>
              </w:rPr>
              <w:t>，沉沙池</w:t>
            </w:r>
            <w:r>
              <w:rPr>
                <w:rFonts w:eastAsia="仿宋"/>
                <w:kern w:val="0"/>
                <w:sz w:val="18"/>
                <w:szCs w:val="18"/>
                <w:lang w:bidi="en-US"/>
              </w:rPr>
              <w:t>1</w:t>
            </w:r>
            <w:r>
              <w:rPr>
                <w:rFonts w:eastAsia="仿宋"/>
                <w:kern w:val="0"/>
                <w:sz w:val="18"/>
                <w:szCs w:val="18"/>
                <w:lang w:bidi="en-US"/>
              </w:rPr>
              <w:t>座，场地平整</w:t>
            </w:r>
            <w:r>
              <w:rPr>
                <w:rFonts w:eastAsia="仿宋"/>
                <w:kern w:val="0"/>
                <w:sz w:val="18"/>
                <w:szCs w:val="18"/>
                <w:lang w:bidi="en-US"/>
              </w:rPr>
              <w:t>56.92hm</w:t>
            </w:r>
            <w:r>
              <w:rPr>
                <w:rFonts w:eastAsia="仿宋"/>
                <w:kern w:val="0"/>
                <w:sz w:val="18"/>
                <w:szCs w:val="18"/>
                <w:vertAlign w:val="superscript"/>
                <w:lang w:bidi="en-US"/>
              </w:rPr>
              <w:t>2</w:t>
            </w:r>
            <w:r>
              <w:rPr>
                <w:rFonts w:eastAsia="仿宋"/>
                <w:kern w:val="0"/>
                <w:sz w:val="18"/>
                <w:szCs w:val="18"/>
                <w:lang w:bidi="en-US"/>
              </w:rPr>
              <w:t>，覆土</w:t>
            </w:r>
            <w:r>
              <w:rPr>
                <w:rFonts w:eastAsia="仿宋"/>
                <w:kern w:val="0"/>
                <w:sz w:val="18"/>
                <w:szCs w:val="18"/>
                <w:lang w:bidi="en-US"/>
              </w:rPr>
              <w:t>20.60</w:t>
            </w:r>
            <w:r>
              <w:rPr>
                <w:rFonts w:eastAsia="仿宋"/>
                <w:kern w:val="0"/>
                <w:sz w:val="18"/>
                <w:szCs w:val="18"/>
                <w:lang w:bidi="en-US"/>
              </w:rPr>
              <w:t>万</w:t>
            </w:r>
            <w:r>
              <w:rPr>
                <w:rFonts w:eastAsia="仿宋"/>
                <w:kern w:val="0"/>
                <w:sz w:val="18"/>
                <w:szCs w:val="18"/>
                <w:lang w:bidi="en-US"/>
              </w:rPr>
              <w:t>m</w:t>
            </w:r>
            <w:r>
              <w:rPr>
                <w:rFonts w:eastAsia="仿宋"/>
                <w:kern w:val="0"/>
                <w:sz w:val="18"/>
                <w:szCs w:val="18"/>
                <w:vertAlign w:val="superscript"/>
                <w:lang w:bidi="en-US"/>
              </w:rPr>
              <w:t>3</w:t>
            </w:r>
            <w:r>
              <w:rPr>
                <w:rFonts w:eastAsia="仿宋"/>
                <w:kern w:val="0"/>
                <w:sz w:val="18"/>
                <w:szCs w:val="18"/>
                <w:lang w:bidi="en-US"/>
              </w:rPr>
              <w:t>，复耕</w:t>
            </w:r>
            <w:r>
              <w:rPr>
                <w:rFonts w:eastAsia="仿宋"/>
                <w:kern w:val="0"/>
                <w:sz w:val="18"/>
                <w:szCs w:val="18"/>
                <w:lang w:bidi="en-US"/>
              </w:rPr>
              <w:t>37.12hm</w:t>
            </w:r>
            <w:r>
              <w:rPr>
                <w:rFonts w:eastAsia="仿宋"/>
                <w:kern w:val="0"/>
                <w:sz w:val="18"/>
                <w:szCs w:val="18"/>
                <w:vertAlign w:val="superscript"/>
                <w:lang w:bidi="en-US"/>
              </w:rPr>
              <w:t>2</w:t>
            </w:r>
            <w:r>
              <w:rPr>
                <w:rFonts w:eastAsia="仿宋"/>
                <w:kern w:val="0"/>
                <w:sz w:val="18"/>
                <w:szCs w:val="18"/>
                <w:lang w:bidi="en-US"/>
              </w:rPr>
              <w:t>；</w:t>
            </w:r>
          </w:p>
        </w:tc>
        <w:tc>
          <w:tcPr>
            <w:tcW w:w="2463" w:type="dxa"/>
            <w:gridSpan w:val="7"/>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植乔木</w:t>
            </w:r>
            <w:r>
              <w:rPr>
                <w:rFonts w:eastAsia="仿宋"/>
                <w:kern w:val="0"/>
                <w:sz w:val="18"/>
                <w:szCs w:val="18"/>
                <w:lang w:bidi="en-US"/>
              </w:rPr>
              <w:t>3098</w:t>
            </w:r>
            <w:r>
              <w:rPr>
                <w:rFonts w:eastAsia="仿宋"/>
                <w:kern w:val="0"/>
                <w:sz w:val="18"/>
                <w:szCs w:val="18"/>
                <w:lang w:bidi="en-US"/>
              </w:rPr>
              <w:t>株，撒播草籽面积</w:t>
            </w:r>
            <w:r>
              <w:rPr>
                <w:rFonts w:eastAsia="仿宋"/>
                <w:kern w:val="0"/>
                <w:sz w:val="18"/>
                <w:szCs w:val="18"/>
                <w:lang w:bidi="en-US"/>
              </w:rPr>
              <w:t>18.92hm</w:t>
            </w:r>
            <w:r>
              <w:rPr>
                <w:rFonts w:eastAsia="仿宋"/>
                <w:kern w:val="0"/>
                <w:sz w:val="18"/>
                <w:szCs w:val="18"/>
                <w:vertAlign w:val="superscript"/>
                <w:lang w:bidi="en-US"/>
              </w:rPr>
              <w:t>2</w:t>
            </w:r>
            <w:r>
              <w:rPr>
                <w:rFonts w:eastAsia="仿宋"/>
                <w:kern w:val="0"/>
                <w:sz w:val="18"/>
                <w:szCs w:val="18"/>
                <w:lang w:bidi="en-US"/>
              </w:rPr>
              <w:t>；</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无</w:t>
            </w:r>
          </w:p>
        </w:tc>
      </w:tr>
      <w:tr w:rsidR="00587CA1">
        <w:trPr>
          <w:cantSplit/>
          <w:trHeight w:val="340"/>
          <w:jc w:val="center"/>
        </w:trPr>
        <w:tc>
          <w:tcPr>
            <w:tcW w:w="664" w:type="dxa"/>
            <w:vMerge/>
            <w:vAlign w:val="center"/>
          </w:tcPr>
          <w:p w:rsidR="00587CA1" w:rsidRDefault="00587CA1">
            <w:pPr>
              <w:widowControl/>
              <w:spacing w:line="0" w:lineRule="atLeast"/>
              <w:jc w:val="center"/>
              <w:rPr>
                <w:rFonts w:eastAsia="仿宋"/>
                <w:kern w:val="0"/>
                <w:sz w:val="18"/>
                <w:szCs w:val="18"/>
                <w:lang w:bidi="en-US"/>
              </w:rPr>
            </w:pPr>
          </w:p>
        </w:tc>
        <w:tc>
          <w:tcPr>
            <w:tcW w:w="1168" w:type="dxa"/>
            <w:gridSpan w:val="2"/>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施工</w:t>
            </w:r>
            <w:r>
              <w:rPr>
                <w:rFonts w:eastAsia="仿宋"/>
                <w:kern w:val="0"/>
                <w:sz w:val="18"/>
                <w:szCs w:val="18"/>
                <w:lang w:bidi="en-US"/>
              </w:rPr>
              <w:t>生产生活</w:t>
            </w:r>
            <w:r>
              <w:rPr>
                <w:rFonts w:eastAsia="仿宋"/>
                <w:kern w:val="0"/>
                <w:sz w:val="18"/>
                <w:szCs w:val="18"/>
                <w:lang w:eastAsia="en-US" w:bidi="en-US"/>
              </w:rPr>
              <w:t>区</w:t>
            </w:r>
          </w:p>
        </w:tc>
        <w:tc>
          <w:tcPr>
            <w:tcW w:w="2592"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排水沟</w:t>
            </w:r>
            <w:r>
              <w:rPr>
                <w:rFonts w:eastAsia="仿宋"/>
                <w:kern w:val="0"/>
                <w:sz w:val="18"/>
                <w:szCs w:val="18"/>
                <w:lang w:bidi="en-US"/>
              </w:rPr>
              <w:t>498m</w:t>
            </w:r>
            <w:r>
              <w:rPr>
                <w:rFonts w:eastAsia="仿宋"/>
                <w:kern w:val="0"/>
                <w:sz w:val="18"/>
                <w:szCs w:val="18"/>
                <w:lang w:bidi="en-US"/>
              </w:rPr>
              <w:t>，场地清理</w:t>
            </w:r>
            <w:r>
              <w:rPr>
                <w:rFonts w:eastAsia="仿宋" w:hint="eastAsia"/>
                <w:kern w:val="0"/>
                <w:sz w:val="18"/>
                <w:szCs w:val="18"/>
                <w:lang w:bidi="en-US"/>
              </w:rPr>
              <w:t>12.39</w:t>
            </w:r>
            <w:r>
              <w:rPr>
                <w:rFonts w:eastAsia="仿宋"/>
                <w:kern w:val="0"/>
                <w:sz w:val="18"/>
                <w:szCs w:val="18"/>
                <w:lang w:bidi="en-US"/>
              </w:rPr>
              <w:t>hm</w:t>
            </w:r>
            <w:r>
              <w:rPr>
                <w:rFonts w:eastAsia="仿宋"/>
                <w:kern w:val="0"/>
                <w:sz w:val="18"/>
                <w:szCs w:val="18"/>
                <w:vertAlign w:val="superscript"/>
                <w:lang w:bidi="en-US"/>
              </w:rPr>
              <w:t>2</w:t>
            </w:r>
            <w:r>
              <w:rPr>
                <w:rFonts w:eastAsia="仿宋"/>
                <w:kern w:val="0"/>
                <w:sz w:val="18"/>
                <w:szCs w:val="18"/>
                <w:lang w:bidi="en-US"/>
              </w:rPr>
              <w:t>，覆土</w:t>
            </w:r>
            <w:r>
              <w:rPr>
                <w:rFonts w:eastAsia="仿宋"/>
                <w:kern w:val="0"/>
                <w:sz w:val="18"/>
                <w:szCs w:val="18"/>
                <w:lang w:bidi="en-US"/>
              </w:rPr>
              <w:t>3.01</w:t>
            </w:r>
            <w:r>
              <w:rPr>
                <w:rFonts w:eastAsia="仿宋"/>
                <w:kern w:val="0"/>
                <w:sz w:val="18"/>
                <w:szCs w:val="18"/>
                <w:lang w:bidi="en-US"/>
              </w:rPr>
              <w:t>万</w:t>
            </w:r>
            <w:r>
              <w:rPr>
                <w:rFonts w:eastAsia="仿宋"/>
                <w:kern w:val="0"/>
                <w:sz w:val="18"/>
                <w:szCs w:val="18"/>
                <w:lang w:bidi="en-US"/>
              </w:rPr>
              <w:t>m</w:t>
            </w:r>
            <w:r>
              <w:rPr>
                <w:rFonts w:eastAsia="仿宋"/>
                <w:kern w:val="0"/>
                <w:sz w:val="18"/>
                <w:szCs w:val="18"/>
                <w:vertAlign w:val="superscript"/>
                <w:lang w:bidi="en-US"/>
              </w:rPr>
              <w:t>3</w:t>
            </w:r>
            <w:r>
              <w:rPr>
                <w:rFonts w:eastAsia="仿宋"/>
                <w:kern w:val="0"/>
                <w:sz w:val="18"/>
                <w:szCs w:val="18"/>
                <w:lang w:bidi="en-US"/>
              </w:rPr>
              <w:t>，复耕</w:t>
            </w:r>
            <w:r>
              <w:rPr>
                <w:rFonts w:eastAsia="仿宋"/>
                <w:kern w:val="0"/>
                <w:sz w:val="18"/>
                <w:szCs w:val="18"/>
                <w:lang w:bidi="en-US"/>
              </w:rPr>
              <w:t>7.44hm</w:t>
            </w:r>
            <w:r>
              <w:rPr>
                <w:rFonts w:eastAsia="仿宋"/>
                <w:kern w:val="0"/>
                <w:sz w:val="18"/>
                <w:szCs w:val="18"/>
                <w:vertAlign w:val="superscript"/>
                <w:lang w:bidi="en-US"/>
              </w:rPr>
              <w:t>2</w:t>
            </w:r>
            <w:r>
              <w:rPr>
                <w:rFonts w:eastAsia="仿宋"/>
                <w:kern w:val="0"/>
                <w:sz w:val="18"/>
                <w:szCs w:val="18"/>
                <w:lang w:bidi="en-US"/>
              </w:rPr>
              <w:t>；</w:t>
            </w:r>
          </w:p>
        </w:tc>
        <w:tc>
          <w:tcPr>
            <w:tcW w:w="2463" w:type="dxa"/>
            <w:gridSpan w:val="7"/>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撒播草籽</w:t>
            </w:r>
            <w:r>
              <w:rPr>
                <w:rFonts w:eastAsia="仿宋"/>
                <w:kern w:val="0"/>
                <w:sz w:val="18"/>
                <w:szCs w:val="18"/>
                <w:lang w:bidi="en-US"/>
              </w:rPr>
              <w:t>4.</w:t>
            </w:r>
            <w:r>
              <w:rPr>
                <w:rFonts w:eastAsia="仿宋" w:hint="eastAsia"/>
                <w:kern w:val="0"/>
                <w:sz w:val="18"/>
                <w:szCs w:val="18"/>
                <w:lang w:bidi="en-US"/>
              </w:rPr>
              <w:t>95</w:t>
            </w:r>
            <w:r>
              <w:rPr>
                <w:rFonts w:eastAsia="仿宋"/>
                <w:kern w:val="0"/>
                <w:sz w:val="18"/>
                <w:szCs w:val="18"/>
                <w:lang w:bidi="en-US"/>
              </w:rPr>
              <w:t>hm</w:t>
            </w:r>
            <w:r>
              <w:rPr>
                <w:rFonts w:eastAsia="仿宋"/>
                <w:kern w:val="0"/>
                <w:sz w:val="18"/>
                <w:szCs w:val="18"/>
                <w:vertAlign w:val="superscript"/>
                <w:lang w:bidi="en-US"/>
              </w:rPr>
              <w:t>2</w:t>
            </w:r>
            <w:r>
              <w:rPr>
                <w:rFonts w:eastAsia="仿宋"/>
                <w:kern w:val="0"/>
                <w:sz w:val="18"/>
                <w:szCs w:val="18"/>
                <w:lang w:bidi="en-US"/>
              </w:rPr>
              <w:t>，种植乔木</w:t>
            </w:r>
            <w:r>
              <w:rPr>
                <w:rFonts w:eastAsia="仿宋"/>
                <w:kern w:val="0"/>
                <w:sz w:val="18"/>
                <w:szCs w:val="18"/>
                <w:lang w:bidi="en-US"/>
              </w:rPr>
              <w:t>570</w:t>
            </w:r>
            <w:r>
              <w:rPr>
                <w:rFonts w:eastAsia="仿宋"/>
                <w:kern w:val="0"/>
                <w:sz w:val="18"/>
                <w:szCs w:val="18"/>
                <w:lang w:bidi="en-US"/>
              </w:rPr>
              <w:t>株；</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临时排水沟</w:t>
            </w:r>
            <w:r>
              <w:rPr>
                <w:rFonts w:eastAsia="仿宋"/>
                <w:kern w:val="0"/>
                <w:sz w:val="18"/>
                <w:szCs w:val="18"/>
                <w:lang w:bidi="en-US"/>
              </w:rPr>
              <w:t>5487m</w:t>
            </w:r>
            <w:r>
              <w:rPr>
                <w:rFonts w:eastAsia="仿宋"/>
                <w:kern w:val="0"/>
                <w:sz w:val="18"/>
                <w:szCs w:val="18"/>
                <w:lang w:bidi="en-US"/>
              </w:rPr>
              <w:t>，临时绿化</w:t>
            </w:r>
            <w:r>
              <w:rPr>
                <w:rFonts w:eastAsia="仿宋"/>
                <w:kern w:val="0"/>
                <w:sz w:val="18"/>
                <w:szCs w:val="18"/>
                <w:lang w:bidi="en-US"/>
              </w:rPr>
              <w:t>0.10hm</w:t>
            </w:r>
            <w:r>
              <w:rPr>
                <w:rFonts w:eastAsia="仿宋"/>
                <w:kern w:val="0"/>
                <w:sz w:val="18"/>
                <w:szCs w:val="18"/>
                <w:vertAlign w:val="superscript"/>
                <w:lang w:bidi="en-US"/>
              </w:rPr>
              <w:t>2</w:t>
            </w:r>
            <w:r>
              <w:rPr>
                <w:rFonts w:eastAsia="仿宋"/>
                <w:kern w:val="0"/>
                <w:sz w:val="18"/>
                <w:szCs w:val="18"/>
                <w:lang w:bidi="en-US"/>
              </w:rPr>
              <w:t>，临时覆盖</w:t>
            </w:r>
            <w:r>
              <w:rPr>
                <w:rFonts w:eastAsia="仿宋"/>
                <w:kern w:val="0"/>
                <w:sz w:val="18"/>
                <w:szCs w:val="18"/>
                <w:lang w:bidi="en-US"/>
              </w:rPr>
              <w:t>1.03hm</w:t>
            </w:r>
            <w:r>
              <w:rPr>
                <w:rFonts w:eastAsia="仿宋"/>
                <w:kern w:val="0"/>
                <w:sz w:val="18"/>
                <w:szCs w:val="18"/>
                <w:vertAlign w:val="superscript"/>
                <w:lang w:bidi="en-US"/>
              </w:rPr>
              <w:t>2</w:t>
            </w:r>
            <w:r>
              <w:rPr>
                <w:rFonts w:eastAsia="仿宋"/>
                <w:kern w:val="0"/>
                <w:sz w:val="18"/>
                <w:szCs w:val="18"/>
                <w:lang w:bidi="en-US"/>
              </w:rPr>
              <w:t>。</w:t>
            </w:r>
          </w:p>
        </w:tc>
      </w:tr>
      <w:tr w:rsidR="00587CA1">
        <w:trPr>
          <w:cantSplit/>
          <w:trHeight w:val="340"/>
          <w:jc w:val="center"/>
        </w:trPr>
        <w:tc>
          <w:tcPr>
            <w:tcW w:w="664" w:type="dxa"/>
            <w:vMerge/>
            <w:vAlign w:val="center"/>
          </w:tcPr>
          <w:p w:rsidR="00587CA1" w:rsidRDefault="00587CA1">
            <w:pPr>
              <w:widowControl/>
              <w:spacing w:line="0" w:lineRule="atLeast"/>
              <w:jc w:val="center"/>
              <w:rPr>
                <w:rFonts w:eastAsia="仿宋"/>
                <w:kern w:val="0"/>
                <w:sz w:val="18"/>
                <w:szCs w:val="18"/>
                <w:lang w:bidi="en-US"/>
              </w:rPr>
            </w:pPr>
          </w:p>
        </w:tc>
        <w:tc>
          <w:tcPr>
            <w:tcW w:w="1168" w:type="dxa"/>
            <w:gridSpan w:val="2"/>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施工</w:t>
            </w:r>
            <w:r>
              <w:rPr>
                <w:rFonts w:eastAsia="仿宋"/>
                <w:kern w:val="0"/>
                <w:sz w:val="18"/>
                <w:szCs w:val="18"/>
                <w:lang w:bidi="en-US"/>
              </w:rPr>
              <w:t>便道</w:t>
            </w:r>
            <w:r>
              <w:rPr>
                <w:rFonts w:eastAsia="仿宋"/>
                <w:kern w:val="0"/>
                <w:sz w:val="18"/>
                <w:szCs w:val="18"/>
                <w:lang w:eastAsia="en-US" w:bidi="en-US"/>
              </w:rPr>
              <w:t>防治区</w:t>
            </w:r>
          </w:p>
        </w:tc>
        <w:tc>
          <w:tcPr>
            <w:tcW w:w="2592" w:type="dxa"/>
            <w:gridSpan w:val="4"/>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排水沟</w:t>
            </w:r>
            <w:r>
              <w:rPr>
                <w:rFonts w:eastAsia="仿宋"/>
                <w:kern w:val="0"/>
                <w:sz w:val="18"/>
                <w:szCs w:val="18"/>
                <w:lang w:bidi="en-US"/>
              </w:rPr>
              <w:t>5649m</w:t>
            </w:r>
            <w:r>
              <w:rPr>
                <w:rFonts w:eastAsia="仿宋"/>
                <w:kern w:val="0"/>
                <w:sz w:val="18"/>
                <w:szCs w:val="18"/>
                <w:lang w:bidi="en-US"/>
              </w:rPr>
              <w:t>，场地清理</w:t>
            </w:r>
            <w:r>
              <w:rPr>
                <w:rFonts w:eastAsia="仿宋" w:hint="eastAsia"/>
                <w:kern w:val="0"/>
                <w:sz w:val="18"/>
                <w:szCs w:val="18"/>
                <w:lang w:bidi="en-US"/>
              </w:rPr>
              <w:t>10.17</w:t>
            </w:r>
            <w:r>
              <w:rPr>
                <w:rFonts w:eastAsia="仿宋"/>
                <w:kern w:val="0"/>
                <w:sz w:val="18"/>
                <w:szCs w:val="18"/>
                <w:lang w:bidi="en-US"/>
              </w:rPr>
              <w:t>hm</w:t>
            </w:r>
            <w:r>
              <w:rPr>
                <w:rFonts w:eastAsia="仿宋"/>
                <w:kern w:val="0"/>
                <w:sz w:val="18"/>
                <w:szCs w:val="18"/>
                <w:vertAlign w:val="superscript"/>
                <w:lang w:bidi="en-US"/>
              </w:rPr>
              <w:t>2</w:t>
            </w:r>
            <w:r>
              <w:rPr>
                <w:rFonts w:eastAsia="仿宋"/>
                <w:kern w:val="0"/>
                <w:sz w:val="18"/>
                <w:szCs w:val="18"/>
                <w:lang w:bidi="en-US"/>
              </w:rPr>
              <w:t>，覆土</w:t>
            </w:r>
            <w:r>
              <w:rPr>
                <w:rFonts w:eastAsia="仿宋" w:hint="eastAsia"/>
                <w:kern w:val="0"/>
                <w:sz w:val="18"/>
                <w:szCs w:val="18"/>
                <w:lang w:bidi="en-US"/>
              </w:rPr>
              <w:t>2.36</w:t>
            </w:r>
            <w:r>
              <w:rPr>
                <w:rFonts w:eastAsia="仿宋"/>
                <w:kern w:val="0"/>
                <w:sz w:val="18"/>
                <w:szCs w:val="18"/>
                <w:lang w:bidi="en-US"/>
              </w:rPr>
              <w:t>万</w:t>
            </w:r>
            <w:r>
              <w:rPr>
                <w:rFonts w:eastAsia="仿宋"/>
                <w:kern w:val="0"/>
                <w:sz w:val="18"/>
                <w:szCs w:val="18"/>
                <w:lang w:bidi="en-US"/>
              </w:rPr>
              <w:t>m</w:t>
            </w:r>
            <w:r>
              <w:rPr>
                <w:rFonts w:eastAsia="仿宋"/>
                <w:kern w:val="0"/>
                <w:sz w:val="18"/>
                <w:szCs w:val="18"/>
                <w:vertAlign w:val="superscript"/>
                <w:lang w:bidi="en-US"/>
              </w:rPr>
              <w:t>3</w:t>
            </w:r>
            <w:r>
              <w:rPr>
                <w:rFonts w:eastAsia="仿宋"/>
                <w:kern w:val="0"/>
                <w:sz w:val="18"/>
                <w:szCs w:val="18"/>
                <w:lang w:bidi="en-US"/>
              </w:rPr>
              <w:t>，复耕</w:t>
            </w:r>
            <w:r>
              <w:rPr>
                <w:rFonts w:eastAsia="仿宋"/>
                <w:kern w:val="0"/>
                <w:sz w:val="18"/>
                <w:szCs w:val="18"/>
                <w:lang w:bidi="en-US"/>
              </w:rPr>
              <w:t>2.19hm</w:t>
            </w:r>
            <w:r>
              <w:rPr>
                <w:rFonts w:eastAsia="仿宋"/>
                <w:kern w:val="0"/>
                <w:sz w:val="18"/>
                <w:szCs w:val="18"/>
                <w:vertAlign w:val="superscript"/>
                <w:lang w:bidi="en-US"/>
              </w:rPr>
              <w:t>2</w:t>
            </w:r>
            <w:r>
              <w:rPr>
                <w:rFonts w:eastAsia="仿宋"/>
                <w:kern w:val="0"/>
                <w:sz w:val="18"/>
                <w:szCs w:val="18"/>
                <w:lang w:bidi="en-US"/>
              </w:rPr>
              <w:t>；</w:t>
            </w:r>
            <w:r>
              <w:rPr>
                <w:rFonts w:eastAsia="仿宋" w:hint="eastAsia"/>
                <w:b/>
                <w:kern w:val="0"/>
                <w:sz w:val="18"/>
                <w:szCs w:val="18"/>
                <w:lang w:bidi="en-US"/>
              </w:rPr>
              <w:t>方案新增</w:t>
            </w:r>
            <w:r>
              <w:rPr>
                <w:rFonts w:eastAsia="仿宋"/>
                <w:b/>
                <w:kern w:val="0"/>
                <w:sz w:val="18"/>
                <w:szCs w:val="18"/>
                <w:lang w:bidi="en-US"/>
              </w:rPr>
              <w:t>：</w:t>
            </w:r>
            <w:r>
              <w:rPr>
                <w:rFonts w:eastAsia="仿宋"/>
                <w:kern w:val="0"/>
                <w:sz w:val="18"/>
                <w:szCs w:val="18"/>
                <w:lang w:bidi="en-US"/>
              </w:rPr>
              <w:t>场地清理</w:t>
            </w:r>
            <w:r>
              <w:rPr>
                <w:rFonts w:eastAsia="仿宋" w:hint="eastAsia"/>
                <w:kern w:val="0"/>
                <w:sz w:val="18"/>
                <w:szCs w:val="18"/>
                <w:lang w:bidi="en-US"/>
              </w:rPr>
              <w:t>1.56</w:t>
            </w:r>
            <w:r>
              <w:rPr>
                <w:rFonts w:eastAsia="仿宋"/>
                <w:kern w:val="0"/>
                <w:sz w:val="18"/>
                <w:szCs w:val="18"/>
                <w:lang w:bidi="en-US"/>
              </w:rPr>
              <w:t>hm</w:t>
            </w:r>
            <w:r>
              <w:rPr>
                <w:rFonts w:eastAsia="仿宋"/>
                <w:kern w:val="0"/>
                <w:sz w:val="18"/>
                <w:szCs w:val="18"/>
                <w:vertAlign w:val="superscript"/>
                <w:lang w:bidi="en-US"/>
              </w:rPr>
              <w:t>2</w:t>
            </w:r>
            <w:r>
              <w:rPr>
                <w:rFonts w:eastAsia="仿宋"/>
                <w:kern w:val="0"/>
                <w:sz w:val="18"/>
                <w:szCs w:val="18"/>
                <w:lang w:bidi="en-US"/>
              </w:rPr>
              <w:t>，覆土</w:t>
            </w:r>
            <w:r>
              <w:rPr>
                <w:rFonts w:eastAsia="仿宋" w:hint="eastAsia"/>
                <w:kern w:val="0"/>
                <w:sz w:val="18"/>
                <w:szCs w:val="18"/>
                <w:lang w:bidi="en-US"/>
              </w:rPr>
              <w:t>0.25</w:t>
            </w:r>
            <w:r>
              <w:rPr>
                <w:rFonts w:eastAsia="仿宋"/>
                <w:kern w:val="0"/>
                <w:sz w:val="18"/>
                <w:szCs w:val="18"/>
                <w:lang w:bidi="en-US"/>
              </w:rPr>
              <w:t>万</w:t>
            </w:r>
            <w:r>
              <w:rPr>
                <w:rFonts w:eastAsia="仿宋"/>
                <w:kern w:val="0"/>
                <w:sz w:val="18"/>
                <w:szCs w:val="18"/>
                <w:lang w:bidi="en-US"/>
              </w:rPr>
              <w:t>m</w:t>
            </w:r>
            <w:r>
              <w:rPr>
                <w:rFonts w:eastAsia="仿宋"/>
                <w:kern w:val="0"/>
                <w:sz w:val="18"/>
                <w:szCs w:val="18"/>
                <w:vertAlign w:val="superscript"/>
                <w:lang w:bidi="en-US"/>
              </w:rPr>
              <w:t>3</w:t>
            </w:r>
            <w:r>
              <w:rPr>
                <w:rFonts w:eastAsia="仿宋"/>
                <w:kern w:val="0"/>
                <w:sz w:val="18"/>
                <w:szCs w:val="18"/>
                <w:lang w:bidi="en-US"/>
              </w:rPr>
              <w:t>。</w:t>
            </w:r>
          </w:p>
        </w:tc>
        <w:tc>
          <w:tcPr>
            <w:tcW w:w="2463" w:type="dxa"/>
            <w:gridSpan w:val="7"/>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主体已列：</w:t>
            </w:r>
            <w:r>
              <w:rPr>
                <w:rFonts w:eastAsia="仿宋"/>
                <w:kern w:val="0"/>
                <w:sz w:val="18"/>
                <w:szCs w:val="18"/>
                <w:lang w:bidi="en-US"/>
              </w:rPr>
              <w:t>撒播草籽</w:t>
            </w:r>
            <w:r>
              <w:rPr>
                <w:rFonts w:eastAsia="仿宋" w:hint="eastAsia"/>
                <w:kern w:val="0"/>
                <w:sz w:val="18"/>
                <w:szCs w:val="18"/>
                <w:lang w:bidi="en-US"/>
              </w:rPr>
              <w:t>7.98</w:t>
            </w:r>
            <w:r>
              <w:rPr>
                <w:rFonts w:eastAsia="仿宋"/>
                <w:kern w:val="0"/>
                <w:sz w:val="18"/>
                <w:szCs w:val="18"/>
                <w:lang w:bidi="en-US"/>
              </w:rPr>
              <w:t>hm</w:t>
            </w:r>
            <w:r>
              <w:rPr>
                <w:rFonts w:eastAsia="仿宋"/>
                <w:kern w:val="0"/>
                <w:sz w:val="18"/>
                <w:szCs w:val="18"/>
                <w:vertAlign w:val="superscript"/>
                <w:lang w:bidi="en-US"/>
              </w:rPr>
              <w:t>2</w:t>
            </w:r>
            <w:r>
              <w:rPr>
                <w:rFonts w:eastAsia="仿宋"/>
                <w:kern w:val="0"/>
                <w:sz w:val="18"/>
                <w:szCs w:val="18"/>
                <w:lang w:bidi="en-US"/>
              </w:rPr>
              <w:t>；</w:t>
            </w:r>
            <w:r>
              <w:rPr>
                <w:rFonts w:eastAsia="仿宋" w:hint="eastAsia"/>
                <w:b/>
                <w:kern w:val="0"/>
                <w:sz w:val="18"/>
                <w:szCs w:val="18"/>
                <w:lang w:bidi="en-US"/>
              </w:rPr>
              <w:t>方案新增</w:t>
            </w:r>
            <w:r>
              <w:rPr>
                <w:rFonts w:eastAsia="仿宋"/>
                <w:b/>
                <w:kern w:val="0"/>
                <w:sz w:val="18"/>
                <w:szCs w:val="18"/>
                <w:lang w:bidi="en-US"/>
              </w:rPr>
              <w:t>：</w:t>
            </w:r>
            <w:r>
              <w:rPr>
                <w:rFonts w:eastAsia="仿宋"/>
                <w:kern w:val="0"/>
                <w:sz w:val="18"/>
                <w:szCs w:val="18"/>
                <w:lang w:bidi="en-US"/>
              </w:rPr>
              <w:t>撒播草籽</w:t>
            </w:r>
            <w:r>
              <w:rPr>
                <w:rFonts w:eastAsia="仿宋" w:hint="eastAsia"/>
                <w:kern w:val="0"/>
                <w:sz w:val="18"/>
                <w:szCs w:val="18"/>
                <w:lang w:bidi="en-US"/>
              </w:rPr>
              <w:t>1.56</w:t>
            </w:r>
            <w:r>
              <w:rPr>
                <w:rFonts w:eastAsia="仿宋"/>
                <w:kern w:val="0"/>
                <w:sz w:val="18"/>
                <w:szCs w:val="18"/>
                <w:lang w:bidi="en-US"/>
              </w:rPr>
              <w:t>hm</w:t>
            </w:r>
            <w:r>
              <w:rPr>
                <w:rFonts w:eastAsia="仿宋"/>
                <w:kern w:val="0"/>
                <w:sz w:val="18"/>
                <w:szCs w:val="18"/>
                <w:vertAlign w:val="superscript"/>
                <w:lang w:bidi="en-US"/>
              </w:rPr>
              <w:t>2</w:t>
            </w:r>
            <w:r>
              <w:rPr>
                <w:rFonts w:eastAsia="仿宋"/>
                <w:kern w:val="0"/>
                <w:sz w:val="18"/>
                <w:szCs w:val="18"/>
                <w:lang w:bidi="en-US"/>
              </w:rPr>
              <w:t>。</w:t>
            </w:r>
          </w:p>
          <w:p w:rsidR="00587CA1" w:rsidRDefault="00587CA1">
            <w:pPr>
              <w:widowControl/>
              <w:spacing w:line="0" w:lineRule="atLeast"/>
              <w:jc w:val="center"/>
              <w:rPr>
                <w:rFonts w:eastAsia="仿宋"/>
                <w:kern w:val="0"/>
                <w:sz w:val="18"/>
                <w:szCs w:val="18"/>
                <w:lang w:bidi="en-US"/>
              </w:rPr>
            </w:pP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b/>
                <w:kern w:val="0"/>
                <w:sz w:val="18"/>
                <w:szCs w:val="18"/>
                <w:lang w:bidi="en-US"/>
              </w:rPr>
              <w:t>无</w:t>
            </w:r>
          </w:p>
        </w:tc>
      </w:tr>
      <w:tr w:rsidR="00587CA1">
        <w:trPr>
          <w:cantSplit/>
          <w:trHeight w:val="340"/>
          <w:jc w:val="center"/>
        </w:trPr>
        <w:tc>
          <w:tcPr>
            <w:tcW w:w="664" w:type="dxa"/>
            <w:vMerge/>
            <w:vAlign w:val="center"/>
          </w:tcPr>
          <w:p w:rsidR="00587CA1" w:rsidRDefault="00587CA1">
            <w:pPr>
              <w:widowControl/>
              <w:spacing w:line="0" w:lineRule="atLeast"/>
              <w:jc w:val="center"/>
              <w:rPr>
                <w:rFonts w:eastAsia="仿宋"/>
                <w:kern w:val="0"/>
                <w:sz w:val="18"/>
                <w:szCs w:val="18"/>
                <w:lang w:bidi="en-US"/>
              </w:rPr>
            </w:pPr>
          </w:p>
        </w:tc>
        <w:tc>
          <w:tcPr>
            <w:tcW w:w="1168" w:type="dxa"/>
            <w:gridSpan w:val="2"/>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投资（万元）</w:t>
            </w:r>
          </w:p>
        </w:tc>
        <w:tc>
          <w:tcPr>
            <w:tcW w:w="2592" w:type="dxa"/>
            <w:gridSpan w:val="4"/>
            <w:vAlign w:val="center"/>
          </w:tcPr>
          <w:p w:rsidR="00587CA1" w:rsidRDefault="00A02425">
            <w:pPr>
              <w:widowControl/>
              <w:spacing w:line="0" w:lineRule="atLeast"/>
              <w:jc w:val="center"/>
              <w:rPr>
                <w:rFonts w:eastAsia="仿宋"/>
                <w:bCs/>
                <w:kern w:val="0"/>
                <w:sz w:val="18"/>
                <w:szCs w:val="18"/>
                <w:lang w:bidi="en-US"/>
              </w:rPr>
            </w:pPr>
            <w:r>
              <w:rPr>
                <w:rFonts w:eastAsia="仿宋" w:hint="eastAsia"/>
                <w:bCs/>
                <w:kern w:val="0"/>
                <w:sz w:val="18"/>
                <w:szCs w:val="18"/>
                <w:lang w:bidi="en-US"/>
              </w:rPr>
              <w:t>15537.45</w:t>
            </w:r>
          </w:p>
          <w:p w:rsidR="00587CA1" w:rsidRDefault="00A02425">
            <w:pPr>
              <w:widowControl/>
              <w:spacing w:line="0" w:lineRule="atLeast"/>
              <w:jc w:val="center"/>
              <w:rPr>
                <w:rFonts w:eastAsia="仿宋"/>
                <w:bCs/>
                <w:kern w:val="0"/>
                <w:sz w:val="18"/>
                <w:szCs w:val="18"/>
                <w:lang w:bidi="en-US"/>
              </w:rPr>
            </w:pPr>
            <w:r>
              <w:rPr>
                <w:rFonts w:eastAsia="仿宋"/>
                <w:bCs/>
                <w:kern w:val="0"/>
                <w:sz w:val="18"/>
                <w:szCs w:val="18"/>
                <w:lang w:bidi="en-US"/>
              </w:rPr>
              <w:t>（主体已列</w:t>
            </w:r>
            <w:r>
              <w:rPr>
                <w:rFonts w:eastAsia="仿宋" w:hint="eastAsia"/>
                <w:bCs/>
                <w:kern w:val="0"/>
                <w:sz w:val="18"/>
                <w:szCs w:val="18"/>
                <w:lang w:bidi="en-US"/>
              </w:rPr>
              <w:t>15530.74</w:t>
            </w:r>
            <w:r>
              <w:rPr>
                <w:rFonts w:eastAsia="仿宋"/>
                <w:bCs/>
                <w:kern w:val="0"/>
                <w:sz w:val="18"/>
                <w:szCs w:val="18"/>
                <w:lang w:bidi="en-US"/>
              </w:rPr>
              <w:t>）</w:t>
            </w:r>
          </w:p>
        </w:tc>
        <w:tc>
          <w:tcPr>
            <w:tcW w:w="2463" w:type="dxa"/>
            <w:gridSpan w:val="7"/>
            <w:vAlign w:val="center"/>
          </w:tcPr>
          <w:p w:rsidR="00587CA1" w:rsidRDefault="00A02425">
            <w:pPr>
              <w:widowControl/>
              <w:spacing w:line="0" w:lineRule="atLeast"/>
              <w:jc w:val="center"/>
              <w:rPr>
                <w:rFonts w:eastAsia="仿宋"/>
                <w:bCs/>
                <w:kern w:val="0"/>
                <w:sz w:val="18"/>
                <w:szCs w:val="18"/>
                <w:lang w:bidi="en-US"/>
              </w:rPr>
            </w:pPr>
            <w:r>
              <w:rPr>
                <w:rFonts w:eastAsia="仿宋" w:hint="eastAsia"/>
                <w:bCs/>
                <w:kern w:val="0"/>
                <w:sz w:val="18"/>
                <w:szCs w:val="18"/>
                <w:lang w:bidi="en-US"/>
              </w:rPr>
              <w:t>5924.71</w:t>
            </w:r>
          </w:p>
          <w:p w:rsidR="00587CA1" w:rsidRDefault="00A02425">
            <w:pPr>
              <w:widowControl/>
              <w:spacing w:line="0" w:lineRule="atLeast"/>
              <w:jc w:val="center"/>
              <w:rPr>
                <w:rFonts w:eastAsia="仿宋"/>
                <w:bCs/>
                <w:kern w:val="0"/>
                <w:sz w:val="18"/>
                <w:szCs w:val="18"/>
                <w:lang w:bidi="en-US"/>
              </w:rPr>
            </w:pPr>
            <w:r>
              <w:rPr>
                <w:rFonts w:eastAsia="仿宋"/>
                <w:bCs/>
                <w:kern w:val="0"/>
                <w:sz w:val="18"/>
                <w:szCs w:val="18"/>
                <w:lang w:bidi="en-US"/>
              </w:rPr>
              <w:t>（主体已列</w:t>
            </w:r>
            <w:r>
              <w:rPr>
                <w:rFonts w:eastAsia="仿宋" w:hint="eastAsia"/>
                <w:bCs/>
                <w:kern w:val="0"/>
                <w:sz w:val="18"/>
                <w:szCs w:val="18"/>
                <w:lang w:bidi="en-US"/>
              </w:rPr>
              <w:t>5900.42</w:t>
            </w:r>
            <w:r>
              <w:rPr>
                <w:rFonts w:eastAsia="仿宋"/>
                <w:bCs/>
                <w:kern w:val="0"/>
                <w:sz w:val="18"/>
                <w:szCs w:val="18"/>
                <w:lang w:bidi="en-US"/>
              </w:rPr>
              <w:t>）</w:t>
            </w:r>
          </w:p>
        </w:tc>
        <w:tc>
          <w:tcPr>
            <w:tcW w:w="2240" w:type="dxa"/>
            <w:gridSpan w:val="3"/>
            <w:vAlign w:val="center"/>
          </w:tcPr>
          <w:p w:rsidR="00587CA1" w:rsidRDefault="00A02425">
            <w:pPr>
              <w:widowControl/>
              <w:spacing w:line="0" w:lineRule="atLeast"/>
              <w:jc w:val="center"/>
              <w:rPr>
                <w:rFonts w:eastAsia="仿宋"/>
                <w:bCs/>
                <w:kern w:val="0"/>
                <w:sz w:val="18"/>
                <w:szCs w:val="18"/>
                <w:lang w:bidi="en-US"/>
              </w:rPr>
            </w:pPr>
            <w:r>
              <w:rPr>
                <w:rFonts w:eastAsia="仿宋" w:hint="eastAsia"/>
                <w:bCs/>
                <w:kern w:val="0"/>
                <w:sz w:val="18"/>
                <w:szCs w:val="18"/>
                <w:lang w:bidi="en-US"/>
              </w:rPr>
              <w:t>168.41</w:t>
            </w:r>
          </w:p>
          <w:p w:rsidR="00587CA1" w:rsidRDefault="00A02425">
            <w:pPr>
              <w:widowControl/>
              <w:spacing w:line="0" w:lineRule="atLeast"/>
              <w:jc w:val="center"/>
              <w:rPr>
                <w:rFonts w:eastAsia="仿宋"/>
                <w:bCs/>
                <w:kern w:val="0"/>
                <w:sz w:val="18"/>
                <w:szCs w:val="18"/>
                <w:lang w:bidi="en-US"/>
              </w:rPr>
            </w:pPr>
            <w:r>
              <w:rPr>
                <w:rFonts w:eastAsia="仿宋"/>
                <w:bCs/>
                <w:kern w:val="0"/>
                <w:sz w:val="18"/>
                <w:szCs w:val="18"/>
                <w:lang w:bidi="en-US"/>
              </w:rPr>
              <w:t>（主体已列</w:t>
            </w:r>
            <w:r>
              <w:rPr>
                <w:rFonts w:eastAsia="仿宋"/>
                <w:bCs/>
                <w:kern w:val="0"/>
                <w:sz w:val="18"/>
                <w:szCs w:val="18"/>
                <w:lang w:bidi="en-US"/>
              </w:rPr>
              <w:t>167.</w:t>
            </w:r>
            <w:r>
              <w:rPr>
                <w:rFonts w:eastAsia="仿宋" w:hint="eastAsia"/>
                <w:bCs/>
                <w:kern w:val="0"/>
                <w:sz w:val="18"/>
                <w:szCs w:val="18"/>
                <w:lang w:bidi="en-US"/>
              </w:rPr>
              <w:t>79</w:t>
            </w:r>
            <w:r>
              <w:rPr>
                <w:rFonts w:eastAsia="仿宋"/>
                <w:bCs/>
                <w:kern w:val="0"/>
                <w:sz w:val="18"/>
                <w:szCs w:val="18"/>
                <w:lang w:bidi="en-US"/>
              </w:rPr>
              <w:t>）</w:t>
            </w:r>
          </w:p>
        </w:tc>
      </w:tr>
      <w:tr w:rsidR="00587CA1">
        <w:trPr>
          <w:cantSplit/>
          <w:trHeight w:val="340"/>
          <w:jc w:val="center"/>
        </w:trPr>
        <w:tc>
          <w:tcPr>
            <w:tcW w:w="1832"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水土保持总投资（万元）</w:t>
            </w:r>
          </w:p>
        </w:tc>
        <w:tc>
          <w:tcPr>
            <w:tcW w:w="3010" w:type="dxa"/>
            <w:gridSpan w:val="6"/>
            <w:vAlign w:val="center"/>
          </w:tcPr>
          <w:p w:rsidR="00587CA1" w:rsidRDefault="00A02425">
            <w:pPr>
              <w:widowControl/>
              <w:spacing w:line="0" w:lineRule="atLeast"/>
              <w:jc w:val="center"/>
              <w:rPr>
                <w:rFonts w:eastAsia="仿宋"/>
                <w:bCs/>
                <w:kern w:val="0"/>
                <w:sz w:val="18"/>
                <w:szCs w:val="18"/>
                <w:lang w:bidi="en-US"/>
              </w:rPr>
            </w:pPr>
            <w:r>
              <w:rPr>
                <w:rFonts w:eastAsia="仿宋"/>
                <w:bCs/>
                <w:kern w:val="0"/>
                <w:sz w:val="18"/>
                <w:szCs w:val="18"/>
                <w:lang w:bidi="en-US"/>
              </w:rPr>
              <w:t>22402.04</w:t>
            </w:r>
          </w:p>
        </w:tc>
        <w:tc>
          <w:tcPr>
            <w:tcW w:w="2045" w:type="dxa"/>
            <w:gridSpan w:val="5"/>
            <w:vAlign w:val="center"/>
          </w:tcPr>
          <w:p w:rsidR="00587CA1" w:rsidRDefault="00A02425">
            <w:pPr>
              <w:widowControl/>
              <w:spacing w:line="0" w:lineRule="atLeast"/>
              <w:jc w:val="center"/>
              <w:rPr>
                <w:rFonts w:eastAsia="仿宋"/>
                <w:bCs/>
                <w:kern w:val="0"/>
                <w:sz w:val="18"/>
                <w:szCs w:val="18"/>
                <w:lang w:bidi="en-US"/>
              </w:rPr>
            </w:pPr>
            <w:r>
              <w:rPr>
                <w:rFonts w:eastAsia="仿宋"/>
                <w:bCs/>
                <w:kern w:val="0"/>
                <w:sz w:val="18"/>
                <w:szCs w:val="18"/>
                <w:lang w:bidi="en-US"/>
              </w:rPr>
              <w:t>独立费用（万元）</w:t>
            </w:r>
          </w:p>
        </w:tc>
        <w:tc>
          <w:tcPr>
            <w:tcW w:w="2240" w:type="dxa"/>
            <w:gridSpan w:val="3"/>
            <w:vAlign w:val="center"/>
          </w:tcPr>
          <w:p w:rsidR="00587CA1" w:rsidRDefault="00A02425">
            <w:pPr>
              <w:widowControl/>
              <w:spacing w:line="0" w:lineRule="atLeast"/>
              <w:jc w:val="center"/>
              <w:rPr>
                <w:rFonts w:eastAsia="仿宋"/>
                <w:bCs/>
                <w:kern w:val="0"/>
                <w:sz w:val="18"/>
                <w:szCs w:val="18"/>
                <w:lang w:bidi="en-US"/>
              </w:rPr>
            </w:pPr>
            <w:r>
              <w:rPr>
                <w:rFonts w:eastAsia="仿宋"/>
                <w:bCs/>
                <w:kern w:val="0"/>
                <w:sz w:val="18"/>
                <w:szCs w:val="18"/>
                <w:lang w:bidi="en-US"/>
              </w:rPr>
              <w:t>179.75</w:t>
            </w:r>
          </w:p>
        </w:tc>
      </w:tr>
      <w:tr w:rsidR="00587CA1">
        <w:trPr>
          <w:cantSplit/>
          <w:trHeight w:val="340"/>
          <w:jc w:val="center"/>
        </w:trPr>
        <w:tc>
          <w:tcPr>
            <w:tcW w:w="1832"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监理费（万元）</w:t>
            </w:r>
          </w:p>
        </w:tc>
        <w:tc>
          <w:tcPr>
            <w:tcW w:w="1517" w:type="dxa"/>
            <w:gridSpan w:val="2"/>
            <w:vAlign w:val="center"/>
          </w:tcPr>
          <w:p w:rsidR="00587CA1" w:rsidRDefault="00A02425">
            <w:pPr>
              <w:widowControl/>
              <w:spacing w:line="0" w:lineRule="atLeast"/>
              <w:jc w:val="center"/>
              <w:rPr>
                <w:rFonts w:eastAsia="仿宋"/>
                <w:kern w:val="0"/>
                <w:sz w:val="18"/>
                <w:szCs w:val="18"/>
                <w:lang w:bidi="en-US"/>
              </w:rPr>
            </w:pPr>
            <w:r>
              <w:rPr>
                <w:rFonts w:eastAsia="仿宋"/>
                <w:bCs/>
                <w:kern w:val="0"/>
                <w:sz w:val="18"/>
                <w:szCs w:val="18"/>
                <w:lang w:bidi="en-US"/>
              </w:rPr>
              <w:t>21.55</w:t>
            </w:r>
          </w:p>
        </w:tc>
        <w:tc>
          <w:tcPr>
            <w:tcW w:w="1493" w:type="dxa"/>
            <w:gridSpan w:val="4"/>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监测费（万元）</w:t>
            </w:r>
          </w:p>
        </w:tc>
        <w:tc>
          <w:tcPr>
            <w:tcW w:w="2045" w:type="dxa"/>
            <w:gridSpan w:val="5"/>
            <w:vAlign w:val="center"/>
          </w:tcPr>
          <w:p w:rsidR="00587CA1" w:rsidRDefault="00A02425">
            <w:pPr>
              <w:widowControl/>
              <w:spacing w:line="0" w:lineRule="atLeast"/>
              <w:jc w:val="center"/>
              <w:rPr>
                <w:rFonts w:eastAsia="仿宋"/>
                <w:kern w:val="0"/>
                <w:sz w:val="18"/>
                <w:szCs w:val="18"/>
                <w:lang w:eastAsia="en-US" w:bidi="en-US"/>
              </w:rPr>
            </w:pPr>
            <w:r>
              <w:rPr>
                <w:rFonts w:eastAsia="仿宋"/>
                <w:bCs/>
                <w:kern w:val="0"/>
                <w:sz w:val="18"/>
                <w:szCs w:val="18"/>
                <w:lang w:bidi="en-US"/>
              </w:rPr>
              <w:t>48.20</w:t>
            </w:r>
          </w:p>
        </w:tc>
        <w:tc>
          <w:tcPr>
            <w:tcW w:w="793" w:type="dxa"/>
            <w:gridSpan w:val="2"/>
            <w:vAlign w:val="center"/>
          </w:tcPr>
          <w:p w:rsidR="00587CA1" w:rsidRDefault="00A02425">
            <w:pPr>
              <w:widowControl/>
              <w:spacing w:line="0" w:lineRule="atLeast"/>
              <w:rPr>
                <w:rFonts w:eastAsia="仿宋"/>
                <w:kern w:val="0"/>
                <w:sz w:val="18"/>
                <w:szCs w:val="18"/>
                <w:lang w:eastAsia="en-US" w:bidi="en-US"/>
              </w:rPr>
            </w:pPr>
            <w:r>
              <w:rPr>
                <w:rFonts w:eastAsia="仿宋"/>
                <w:kern w:val="0"/>
                <w:sz w:val="18"/>
                <w:szCs w:val="18"/>
                <w:lang w:eastAsia="en-US" w:bidi="en-US"/>
              </w:rPr>
              <w:t>补偿费（万元）</w:t>
            </w:r>
          </w:p>
        </w:tc>
        <w:tc>
          <w:tcPr>
            <w:tcW w:w="1447" w:type="dxa"/>
            <w:vAlign w:val="center"/>
          </w:tcPr>
          <w:p w:rsidR="00587CA1" w:rsidRDefault="00A02425">
            <w:pPr>
              <w:widowControl/>
              <w:spacing w:line="0" w:lineRule="atLeast"/>
              <w:rPr>
                <w:rFonts w:eastAsia="仿宋"/>
                <w:bCs/>
                <w:kern w:val="0"/>
                <w:sz w:val="18"/>
                <w:szCs w:val="18"/>
                <w:lang w:eastAsia="en-US" w:bidi="en-US"/>
              </w:rPr>
            </w:pPr>
            <w:r>
              <w:rPr>
                <w:rFonts w:eastAsia="仿宋" w:hint="eastAsia"/>
                <w:bCs/>
                <w:kern w:val="0"/>
                <w:sz w:val="18"/>
                <w:szCs w:val="18"/>
                <w:lang w:bidi="en-US"/>
              </w:rPr>
              <w:t>541.622</w:t>
            </w:r>
            <w:r>
              <w:rPr>
                <w:rFonts w:eastAsia="仿宋" w:hint="eastAsia"/>
                <w:bCs/>
                <w:kern w:val="0"/>
                <w:sz w:val="18"/>
                <w:szCs w:val="18"/>
                <w:lang w:bidi="en-US"/>
              </w:rPr>
              <w:t>（已按原批复缴纳</w:t>
            </w:r>
            <w:r>
              <w:rPr>
                <w:rFonts w:eastAsia="仿宋" w:hint="eastAsia"/>
                <w:bCs/>
                <w:kern w:val="0"/>
                <w:sz w:val="18"/>
                <w:szCs w:val="18"/>
                <w:lang w:bidi="en-US"/>
              </w:rPr>
              <w:t>447.220</w:t>
            </w:r>
            <w:r>
              <w:rPr>
                <w:rFonts w:eastAsia="仿宋" w:hint="eastAsia"/>
                <w:bCs/>
                <w:kern w:val="0"/>
                <w:sz w:val="18"/>
                <w:szCs w:val="18"/>
                <w:lang w:bidi="en-US"/>
              </w:rPr>
              <w:t>万元</w:t>
            </w:r>
            <w:r>
              <w:rPr>
                <w:rFonts w:eastAsia="仿宋" w:hint="eastAsia"/>
                <w:bCs/>
                <w:kern w:val="0"/>
                <w:sz w:val="18"/>
                <w:szCs w:val="18"/>
                <w:lang w:bidi="en-US"/>
              </w:rPr>
              <w:t>）</w:t>
            </w:r>
          </w:p>
        </w:tc>
      </w:tr>
      <w:tr w:rsidR="00587CA1">
        <w:trPr>
          <w:cantSplit/>
          <w:trHeight w:val="340"/>
          <w:jc w:val="center"/>
        </w:trPr>
        <w:tc>
          <w:tcPr>
            <w:tcW w:w="1832"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分省措施费（万元）</w:t>
            </w:r>
          </w:p>
        </w:tc>
        <w:tc>
          <w:tcPr>
            <w:tcW w:w="3010" w:type="dxa"/>
            <w:gridSpan w:val="6"/>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w:t>
            </w:r>
          </w:p>
        </w:tc>
        <w:tc>
          <w:tcPr>
            <w:tcW w:w="2045" w:type="dxa"/>
            <w:gridSpan w:val="5"/>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分省补偿费（万元）</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w:t>
            </w:r>
          </w:p>
        </w:tc>
      </w:tr>
      <w:tr w:rsidR="00587CA1">
        <w:trPr>
          <w:cantSplit/>
          <w:trHeight w:val="340"/>
          <w:jc w:val="center"/>
        </w:trPr>
        <w:tc>
          <w:tcPr>
            <w:tcW w:w="1832"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方案编制单位</w:t>
            </w:r>
          </w:p>
        </w:tc>
        <w:tc>
          <w:tcPr>
            <w:tcW w:w="3010" w:type="dxa"/>
            <w:gridSpan w:val="6"/>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招商局重庆交通科研设计院有限公司</w:t>
            </w:r>
          </w:p>
        </w:tc>
        <w:tc>
          <w:tcPr>
            <w:tcW w:w="2045" w:type="dxa"/>
            <w:gridSpan w:val="5"/>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建设单位</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重庆南两高速公路建设有限公司</w:t>
            </w:r>
          </w:p>
        </w:tc>
      </w:tr>
      <w:tr w:rsidR="00587CA1">
        <w:trPr>
          <w:cantSplit/>
          <w:trHeight w:val="340"/>
          <w:jc w:val="center"/>
        </w:trPr>
        <w:tc>
          <w:tcPr>
            <w:tcW w:w="1832"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法定代表人及电话</w:t>
            </w:r>
          </w:p>
        </w:tc>
        <w:tc>
          <w:tcPr>
            <w:tcW w:w="3010" w:type="dxa"/>
            <w:gridSpan w:val="6"/>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刘伟</w:t>
            </w:r>
          </w:p>
        </w:tc>
        <w:tc>
          <w:tcPr>
            <w:tcW w:w="2045" w:type="dxa"/>
            <w:gridSpan w:val="5"/>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法定代表人及电话</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冯旭</w:t>
            </w:r>
          </w:p>
        </w:tc>
      </w:tr>
      <w:tr w:rsidR="00587CA1">
        <w:trPr>
          <w:cantSplit/>
          <w:trHeight w:val="340"/>
          <w:jc w:val="center"/>
        </w:trPr>
        <w:tc>
          <w:tcPr>
            <w:tcW w:w="1832"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地址</w:t>
            </w:r>
          </w:p>
        </w:tc>
        <w:tc>
          <w:tcPr>
            <w:tcW w:w="3010" w:type="dxa"/>
            <w:gridSpan w:val="6"/>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重庆市南岸区学府大道</w:t>
            </w:r>
            <w:r>
              <w:rPr>
                <w:rFonts w:eastAsia="仿宋"/>
                <w:kern w:val="0"/>
                <w:sz w:val="18"/>
                <w:szCs w:val="18"/>
                <w:lang w:bidi="en-US"/>
              </w:rPr>
              <w:t>33</w:t>
            </w:r>
            <w:r>
              <w:rPr>
                <w:rFonts w:eastAsia="仿宋"/>
                <w:kern w:val="0"/>
                <w:sz w:val="18"/>
                <w:szCs w:val="18"/>
                <w:lang w:bidi="en-US"/>
              </w:rPr>
              <w:t>号</w:t>
            </w:r>
          </w:p>
        </w:tc>
        <w:tc>
          <w:tcPr>
            <w:tcW w:w="2045" w:type="dxa"/>
            <w:gridSpan w:val="5"/>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地址</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重庆市北碚区水土高新技术产业园云汉大道</w:t>
            </w:r>
            <w:r>
              <w:rPr>
                <w:rFonts w:eastAsia="仿宋"/>
                <w:kern w:val="0"/>
                <w:sz w:val="18"/>
                <w:szCs w:val="18"/>
                <w:lang w:bidi="en-US"/>
              </w:rPr>
              <w:t>5</w:t>
            </w:r>
            <w:r>
              <w:rPr>
                <w:rFonts w:eastAsia="仿宋"/>
                <w:kern w:val="0"/>
                <w:sz w:val="18"/>
                <w:szCs w:val="18"/>
                <w:lang w:bidi="en-US"/>
              </w:rPr>
              <w:t>号</w:t>
            </w:r>
          </w:p>
        </w:tc>
      </w:tr>
      <w:tr w:rsidR="00587CA1">
        <w:trPr>
          <w:cantSplit/>
          <w:trHeight w:val="340"/>
          <w:jc w:val="center"/>
        </w:trPr>
        <w:tc>
          <w:tcPr>
            <w:tcW w:w="1832"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邮编</w:t>
            </w:r>
          </w:p>
        </w:tc>
        <w:tc>
          <w:tcPr>
            <w:tcW w:w="3010" w:type="dxa"/>
            <w:gridSpan w:val="6"/>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400067</w:t>
            </w:r>
          </w:p>
        </w:tc>
        <w:tc>
          <w:tcPr>
            <w:tcW w:w="2045" w:type="dxa"/>
            <w:gridSpan w:val="5"/>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邮编</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650041</w:t>
            </w:r>
          </w:p>
        </w:tc>
      </w:tr>
      <w:tr w:rsidR="00587CA1">
        <w:trPr>
          <w:cantSplit/>
          <w:trHeight w:val="340"/>
          <w:jc w:val="center"/>
        </w:trPr>
        <w:tc>
          <w:tcPr>
            <w:tcW w:w="1832"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联系人及电话</w:t>
            </w:r>
          </w:p>
        </w:tc>
        <w:tc>
          <w:tcPr>
            <w:tcW w:w="3010" w:type="dxa"/>
            <w:gridSpan w:val="6"/>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李青山</w:t>
            </w:r>
            <w:r>
              <w:rPr>
                <w:rFonts w:eastAsia="仿宋"/>
                <w:kern w:val="0"/>
                <w:sz w:val="18"/>
                <w:szCs w:val="18"/>
                <w:lang w:bidi="en-US"/>
              </w:rPr>
              <w:t>/18</w:t>
            </w:r>
            <w:r>
              <w:rPr>
                <w:rFonts w:eastAsia="仿宋" w:hint="eastAsia"/>
                <w:kern w:val="0"/>
                <w:sz w:val="18"/>
                <w:szCs w:val="18"/>
                <w:lang w:bidi="en-US"/>
              </w:rPr>
              <w:t>***</w:t>
            </w:r>
            <w:r>
              <w:rPr>
                <w:rFonts w:eastAsia="仿宋"/>
                <w:kern w:val="0"/>
                <w:sz w:val="18"/>
                <w:szCs w:val="18"/>
                <w:lang w:bidi="en-US"/>
              </w:rPr>
              <w:t>55</w:t>
            </w:r>
          </w:p>
        </w:tc>
        <w:tc>
          <w:tcPr>
            <w:tcW w:w="2045" w:type="dxa"/>
            <w:gridSpan w:val="5"/>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联系人及电话</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程联军</w:t>
            </w:r>
            <w:r>
              <w:rPr>
                <w:rFonts w:eastAsia="仿宋"/>
                <w:kern w:val="0"/>
                <w:sz w:val="18"/>
                <w:szCs w:val="18"/>
                <w:lang w:bidi="en-US"/>
              </w:rPr>
              <w:t>13</w:t>
            </w:r>
            <w:r>
              <w:rPr>
                <w:rFonts w:eastAsia="仿宋" w:hint="eastAsia"/>
                <w:kern w:val="0"/>
                <w:sz w:val="18"/>
                <w:szCs w:val="18"/>
                <w:lang w:bidi="en-US"/>
              </w:rPr>
              <w:t>***</w:t>
            </w:r>
            <w:r>
              <w:rPr>
                <w:rFonts w:eastAsia="仿宋"/>
                <w:kern w:val="0"/>
                <w:sz w:val="18"/>
                <w:szCs w:val="18"/>
                <w:lang w:bidi="en-US"/>
              </w:rPr>
              <w:t>88</w:t>
            </w:r>
          </w:p>
        </w:tc>
      </w:tr>
      <w:tr w:rsidR="00587CA1">
        <w:trPr>
          <w:cantSplit/>
          <w:trHeight w:val="340"/>
          <w:jc w:val="center"/>
        </w:trPr>
        <w:tc>
          <w:tcPr>
            <w:tcW w:w="1832"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传真</w:t>
            </w:r>
          </w:p>
        </w:tc>
        <w:tc>
          <w:tcPr>
            <w:tcW w:w="3010" w:type="dxa"/>
            <w:gridSpan w:val="6"/>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023-62</w:t>
            </w:r>
            <w:r>
              <w:rPr>
                <w:rFonts w:eastAsia="仿宋" w:hint="eastAsia"/>
                <w:kern w:val="0"/>
                <w:sz w:val="18"/>
                <w:szCs w:val="18"/>
                <w:lang w:bidi="en-US"/>
              </w:rPr>
              <w:t>***</w:t>
            </w:r>
            <w:r>
              <w:rPr>
                <w:rFonts w:eastAsia="仿宋"/>
                <w:kern w:val="0"/>
                <w:sz w:val="18"/>
                <w:szCs w:val="18"/>
                <w:lang w:bidi="en-US"/>
              </w:rPr>
              <w:t>35</w:t>
            </w:r>
          </w:p>
        </w:tc>
        <w:tc>
          <w:tcPr>
            <w:tcW w:w="2045" w:type="dxa"/>
            <w:gridSpan w:val="5"/>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传真</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w:t>
            </w:r>
          </w:p>
        </w:tc>
      </w:tr>
      <w:tr w:rsidR="00587CA1">
        <w:trPr>
          <w:cantSplit/>
          <w:trHeight w:val="340"/>
          <w:jc w:val="center"/>
        </w:trPr>
        <w:tc>
          <w:tcPr>
            <w:tcW w:w="1832" w:type="dxa"/>
            <w:gridSpan w:val="3"/>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电子信箱</w:t>
            </w:r>
          </w:p>
        </w:tc>
        <w:tc>
          <w:tcPr>
            <w:tcW w:w="3010" w:type="dxa"/>
            <w:gridSpan w:val="6"/>
            <w:vAlign w:val="center"/>
          </w:tcPr>
          <w:p w:rsidR="00587CA1" w:rsidRDefault="00A02425">
            <w:pPr>
              <w:widowControl/>
              <w:spacing w:line="0" w:lineRule="atLeast"/>
              <w:jc w:val="center"/>
              <w:rPr>
                <w:rFonts w:eastAsia="仿宋"/>
                <w:kern w:val="0"/>
                <w:sz w:val="18"/>
                <w:szCs w:val="18"/>
                <w:lang w:bidi="en-US"/>
              </w:rPr>
            </w:pPr>
            <w:hyperlink r:id="rId7" w:history="1">
              <w:r>
                <w:rPr>
                  <w:rFonts w:eastAsia="仿宋"/>
                  <w:kern w:val="0"/>
                  <w:sz w:val="18"/>
                  <w:szCs w:val="18"/>
                  <w:lang w:bidi="en-US"/>
                </w:rPr>
                <w:t>80</w:t>
              </w:r>
              <w:r>
                <w:rPr>
                  <w:rFonts w:eastAsia="仿宋" w:hint="eastAsia"/>
                  <w:kern w:val="0"/>
                  <w:sz w:val="18"/>
                  <w:szCs w:val="18"/>
                  <w:lang w:bidi="en-US"/>
                </w:rPr>
                <w:t>***</w:t>
              </w:r>
              <w:r>
                <w:rPr>
                  <w:rFonts w:eastAsia="仿宋"/>
                  <w:kern w:val="0"/>
                  <w:sz w:val="18"/>
                  <w:szCs w:val="18"/>
                  <w:lang w:bidi="en-US"/>
                </w:rPr>
                <w:t>37@qq.com</w:t>
              </w:r>
            </w:hyperlink>
          </w:p>
        </w:tc>
        <w:tc>
          <w:tcPr>
            <w:tcW w:w="2045" w:type="dxa"/>
            <w:gridSpan w:val="5"/>
            <w:vAlign w:val="center"/>
          </w:tcPr>
          <w:p w:rsidR="00587CA1" w:rsidRDefault="00A02425">
            <w:pPr>
              <w:widowControl/>
              <w:spacing w:line="0" w:lineRule="atLeast"/>
              <w:jc w:val="center"/>
              <w:rPr>
                <w:rFonts w:eastAsia="仿宋"/>
                <w:kern w:val="0"/>
                <w:sz w:val="18"/>
                <w:szCs w:val="18"/>
                <w:lang w:eastAsia="en-US" w:bidi="en-US"/>
              </w:rPr>
            </w:pPr>
            <w:r>
              <w:rPr>
                <w:rFonts w:eastAsia="仿宋"/>
                <w:kern w:val="0"/>
                <w:sz w:val="18"/>
                <w:szCs w:val="18"/>
                <w:lang w:eastAsia="en-US" w:bidi="en-US"/>
              </w:rPr>
              <w:t>电子信箱</w:t>
            </w:r>
          </w:p>
        </w:tc>
        <w:tc>
          <w:tcPr>
            <w:tcW w:w="2240" w:type="dxa"/>
            <w:gridSpan w:val="3"/>
            <w:vAlign w:val="center"/>
          </w:tcPr>
          <w:p w:rsidR="00587CA1" w:rsidRDefault="00A02425">
            <w:pPr>
              <w:widowControl/>
              <w:spacing w:line="0" w:lineRule="atLeast"/>
              <w:jc w:val="center"/>
              <w:rPr>
                <w:rFonts w:eastAsia="仿宋"/>
                <w:kern w:val="0"/>
                <w:sz w:val="18"/>
                <w:szCs w:val="18"/>
                <w:lang w:bidi="en-US"/>
              </w:rPr>
            </w:pPr>
            <w:r>
              <w:rPr>
                <w:rFonts w:eastAsia="仿宋"/>
                <w:kern w:val="0"/>
                <w:sz w:val="18"/>
                <w:szCs w:val="18"/>
                <w:lang w:bidi="en-US"/>
              </w:rPr>
              <w:t>10</w:t>
            </w:r>
            <w:r>
              <w:rPr>
                <w:rFonts w:eastAsia="仿宋" w:hint="eastAsia"/>
                <w:kern w:val="0"/>
                <w:sz w:val="18"/>
                <w:szCs w:val="18"/>
                <w:lang w:bidi="en-US"/>
              </w:rPr>
              <w:t>***</w:t>
            </w:r>
            <w:r>
              <w:rPr>
                <w:rFonts w:eastAsia="仿宋"/>
                <w:kern w:val="0"/>
                <w:sz w:val="18"/>
                <w:szCs w:val="18"/>
                <w:lang w:bidi="en-US"/>
              </w:rPr>
              <w:t>87@qq.com</w:t>
            </w:r>
          </w:p>
        </w:tc>
      </w:tr>
    </w:tbl>
    <w:p w:rsidR="00587CA1" w:rsidRDefault="00A02425">
      <w:pPr>
        <w:rPr>
          <w:rFonts w:eastAsia="方正黑体_GBK"/>
          <w:color w:val="FF0000"/>
          <w:sz w:val="32"/>
          <w:szCs w:val="32"/>
        </w:rPr>
      </w:pPr>
      <w:r>
        <w:rPr>
          <w:rFonts w:eastAsia="方正黑体_GBK"/>
          <w:color w:val="FF0000"/>
          <w:sz w:val="32"/>
          <w:szCs w:val="32"/>
        </w:rPr>
        <w:br w:type="page"/>
      </w:r>
    </w:p>
    <w:p w:rsidR="00587CA1" w:rsidRDefault="00A02425">
      <w:pPr>
        <w:spacing w:line="594" w:lineRule="exact"/>
        <w:rPr>
          <w:rFonts w:eastAsia="方正黑体_GBK"/>
          <w:sz w:val="32"/>
          <w:szCs w:val="32"/>
        </w:rPr>
      </w:pPr>
      <w:r>
        <w:rPr>
          <w:rFonts w:eastAsia="方正黑体_GBK"/>
          <w:sz w:val="32"/>
          <w:szCs w:val="32"/>
        </w:rPr>
        <w:lastRenderedPageBreak/>
        <w:t>附件</w:t>
      </w:r>
      <w:r>
        <w:rPr>
          <w:rFonts w:eastAsia="方正黑体_GBK" w:hint="eastAsia"/>
          <w:sz w:val="32"/>
          <w:szCs w:val="32"/>
        </w:rPr>
        <w:t>2</w:t>
      </w:r>
    </w:p>
    <w:p w:rsidR="00587CA1" w:rsidRDefault="00587CA1">
      <w:pPr>
        <w:spacing w:line="540" w:lineRule="exact"/>
        <w:jc w:val="center"/>
        <w:rPr>
          <w:rFonts w:eastAsia="方正小标宋_GBK"/>
          <w:bCs/>
          <w:sz w:val="44"/>
          <w:szCs w:val="44"/>
        </w:rPr>
      </w:pPr>
    </w:p>
    <w:p w:rsidR="00587CA1" w:rsidRDefault="00A02425">
      <w:pPr>
        <w:spacing w:line="540" w:lineRule="exact"/>
        <w:jc w:val="center"/>
        <w:rPr>
          <w:rFonts w:eastAsia="方正小标宋_GBK"/>
          <w:bCs/>
          <w:sz w:val="44"/>
          <w:szCs w:val="44"/>
        </w:rPr>
      </w:pPr>
      <w:r>
        <w:rPr>
          <w:rFonts w:eastAsia="方正小标宋_GBK" w:hint="eastAsia"/>
          <w:bCs/>
          <w:sz w:val="44"/>
          <w:szCs w:val="44"/>
        </w:rPr>
        <w:t>重庆南川至两江新区高速公路水土保持方案</w:t>
      </w:r>
    </w:p>
    <w:p w:rsidR="00587CA1" w:rsidRDefault="00A02425">
      <w:pPr>
        <w:spacing w:line="540" w:lineRule="exact"/>
        <w:jc w:val="center"/>
        <w:rPr>
          <w:rFonts w:eastAsia="方正小标宋_GBK"/>
          <w:sz w:val="44"/>
          <w:szCs w:val="44"/>
        </w:rPr>
      </w:pPr>
      <w:r>
        <w:rPr>
          <w:rFonts w:eastAsia="方正小标宋_GBK" w:hint="eastAsia"/>
          <w:bCs/>
          <w:sz w:val="44"/>
          <w:szCs w:val="44"/>
        </w:rPr>
        <w:t>变更报告书专家评审意见</w:t>
      </w:r>
    </w:p>
    <w:p w:rsidR="00587CA1" w:rsidRDefault="00587CA1">
      <w:pPr>
        <w:snapToGrid w:val="0"/>
        <w:spacing w:line="594" w:lineRule="exact"/>
        <w:ind w:firstLineChars="200" w:firstLine="640"/>
        <w:rPr>
          <w:rFonts w:eastAsia="方正仿宋_GBK"/>
          <w:sz w:val="32"/>
          <w:szCs w:val="32"/>
        </w:rPr>
      </w:pP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2023</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日，重庆市水利局组织召开了《</w:t>
      </w:r>
      <w:r>
        <w:rPr>
          <w:rFonts w:eastAsia="方正仿宋_GBK" w:hint="eastAsia"/>
          <w:sz w:val="32"/>
          <w:szCs w:val="32"/>
        </w:rPr>
        <w:t>重庆南川至两江新区高速公路水土保持方案变更</w:t>
      </w:r>
      <w:r>
        <w:rPr>
          <w:rFonts w:eastAsia="方正仿宋_GBK" w:hint="eastAsia"/>
          <w:sz w:val="32"/>
          <w:szCs w:val="32"/>
        </w:rPr>
        <w:t>报告书》（以下简称《水保方案》）专家</w:t>
      </w:r>
      <w:r>
        <w:rPr>
          <w:rFonts w:eastAsia="方正仿宋_GBK" w:hint="eastAsia"/>
          <w:sz w:val="32"/>
          <w:szCs w:val="32"/>
        </w:rPr>
        <w:t>评</w:t>
      </w:r>
      <w:r>
        <w:rPr>
          <w:rFonts w:eastAsia="方正仿宋_GBK" w:hint="eastAsia"/>
          <w:sz w:val="32"/>
          <w:szCs w:val="32"/>
        </w:rPr>
        <w:t>审会。南川水利局、涪陵水利局、巴南水利局、渝北水利局、重庆南两高速公路建设有限公司（以下简称项目法人）、中铁长江交通设计集团有限公司（以下简称主体设计单位）、河南省地矿建设工程（集团）有限公司（以下简称渣场稳评单位）、招商局重庆交通科研设计院有限公司（以下简称报告编制单位）的代表及特邀专家参加了会议。会议成立了专家组，专家组成员会前详细审阅了《水保方案》，</w:t>
      </w:r>
      <w:r>
        <w:rPr>
          <w:rFonts w:eastAsia="方正仿宋_GBK" w:hint="eastAsia"/>
          <w:sz w:val="32"/>
          <w:szCs w:val="32"/>
        </w:rPr>
        <w:t>进行了现场踏勘，</w:t>
      </w:r>
      <w:r>
        <w:rPr>
          <w:rFonts w:eastAsia="方正仿宋_GBK" w:hint="eastAsia"/>
          <w:sz w:val="32"/>
          <w:szCs w:val="32"/>
        </w:rPr>
        <w:t>会上认真听取了项目法人和报告编</w:t>
      </w:r>
      <w:r>
        <w:rPr>
          <w:rFonts w:eastAsia="方正仿宋_GBK" w:hint="eastAsia"/>
          <w:sz w:val="32"/>
          <w:szCs w:val="32"/>
        </w:rPr>
        <w:t>制单位的汇报，并进行了深入讨论。根据“办水保〔</w:t>
      </w:r>
      <w:r>
        <w:rPr>
          <w:rFonts w:eastAsia="方正仿宋_GBK" w:hint="eastAsia"/>
          <w:sz w:val="32"/>
          <w:szCs w:val="32"/>
        </w:rPr>
        <w:t>2023</w:t>
      </w:r>
      <w:r>
        <w:rPr>
          <w:rFonts w:eastAsia="方正仿宋_GBK" w:hint="eastAsia"/>
          <w:sz w:val="32"/>
          <w:szCs w:val="32"/>
        </w:rPr>
        <w:t>〕</w:t>
      </w:r>
      <w:r>
        <w:rPr>
          <w:rFonts w:eastAsia="方正仿宋_GBK" w:hint="eastAsia"/>
          <w:sz w:val="32"/>
          <w:szCs w:val="32"/>
        </w:rPr>
        <w:t>177</w:t>
      </w:r>
      <w:r>
        <w:rPr>
          <w:rFonts w:eastAsia="方正仿宋_GBK" w:hint="eastAsia"/>
          <w:sz w:val="32"/>
          <w:szCs w:val="32"/>
        </w:rPr>
        <w:t>号”、“渝水〔</w:t>
      </w:r>
      <w:r>
        <w:rPr>
          <w:rFonts w:eastAsia="方正仿宋_GBK" w:hint="eastAsia"/>
          <w:sz w:val="32"/>
          <w:szCs w:val="32"/>
        </w:rPr>
        <w:t>2018</w:t>
      </w:r>
      <w:r>
        <w:rPr>
          <w:rFonts w:eastAsia="方正仿宋_GBK" w:hint="eastAsia"/>
          <w:sz w:val="32"/>
          <w:szCs w:val="32"/>
        </w:rPr>
        <w:t>〕</w:t>
      </w:r>
      <w:r>
        <w:rPr>
          <w:rFonts w:eastAsia="方正仿宋_GBK" w:hint="eastAsia"/>
          <w:sz w:val="32"/>
          <w:szCs w:val="32"/>
        </w:rPr>
        <w:t>267</w:t>
      </w:r>
      <w:r>
        <w:rPr>
          <w:rFonts w:eastAsia="方正仿宋_GBK" w:hint="eastAsia"/>
          <w:sz w:val="32"/>
          <w:szCs w:val="32"/>
        </w:rPr>
        <w:t>号”，专家组对《水保方案》进行了质量评分，质量评定等级合格，专家组同时提出了修改意见。报告编制单位会后对《水保方案》进行了修改完善，项目法人于</w:t>
      </w:r>
      <w:r>
        <w:rPr>
          <w:rFonts w:eastAsia="方正仿宋_GBK" w:hint="eastAsia"/>
          <w:sz w:val="32"/>
          <w:szCs w:val="32"/>
        </w:rPr>
        <w:t>2023</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25</w:t>
      </w:r>
      <w:r>
        <w:rPr>
          <w:rFonts w:eastAsia="方正仿宋_GBK" w:hint="eastAsia"/>
          <w:sz w:val="32"/>
          <w:szCs w:val="32"/>
        </w:rPr>
        <w:t>日提交了修改完善后的《</w:t>
      </w:r>
      <w:r>
        <w:rPr>
          <w:rFonts w:eastAsia="方正仿宋_GBK" w:hint="eastAsia"/>
          <w:sz w:val="32"/>
          <w:szCs w:val="32"/>
        </w:rPr>
        <w:t>水保方案</w:t>
      </w:r>
      <w:r>
        <w:rPr>
          <w:rFonts w:eastAsia="方正仿宋_GBK" w:hint="eastAsia"/>
          <w:sz w:val="32"/>
          <w:szCs w:val="32"/>
        </w:rPr>
        <w:t>》</w:t>
      </w:r>
      <w:r>
        <w:rPr>
          <w:rFonts w:eastAsia="方正仿宋_GBK" w:hint="eastAsia"/>
          <w:sz w:val="32"/>
          <w:szCs w:val="32"/>
        </w:rPr>
        <w:t>（报批搞）</w:t>
      </w:r>
      <w:r>
        <w:rPr>
          <w:rFonts w:eastAsia="方正仿宋_GBK"/>
          <w:sz w:val="32"/>
          <w:szCs w:val="32"/>
        </w:rPr>
        <w:t>。经专家组复核，形成专家评审意见如下：</w:t>
      </w:r>
    </w:p>
    <w:p w:rsidR="00587CA1" w:rsidRDefault="00A02425">
      <w:pPr>
        <w:snapToGrid w:val="0"/>
        <w:spacing w:line="594" w:lineRule="exact"/>
        <w:ind w:firstLineChars="200" w:firstLine="640"/>
        <w:rPr>
          <w:rFonts w:eastAsia="方正黑体_GBK"/>
          <w:bCs/>
          <w:sz w:val="32"/>
          <w:szCs w:val="32"/>
        </w:rPr>
      </w:pPr>
      <w:r>
        <w:rPr>
          <w:rFonts w:eastAsia="方正黑体_GBK"/>
          <w:bCs/>
          <w:sz w:val="32"/>
          <w:szCs w:val="32"/>
        </w:rPr>
        <w:t>一、综合说明</w:t>
      </w:r>
    </w:p>
    <w:p w:rsidR="00587CA1" w:rsidRDefault="00A02425">
      <w:pPr>
        <w:snapToGrid w:val="0"/>
        <w:spacing w:line="594" w:lineRule="exact"/>
        <w:ind w:firstLineChars="200" w:firstLine="640"/>
        <w:rPr>
          <w:rFonts w:eastAsia="方正仿宋_GBK"/>
          <w:sz w:val="32"/>
          <w:szCs w:val="32"/>
        </w:rPr>
      </w:pPr>
      <w:r>
        <w:rPr>
          <w:rFonts w:eastAsia="方正仿宋_GBK"/>
          <w:sz w:val="32"/>
          <w:szCs w:val="32"/>
        </w:rPr>
        <w:t>（一）</w:t>
      </w:r>
      <w:r>
        <w:rPr>
          <w:rFonts w:eastAsia="方正仿宋_GBK" w:hint="eastAsia"/>
          <w:sz w:val="32"/>
          <w:szCs w:val="32"/>
        </w:rPr>
        <w:t>项目水土保持方案变更缘由清楚。</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lastRenderedPageBreak/>
        <w:t>2015</w:t>
      </w:r>
      <w:r>
        <w:rPr>
          <w:rFonts w:eastAsia="方正仿宋_GBK" w:hint="eastAsia"/>
          <w:sz w:val="32"/>
          <w:szCs w:val="32"/>
        </w:rPr>
        <w:t>年</w:t>
      </w:r>
      <w:r>
        <w:rPr>
          <w:rFonts w:eastAsia="方正仿宋_GBK" w:hint="eastAsia"/>
          <w:sz w:val="32"/>
          <w:szCs w:val="32"/>
        </w:rPr>
        <w:t>5</w:t>
      </w:r>
      <w:r>
        <w:rPr>
          <w:rFonts w:eastAsia="方正仿宋_GBK" w:hint="eastAsia"/>
          <w:sz w:val="32"/>
          <w:szCs w:val="32"/>
        </w:rPr>
        <w:t>月，本项目取得了《重庆市水利局关于重庆南川至两江新区高速公路水土保持方案的函》（渝水许可〔</w:t>
      </w:r>
      <w:r>
        <w:rPr>
          <w:rFonts w:eastAsia="方正仿宋_GBK" w:hint="eastAsia"/>
          <w:sz w:val="32"/>
          <w:szCs w:val="32"/>
        </w:rPr>
        <w:t>2015</w:t>
      </w:r>
      <w:r>
        <w:rPr>
          <w:rFonts w:eastAsia="方正仿宋_GBK" w:hint="eastAsia"/>
          <w:sz w:val="32"/>
          <w:szCs w:val="32"/>
        </w:rPr>
        <w:t>〕</w:t>
      </w:r>
      <w:r>
        <w:rPr>
          <w:rFonts w:eastAsia="方正仿宋_GBK" w:hint="eastAsia"/>
          <w:sz w:val="32"/>
          <w:szCs w:val="32"/>
        </w:rPr>
        <w:t>116</w:t>
      </w:r>
      <w:r>
        <w:rPr>
          <w:rFonts w:eastAsia="方正仿宋_GBK" w:hint="eastAsia"/>
          <w:sz w:val="32"/>
          <w:szCs w:val="32"/>
        </w:rPr>
        <w:t>号），目前项目已建成通车。对比原批复水土保持方案，项目实施阶段开挖填筑土石方总量增加</w:t>
      </w:r>
      <w:r>
        <w:rPr>
          <w:rFonts w:eastAsia="方正仿宋_GBK" w:hint="eastAsia"/>
          <w:sz w:val="32"/>
          <w:szCs w:val="32"/>
        </w:rPr>
        <w:t>30%</w:t>
      </w:r>
      <w:r>
        <w:rPr>
          <w:rFonts w:eastAsia="方正仿宋_GBK" w:hint="eastAsia"/>
          <w:sz w:val="32"/>
          <w:szCs w:val="32"/>
        </w:rPr>
        <w:t>以上；线型工程山区、丘陵区部分线路横向位移超过</w:t>
      </w:r>
      <w:r>
        <w:rPr>
          <w:rFonts w:eastAsia="方正仿宋_GBK" w:hint="eastAsia"/>
          <w:sz w:val="32"/>
          <w:szCs w:val="32"/>
        </w:rPr>
        <w:t>300</w:t>
      </w:r>
      <w:r>
        <w:rPr>
          <w:rFonts w:eastAsia="方正仿宋_GBK" w:hint="eastAsia"/>
          <w:sz w:val="32"/>
          <w:szCs w:val="32"/>
        </w:rPr>
        <w:t>米的长度累计达到该部分线路长度</w:t>
      </w:r>
      <w:r>
        <w:rPr>
          <w:rFonts w:eastAsia="方正仿宋_GBK" w:hint="eastAsia"/>
          <w:sz w:val="32"/>
          <w:szCs w:val="32"/>
        </w:rPr>
        <w:t>30%</w:t>
      </w:r>
      <w:r>
        <w:rPr>
          <w:rFonts w:eastAsia="方正仿宋_GBK" w:hint="eastAsia"/>
          <w:sz w:val="32"/>
          <w:szCs w:val="32"/>
        </w:rPr>
        <w:t>以上；表土剥离量减少</w:t>
      </w:r>
      <w:r>
        <w:rPr>
          <w:rFonts w:eastAsia="方正仿宋_GBK" w:hint="eastAsia"/>
          <w:sz w:val="32"/>
          <w:szCs w:val="32"/>
        </w:rPr>
        <w:t>30%</w:t>
      </w:r>
      <w:r>
        <w:rPr>
          <w:rFonts w:eastAsia="方正仿宋_GBK" w:hint="eastAsia"/>
          <w:sz w:val="32"/>
          <w:szCs w:val="32"/>
        </w:rPr>
        <w:t>以上；在方案确定的渣场外新设弃渣场</w:t>
      </w:r>
      <w:r>
        <w:rPr>
          <w:rFonts w:eastAsia="方正仿宋_GBK" w:hint="eastAsia"/>
          <w:sz w:val="32"/>
          <w:szCs w:val="32"/>
        </w:rPr>
        <w:t>24</w:t>
      </w:r>
      <w:r>
        <w:rPr>
          <w:rFonts w:eastAsia="方正仿宋_GBK" w:hint="eastAsia"/>
          <w:sz w:val="32"/>
          <w:szCs w:val="32"/>
        </w:rPr>
        <w:t>处、渣场等级提高</w:t>
      </w:r>
      <w:r>
        <w:rPr>
          <w:rFonts w:eastAsia="方正仿宋_GBK" w:hint="eastAsia"/>
          <w:sz w:val="32"/>
          <w:szCs w:val="32"/>
        </w:rPr>
        <w:t>1</w:t>
      </w:r>
      <w:r>
        <w:rPr>
          <w:rFonts w:eastAsia="方正仿宋_GBK" w:hint="eastAsia"/>
          <w:sz w:val="32"/>
          <w:szCs w:val="32"/>
        </w:rPr>
        <w:t>处。依据《生产建设项目水土保持方案管理办法》（水利部令第</w:t>
      </w:r>
      <w:r>
        <w:rPr>
          <w:rFonts w:eastAsia="方正仿宋_GBK" w:hint="eastAsia"/>
          <w:sz w:val="32"/>
          <w:szCs w:val="32"/>
        </w:rPr>
        <w:t>53</w:t>
      </w:r>
      <w:r>
        <w:rPr>
          <w:rFonts w:eastAsia="方正仿宋_GBK" w:hint="eastAsia"/>
          <w:sz w:val="32"/>
          <w:szCs w:val="32"/>
        </w:rPr>
        <w:t>号）规定，项目开展水土保持方案变更，符合水土保持法律法规要求。</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（二）方案</w:t>
      </w:r>
      <w:r>
        <w:rPr>
          <w:rFonts w:eastAsia="方正仿宋_GBK" w:hint="eastAsia"/>
          <w:sz w:val="32"/>
          <w:szCs w:val="32"/>
        </w:rPr>
        <w:t>编制依据的法律法规、部委规章、规范性文件、规范标准和技术文件及采用的资料基本正确。</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（三）同意方案设计水平年为</w:t>
      </w:r>
      <w:r>
        <w:rPr>
          <w:rFonts w:eastAsia="方正仿宋_GBK" w:hint="eastAsia"/>
          <w:sz w:val="32"/>
          <w:szCs w:val="32"/>
        </w:rPr>
        <w:t>2023</w:t>
      </w:r>
      <w:r>
        <w:rPr>
          <w:rFonts w:eastAsia="方正仿宋_GBK" w:hint="eastAsia"/>
          <w:sz w:val="32"/>
          <w:szCs w:val="32"/>
        </w:rPr>
        <w:t>年。</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（四）同意水土流失防治责任范围界定，水土流失防治责任范围面积为</w:t>
      </w:r>
      <w:r>
        <w:rPr>
          <w:rFonts w:eastAsia="方正仿宋_GBK" w:hint="eastAsia"/>
          <w:sz w:val="32"/>
          <w:szCs w:val="32"/>
        </w:rPr>
        <w:t>529.61hm</w:t>
      </w:r>
      <w:r>
        <w:rPr>
          <w:rFonts w:eastAsia="方正仿宋_GBK" w:hint="eastAsia"/>
          <w:sz w:val="32"/>
          <w:szCs w:val="32"/>
          <w:vertAlign w:val="superscript"/>
        </w:rPr>
        <w:t>2</w:t>
      </w:r>
      <w:r>
        <w:rPr>
          <w:rFonts w:eastAsia="方正仿宋_GBK" w:hint="eastAsia"/>
          <w:sz w:val="32"/>
          <w:szCs w:val="32"/>
        </w:rPr>
        <w:t>。</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（五）同意项目水土流失防治标准等级执行西南紫色土区建设类项目一级标准。</w:t>
      </w:r>
    </w:p>
    <w:p w:rsidR="00587CA1" w:rsidRDefault="00A02425">
      <w:pPr>
        <w:snapToGrid w:val="0"/>
        <w:spacing w:line="594" w:lineRule="exact"/>
        <w:ind w:firstLineChars="200" w:firstLine="640"/>
        <w:rPr>
          <w:rFonts w:eastAsia="方正仿宋_GBK"/>
          <w:color w:val="FF0000"/>
          <w:sz w:val="32"/>
          <w:szCs w:val="32"/>
        </w:rPr>
      </w:pPr>
      <w:r>
        <w:rPr>
          <w:rFonts w:eastAsia="方正仿宋_GBK" w:hint="eastAsia"/>
          <w:sz w:val="32"/>
          <w:szCs w:val="32"/>
        </w:rPr>
        <w:t>（六）同意水土流失防治目标。其中：水土流失治理度</w:t>
      </w:r>
      <w:r>
        <w:rPr>
          <w:rFonts w:eastAsia="方正仿宋_GBK" w:hint="eastAsia"/>
          <w:sz w:val="32"/>
          <w:szCs w:val="32"/>
        </w:rPr>
        <w:t>97</w:t>
      </w:r>
      <w:r>
        <w:rPr>
          <w:rFonts w:eastAsia="方正仿宋_GBK" w:hint="eastAsia"/>
          <w:sz w:val="32"/>
          <w:szCs w:val="32"/>
        </w:rPr>
        <w:t>％，土壤流失控制比</w:t>
      </w:r>
      <w:r>
        <w:rPr>
          <w:rFonts w:eastAsia="方正仿宋_GBK" w:hint="eastAsia"/>
          <w:sz w:val="32"/>
          <w:szCs w:val="32"/>
        </w:rPr>
        <w:t>1.0</w:t>
      </w:r>
      <w:r>
        <w:rPr>
          <w:rFonts w:eastAsia="方正仿宋_GBK" w:hint="eastAsia"/>
          <w:sz w:val="32"/>
          <w:szCs w:val="32"/>
        </w:rPr>
        <w:t>，渣土防护率</w:t>
      </w:r>
      <w:r>
        <w:rPr>
          <w:rFonts w:eastAsia="方正仿宋_GBK" w:hint="eastAsia"/>
          <w:sz w:val="32"/>
          <w:szCs w:val="32"/>
        </w:rPr>
        <w:t>94</w:t>
      </w:r>
      <w:r>
        <w:rPr>
          <w:rFonts w:eastAsia="方正仿宋_GBK" w:hint="eastAsia"/>
          <w:sz w:val="32"/>
          <w:szCs w:val="32"/>
        </w:rPr>
        <w:t>％，林草植被恢复率</w:t>
      </w:r>
      <w:r>
        <w:rPr>
          <w:rFonts w:eastAsia="方正仿宋_GBK" w:hint="eastAsia"/>
          <w:sz w:val="32"/>
          <w:szCs w:val="32"/>
        </w:rPr>
        <w:t>97</w:t>
      </w:r>
      <w:r>
        <w:rPr>
          <w:rFonts w:eastAsia="方正仿宋_GBK" w:hint="eastAsia"/>
          <w:sz w:val="32"/>
          <w:szCs w:val="32"/>
        </w:rPr>
        <w:t>％，表土保护率</w:t>
      </w:r>
      <w:r>
        <w:rPr>
          <w:rFonts w:eastAsia="方正仿宋_GBK" w:hint="eastAsia"/>
          <w:sz w:val="32"/>
          <w:szCs w:val="32"/>
        </w:rPr>
        <w:t>92%</w:t>
      </w:r>
      <w:r>
        <w:rPr>
          <w:rFonts w:eastAsia="方正仿宋_GBK" w:hint="eastAsia"/>
          <w:sz w:val="32"/>
          <w:szCs w:val="32"/>
        </w:rPr>
        <w:t>，林草覆盖率</w:t>
      </w:r>
      <w:r>
        <w:rPr>
          <w:rFonts w:eastAsia="方正仿宋_GBK" w:hint="eastAsia"/>
          <w:sz w:val="32"/>
          <w:szCs w:val="32"/>
        </w:rPr>
        <w:t>27%</w:t>
      </w:r>
      <w:r>
        <w:rPr>
          <w:rFonts w:eastAsia="方正仿宋_GBK"/>
          <w:sz w:val="32"/>
          <w:szCs w:val="32"/>
        </w:rPr>
        <w:t>。</w:t>
      </w:r>
    </w:p>
    <w:p w:rsidR="00587CA1" w:rsidRDefault="00A02425">
      <w:pPr>
        <w:snapToGrid w:val="0"/>
        <w:spacing w:line="594" w:lineRule="exact"/>
        <w:ind w:firstLineChars="200" w:firstLine="640"/>
        <w:rPr>
          <w:rFonts w:eastAsia="方正黑体_GBK"/>
          <w:bCs/>
          <w:sz w:val="32"/>
          <w:szCs w:val="32"/>
        </w:rPr>
      </w:pPr>
      <w:r>
        <w:rPr>
          <w:rFonts w:eastAsia="方正黑体_GBK"/>
          <w:bCs/>
          <w:sz w:val="32"/>
          <w:szCs w:val="32"/>
        </w:rPr>
        <w:t>二、项目概况</w:t>
      </w:r>
    </w:p>
    <w:p w:rsidR="00587CA1" w:rsidRDefault="00A02425">
      <w:pPr>
        <w:snapToGrid w:val="0"/>
        <w:spacing w:line="594" w:lineRule="exact"/>
        <w:ind w:firstLineChars="200" w:firstLine="640"/>
        <w:rPr>
          <w:rFonts w:eastAsia="方正仿宋_GBK"/>
          <w:sz w:val="32"/>
          <w:szCs w:val="32"/>
        </w:rPr>
      </w:pPr>
      <w:r>
        <w:rPr>
          <w:rFonts w:eastAsia="方正仿宋_GBK"/>
          <w:sz w:val="32"/>
          <w:szCs w:val="32"/>
        </w:rPr>
        <w:t>（一）</w:t>
      </w:r>
      <w:r>
        <w:rPr>
          <w:rFonts w:eastAsia="方正仿宋_GBK" w:hint="eastAsia"/>
          <w:sz w:val="32"/>
          <w:szCs w:val="32"/>
        </w:rPr>
        <w:t>项目概况阐述基本清楚。</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本项目途经南川区、涪陵区、巴南区</w:t>
      </w:r>
      <w:r>
        <w:rPr>
          <w:rFonts w:eastAsia="方正仿宋_GBK" w:hint="eastAsia"/>
          <w:sz w:val="32"/>
          <w:szCs w:val="32"/>
        </w:rPr>
        <w:t>、渝北区。路线起于渝</w:t>
      </w:r>
      <w:r>
        <w:rPr>
          <w:rFonts w:eastAsia="方正仿宋_GBK" w:hint="eastAsia"/>
          <w:sz w:val="32"/>
          <w:szCs w:val="32"/>
        </w:rPr>
        <w:lastRenderedPageBreak/>
        <w:t>湘高速大铺子，经南川区北固、沿塘、福寿、河图、石溪，涪陵区龙潭、大顺、增福、新妙，在新妙镇岔河村附近设枢纽互通与主城至涪陵高速公路交叉后设春天门隧道穿越东温泉山，在巴南区双河口太平村设枢纽互通与沿江高速公路长寿支线相交，于麻柳咀方坝附近设置太洪长江大桥跨越长江，止于渝北区洛碛镇太洪村西侧，与三环高速公路合川至长寿段相接。</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路线全长</w:t>
      </w:r>
      <w:r>
        <w:rPr>
          <w:rFonts w:eastAsia="方正仿宋_GBK" w:hint="eastAsia"/>
          <w:sz w:val="32"/>
          <w:szCs w:val="32"/>
        </w:rPr>
        <w:t>76.952km</w:t>
      </w:r>
      <w:r>
        <w:rPr>
          <w:rFonts w:eastAsia="方正仿宋_GBK" w:hint="eastAsia"/>
          <w:sz w:val="32"/>
          <w:szCs w:val="32"/>
        </w:rPr>
        <w:t>，设计行车速度为</w:t>
      </w:r>
      <w:r>
        <w:rPr>
          <w:rFonts w:eastAsia="方正仿宋_GBK" w:hint="eastAsia"/>
          <w:sz w:val="32"/>
          <w:szCs w:val="32"/>
        </w:rPr>
        <w:t>80km/h</w:t>
      </w:r>
      <w:r>
        <w:rPr>
          <w:rFonts w:eastAsia="方正仿宋_GBK" w:hint="eastAsia"/>
          <w:sz w:val="32"/>
          <w:szCs w:val="32"/>
        </w:rPr>
        <w:t>，其中</w:t>
      </w:r>
      <w:r>
        <w:rPr>
          <w:rFonts w:eastAsia="方正仿宋_GBK" w:hint="eastAsia"/>
          <w:sz w:val="32"/>
          <w:szCs w:val="32"/>
        </w:rPr>
        <w:t>K0+000</w:t>
      </w:r>
      <w:r>
        <w:rPr>
          <w:rFonts w:eastAsia="方正仿宋_GBK" w:hint="eastAsia"/>
          <w:sz w:val="32"/>
          <w:szCs w:val="32"/>
        </w:rPr>
        <w:t>～</w:t>
      </w:r>
      <w:r>
        <w:rPr>
          <w:rFonts w:eastAsia="方正仿宋_GBK" w:hint="eastAsia"/>
          <w:sz w:val="32"/>
          <w:szCs w:val="32"/>
        </w:rPr>
        <w:t>K70+400</w:t>
      </w:r>
      <w:r>
        <w:rPr>
          <w:rFonts w:eastAsia="方正仿宋_GBK" w:hint="eastAsia"/>
          <w:sz w:val="32"/>
          <w:szCs w:val="32"/>
        </w:rPr>
        <w:t>段采用双向四车道，路基宽度</w:t>
      </w:r>
      <w:r>
        <w:rPr>
          <w:rFonts w:eastAsia="方正仿宋_GBK" w:hint="eastAsia"/>
          <w:sz w:val="32"/>
          <w:szCs w:val="32"/>
        </w:rPr>
        <w:t>24.5m</w:t>
      </w:r>
      <w:r>
        <w:rPr>
          <w:rFonts w:eastAsia="方正仿宋_GBK" w:hint="eastAsia"/>
          <w:sz w:val="32"/>
          <w:szCs w:val="32"/>
        </w:rPr>
        <w:t>；</w:t>
      </w:r>
      <w:r>
        <w:rPr>
          <w:rFonts w:eastAsia="方正仿宋_GBK" w:hint="eastAsia"/>
          <w:sz w:val="32"/>
          <w:szCs w:val="32"/>
        </w:rPr>
        <w:t>K70+400</w:t>
      </w:r>
      <w:r>
        <w:rPr>
          <w:rFonts w:eastAsia="方正仿宋_GBK" w:hint="eastAsia"/>
          <w:sz w:val="32"/>
          <w:szCs w:val="32"/>
        </w:rPr>
        <w:t>～</w:t>
      </w:r>
      <w:r>
        <w:rPr>
          <w:rFonts w:eastAsia="方正仿宋_GBK" w:hint="eastAsia"/>
          <w:sz w:val="32"/>
          <w:szCs w:val="32"/>
        </w:rPr>
        <w:t>K77+286</w:t>
      </w:r>
      <w:r>
        <w:rPr>
          <w:rFonts w:eastAsia="方正仿宋_GBK" w:hint="eastAsia"/>
          <w:sz w:val="32"/>
          <w:szCs w:val="32"/>
        </w:rPr>
        <w:t>段采用双向六车</w:t>
      </w:r>
      <w:r>
        <w:rPr>
          <w:rFonts w:eastAsia="方正仿宋_GBK" w:hint="eastAsia"/>
          <w:sz w:val="32"/>
          <w:szCs w:val="32"/>
        </w:rPr>
        <w:t>道，路基宽度</w:t>
      </w:r>
      <w:r>
        <w:rPr>
          <w:rFonts w:eastAsia="方正仿宋_GBK" w:hint="eastAsia"/>
          <w:sz w:val="32"/>
          <w:szCs w:val="32"/>
        </w:rPr>
        <w:t>32.0m</w:t>
      </w:r>
      <w:r>
        <w:rPr>
          <w:rFonts w:eastAsia="方正仿宋_GBK" w:hint="eastAsia"/>
          <w:sz w:val="32"/>
          <w:szCs w:val="32"/>
        </w:rPr>
        <w:t>。全线设桥梁</w:t>
      </w:r>
      <w:r>
        <w:rPr>
          <w:rFonts w:eastAsia="方正仿宋_GBK" w:hint="eastAsia"/>
          <w:sz w:val="32"/>
          <w:szCs w:val="32"/>
        </w:rPr>
        <w:t>12.627km/33</w:t>
      </w:r>
      <w:r>
        <w:rPr>
          <w:rFonts w:eastAsia="方正仿宋_GBK" w:hint="eastAsia"/>
          <w:sz w:val="32"/>
          <w:szCs w:val="32"/>
        </w:rPr>
        <w:t>座，隧道</w:t>
      </w:r>
      <w:r>
        <w:rPr>
          <w:rFonts w:eastAsia="方正仿宋_GBK" w:hint="eastAsia"/>
          <w:sz w:val="32"/>
          <w:szCs w:val="32"/>
        </w:rPr>
        <w:t>15.793km/6</w:t>
      </w:r>
      <w:r>
        <w:rPr>
          <w:rFonts w:eastAsia="方正仿宋_GBK" w:hint="eastAsia"/>
          <w:sz w:val="32"/>
          <w:szCs w:val="32"/>
        </w:rPr>
        <w:t>座，互通式立交</w:t>
      </w:r>
      <w:r>
        <w:rPr>
          <w:rFonts w:eastAsia="方正仿宋_GBK" w:hint="eastAsia"/>
          <w:sz w:val="32"/>
          <w:szCs w:val="32"/>
        </w:rPr>
        <w:t>9</w:t>
      </w:r>
      <w:r>
        <w:rPr>
          <w:rFonts w:eastAsia="方正仿宋_GBK" w:hint="eastAsia"/>
          <w:sz w:val="32"/>
          <w:szCs w:val="32"/>
        </w:rPr>
        <w:t>座，沿线设施</w:t>
      </w:r>
      <w:r>
        <w:rPr>
          <w:rFonts w:eastAsia="方正仿宋_GBK" w:hint="eastAsia"/>
          <w:sz w:val="32"/>
          <w:szCs w:val="32"/>
        </w:rPr>
        <w:t>10</w:t>
      </w:r>
      <w:r>
        <w:rPr>
          <w:rFonts w:eastAsia="方正仿宋_GBK" w:hint="eastAsia"/>
          <w:sz w:val="32"/>
          <w:szCs w:val="32"/>
        </w:rPr>
        <w:t>处，弃渣场</w:t>
      </w:r>
      <w:r>
        <w:rPr>
          <w:rFonts w:eastAsia="方正仿宋_GBK" w:hint="eastAsia"/>
          <w:sz w:val="32"/>
          <w:szCs w:val="32"/>
        </w:rPr>
        <w:t>56.92hm</w:t>
      </w:r>
      <w:r>
        <w:rPr>
          <w:rFonts w:eastAsia="方正仿宋_GBK" w:hint="eastAsia"/>
          <w:sz w:val="32"/>
          <w:szCs w:val="32"/>
          <w:vertAlign w:val="superscript"/>
        </w:rPr>
        <w:t>2</w:t>
      </w:r>
      <w:r>
        <w:rPr>
          <w:rFonts w:eastAsia="方正仿宋_GBK" w:hint="eastAsia"/>
          <w:sz w:val="32"/>
          <w:szCs w:val="32"/>
        </w:rPr>
        <w:t>/25</w:t>
      </w:r>
      <w:r>
        <w:rPr>
          <w:rFonts w:eastAsia="方正仿宋_GBK" w:hint="eastAsia"/>
          <w:sz w:val="32"/>
          <w:szCs w:val="32"/>
        </w:rPr>
        <w:t>处，施工便道</w:t>
      </w:r>
      <w:r>
        <w:rPr>
          <w:rFonts w:eastAsia="方正仿宋_GBK" w:hint="eastAsia"/>
          <w:sz w:val="32"/>
          <w:szCs w:val="32"/>
        </w:rPr>
        <w:t>31.35hm2/61.00km</w:t>
      </w:r>
      <w:r>
        <w:rPr>
          <w:rFonts w:eastAsia="方正仿宋_GBK" w:hint="eastAsia"/>
          <w:sz w:val="32"/>
          <w:szCs w:val="32"/>
        </w:rPr>
        <w:t>，施工生产生活区</w:t>
      </w:r>
      <w:r>
        <w:rPr>
          <w:rFonts w:eastAsia="方正仿宋_GBK" w:hint="eastAsia"/>
          <w:sz w:val="32"/>
          <w:szCs w:val="32"/>
        </w:rPr>
        <w:t>13.52hm</w:t>
      </w:r>
      <w:r>
        <w:rPr>
          <w:rFonts w:eastAsia="方正仿宋_GBK" w:hint="eastAsia"/>
          <w:sz w:val="32"/>
          <w:szCs w:val="32"/>
          <w:vertAlign w:val="superscript"/>
        </w:rPr>
        <w:t>2</w:t>
      </w:r>
      <w:r>
        <w:rPr>
          <w:rFonts w:eastAsia="方正仿宋_GBK" w:hint="eastAsia"/>
          <w:sz w:val="32"/>
          <w:szCs w:val="32"/>
        </w:rPr>
        <w:t>/76</w:t>
      </w:r>
      <w:r>
        <w:rPr>
          <w:rFonts w:eastAsia="方正仿宋_GBK" w:hint="eastAsia"/>
          <w:sz w:val="32"/>
          <w:szCs w:val="32"/>
        </w:rPr>
        <w:t>处。</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项目总占地</w:t>
      </w:r>
      <w:r>
        <w:rPr>
          <w:rFonts w:eastAsia="方正仿宋_GBK" w:hint="eastAsia"/>
          <w:sz w:val="32"/>
          <w:szCs w:val="32"/>
        </w:rPr>
        <w:t>529.61hm</w:t>
      </w:r>
      <w:r>
        <w:rPr>
          <w:rFonts w:eastAsia="方正仿宋_GBK" w:hint="eastAsia"/>
          <w:sz w:val="32"/>
          <w:szCs w:val="32"/>
          <w:vertAlign w:val="superscript"/>
        </w:rPr>
        <w:t>2</w:t>
      </w:r>
      <w:r>
        <w:rPr>
          <w:rFonts w:eastAsia="方正仿宋_GBK" w:hint="eastAsia"/>
          <w:sz w:val="32"/>
          <w:szCs w:val="32"/>
        </w:rPr>
        <w:t>，其中</w:t>
      </w:r>
      <w:r>
        <w:rPr>
          <w:rFonts w:eastAsia="方正仿宋_GBK" w:hint="eastAsia"/>
          <w:sz w:val="32"/>
          <w:szCs w:val="32"/>
        </w:rPr>
        <w:t>：</w:t>
      </w:r>
      <w:r>
        <w:rPr>
          <w:rFonts w:eastAsia="方正仿宋_GBK" w:hint="eastAsia"/>
          <w:sz w:val="32"/>
          <w:szCs w:val="32"/>
        </w:rPr>
        <w:t>永久占地</w:t>
      </w:r>
      <w:r>
        <w:rPr>
          <w:rFonts w:eastAsia="方正仿宋_GBK" w:hint="eastAsia"/>
          <w:sz w:val="32"/>
          <w:szCs w:val="32"/>
        </w:rPr>
        <w:t>427.82hm</w:t>
      </w:r>
      <w:r>
        <w:rPr>
          <w:rFonts w:eastAsia="方正仿宋_GBK" w:hint="eastAsia"/>
          <w:sz w:val="32"/>
          <w:szCs w:val="32"/>
          <w:vertAlign w:val="superscript"/>
        </w:rPr>
        <w:t>2</w:t>
      </w:r>
      <w:r>
        <w:rPr>
          <w:rFonts w:eastAsia="方正仿宋_GBK" w:hint="eastAsia"/>
          <w:sz w:val="32"/>
          <w:szCs w:val="32"/>
        </w:rPr>
        <w:t>，临时占地</w:t>
      </w:r>
      <w:r>
        <w:rPr>
          <w:rFonts w:eastAsia="方正仿宋_GBK" w:hint="eastAsia"/>
          <w:sz w:val="32"/>
          <w:szCs w:val="32"/>
        </w:rPr>
        <w:t>101.79hm</w:t>
      </w:r>
      <w:r>
        <w:rPr>
          <w:rFonts w:eastAsia="方正仿宋_GBK" w:hint="eastAsia"/>
          <w:sz w:val="32"/>
          <w:szCs w:val="32"/>
          <w:vertAlign w:val="superscript"/>
        </w:rPr>
        <w:t>2</w:t>
      </w:r>
      <w:r>
        <w:rPr>
          <w:rFonts w:eastAsia="方正仿宋_GBK" w:hint="eastAsia"/>
          <w:sz w:val="32"/>
          <w:szCs w:val="32"/>
        </w:rPr>
        <w:t>。全线挖方</w:t>
      </w:r>
      <w:r>
        <w:rPr>
          <w:rFonts w:eastAsia="方正仿宋_GBK" w:hint="eastAsia"/>
          <w:sz w:val="32"/>
          <w:szCs w:val="32"/>
        </w:rPr>
        <w:t>1623.37</w:t>
      </w:r>
      <w:r>
        <w:rPr>
          <w:rFonts w:eastAsia="方正仿宋_GBK" w:hint="eastAsia"/>
          <w:sz w:val="32"/>
          <w:szCs w:val="32"/>
        </w:rPr>
        <w:t>万</w:t>
      </w:r>
      <w:r>
        <w:rPr>
          <w:rFonts w:eastAsia="方正仿宋_GBK" w:hint="eastAsia"/>
          <w:sz w:val="32"/>
          <w:szCs w:val="32"/>
        </w:rPr>
        <w:t>m</w:t>
      </w:r>
      <w:r>
        <w:rPr>
          <w:rFonts w:eastAsia="方正仿宋_GBK" w:hint="eastAsia"/>
          <w:sz w:val="32"/>
          <w:szCs w:val="32"/>
          <w:vertAlign w:val="superscript"/>
        </w:rPr>
        <w:t>3</w:t>
      </w:r>
      <w:r>
        <w:rPr>
          <w:rFonts w:eastAsia="方正仿宋_GBK" w:hint="eastAsia"/>
          <w:sz w:val="32"/>
          <w:szCs w:val="32"/>
        </w:rPr>
        <w:t>（含表土剥离</w:t>
      </w:r>
      <w:r>
        <w:rPr>
          <w:rFonts w:eastAsia="方正仿宋_GBK" w:hint="eastAsia"/>
          <w:sz w:val="32"/>
          <w:szCs w:val="32"/>
        </w:rPr>
        <w:t>7.35</w:t>
      </w:r>
      <w:r>
        <w:rPr>
          <w:rFonts w:eastAsia="方正仿宋_GBK" w:hint="eastAsia"/>
          <w:sz w:val="32"/>
          <w:szCs w:val="32"/>
        </w:rPr>
        <w:t>万</w:t>
      </w:r>
      <w:r>
        <w:rPr>
          <w:rFonts w:eastAsia="方正仿宋_GBK" w:hint="eastAsia"/>
          <w:sz w:val="32"/>
          <w:szCs w:val="32"/>
        </w:rPr>
        <w:t>m</w:t>
      </w:r>
      <w:r>
        <w:rPr>
          <w:rFonts w:eastAsia="方正仿宋_GBK" w:hint="eastAsia"/>
          <w:sz w:val="32"/>
          <w:szCs w:val="32"/>
          <w:vertAlign w:val="superscript"/>
        </w:rPr>
        <w:t>3</w:t>
      </w:r>
      <w:r>
        <w:rPr>
          <w:rFonts w:eastAsia="方正仿宋_GBK" w:hint="eastAsia"/>
          <w:sz w:val="32"/>
          <w:szCs w:val="32"/>
        </w:rPr>
        <w:t>），填方</w:t>
      </w:r>
      <w:r>
        <w:rPr>
          <w:rFonts w:eastAsia="方正仿宋_GBK" w:hint="eastAsia"/>
          <w:sz w:val="32"/>
          <w:szCs w:val="32"/>
        </w:rPr>
        <w:t>943.70</w:t>
      </w:r>
      <w:r>
        <w:rPr>
          <w:rFonts w:eastAsia="方正仿宋_GBK" w:hint="eastAsia"/>
          <w:sz w:val="32"/>
          <w:szCs w:val="32"/>
        </w:rPr>
        <w:t>万</w:t>
      </w:r>
      <w:r>
        <w:rPr>
          <w:rFonts w:eastAsia="方正仿宋_GBK" w:hint="eastAsia"/>
          <w:sz w:val="32"/>
          <w:szCs w:val="32"/>
        </w:rPr>
        <w:t>m</w:t>
      </w:r>
      <w:r>
        <w:rPr>
          <w:rFonts w:eastAsia="方正仿宋_GBK" w:hint="eastAsia"/>
          <w:sz w:val="32"/>
          <w:szCs w:val="32"/>
          <w:vertAlign w:val="superscript"/>
        </w:rPr>
        <w:t>3</w:t>
      </w:r>
      <w:r>
        <w:rPr>
          <w:rFonts w:eastAsia="方正仿宋_GBK" w:hint="eastAsia"/>
          <w:sz w:val="32"/>
          <w:szCs w:val="32"/>
        </w:rPr>
        <w:t>（含表土回覆</w:t>
      </w:r>
      <w:r>
        <w:rPr>
          <w:rFonts w:eastAsia="方正仿宋_GBK" w:hint="eastAsia"/>
          <w:sz w:val="32"/>
          <w:szCs w:val="32"/>
        </w:rPr>
        <w:t>7.35</w:t>
      </w:r>
      <w:r>
        <w:rPr>
          <w:rFonts w:eastAsia="方正仿宋_GBK" w:hint="eastAsia"/>
          <w:sz w:val="32"/>
          <w:szCs w:val="32"/>
        </w:rPr>
        <w:t>万</w:t>
      </w:r>
      <w:r>
        <w:rPr>
          <w:rFonts w:eastAsia="方正仿宋_GBK" w:hint="eastAsia"/>
          <w:sz w:val="32"/>
          <w:szCs w:val="32"/>
        </w:rPr>
        <w:t>m</w:t>
      </w:r>
      <w:r>
        <w:rPr>
          <w:rFonts w:eastAsia="方正仿宋_GBK" w:hint="eastAsia"/>
          <w:sz w:val="32"/>
          <w:szCs w:val="32"/>
          <w:vertAlign w:val="superscript"/>
        </w:rPr>
        <w:t>3</w:t>
      </w:r>
      <w:r>
        <w:rPr>
          <w:rFonts w:eastAsia="方正仿宋_GBK" w:hint="eastAsia"/>
          <w:sz w:val="32"/>
          <w:szCs w:val="32"/>
        </w:rPr>
        <w:t>），无对外借方，余方</w:t>
      </w:r>
      <w:r>
        <w:rPr>
          <w:rFonts w:eastAsia="方正仿宋_GBK" w:hint="eastAsia"/>
          <w:sz w:val="32"/>
          <w:szCs w:val="32"/>
        </w:rPr>
        <w:t>679.67</w:t>
      </w:r>
      <w:r>
        <w:rPr>
          <w:rFonts w:eastAsia="方正仿宋_GBK" w:hint="eastAsia"/>
          <w:sz w:val="32"/>
          <w:szCs w:val="32"/>
        </w:rPr>
        <w:t>万</w:t>
      </w:r>
      <w:r>
        <w:rPr>
          <w:rFonts w:eastAsia="方正仿宋_GBK" w:hint="eastAsia"/>
          <w:sz w:val="32"/>
          <w:szCs w:val="32"/>
        </w:rPr>
        <w:t>m</w:t>
      </w:r>
      <w:r>
        <w:rPr>
          <w:rFonts w:eastAsia="方正仿宋_GBK" w:hint="eastAsia"/>
          <w:sz w:val="32"/>
          <w:szCs w:val="32"/>
          <w:vertAlign w:val="superscript"/>
        </w:rPr>
        <w:t>3</w:t>
      </w:r>
      <w:r>
        <w:rPr>
          <w:rFonts w:eastAsia="方正仿宋_GBK" w:hint="eastAsia"/>
          <w:sz w:val="32"/>
          <w:szCs w:val="32"/>
        </w:rPr>
        <w:t>（</w:t>
      </w:r>
      <w:r>
        <w:rPr>
          <w:rFonts w:eastAsia="方正仿宋_GBK" w:hint="eastAsia"/>
          <w:sz w:val="32"/>
          <w:szCs w:val="32"/>
        </w:rPr>
        <w:t>75.14</w:t>
      </w:r>
      <w:r>
        <w:rPr>
          <w:rFonts w:eastAsia="方正仿宋_GBK" w:hint="eastAsia"/>
          <w:sz w:val="32"/>
          <w:szCs w:val="32"/>
        </w:rPr>
        <w:t>万</w:t>
      </w:r>
      <w:r>
        <w:rPr>
          <w:rFonts w:eastAsia="方正仿宋_GBK" w:hint="eastAsia"/>
          <w:sz w:val="32"/>
          <w:szCs w:val="32"/>
        </w:rPr>
        <w:t>m</w:t>
      </w:r>
      <w:r>
        <w:rPr>
          <w:rFonts w:eastAsia="方正仿宋_GBK" w:hint="eastAsia"/>
          <w:sz w:val="32"/>
          <w:szCs w:val="32"/>
          <w:vertAlign w:val="superscript"/>
        </w:rPr>
        <w:t>3</w:t>
      </w:r>
      <w:r>
        <w:rPr>
          <w:rFonts w:eastAsia="方正仿宋_GBK" w:hint="eastAsia"/>
          <w:sz w:val="32"/>
          <w:szCs w:val="32"/>
        </w:rPr>
        <w:t>综合利用，</w:t>
      </w:r>
      <w:r>
        <w:rPr>
          <w:rFonts w:eastAsia="方正仿宋_GBK" w:hint="eastAsia"/>
          <w:sz w:val="32"/>
          <w:szCs w:val="32"/>
        </w:rPr>
        <w:t>604.53</w:t>
      </w:r>
      <w:r>
        <w:rPr>
          <w:rFonts w:eastAsia="方正仿宋_GBK" w:hint="eastAsia"/>
          <w:sz w:val="32"/>
          <w:szCs w:val="32"/>
        </w:rPr>
        <w:t>万</w:t>
      </w:r>
      <w:r>
        <w:rPr>
          <w:rFonts w:eastAsia="方正仿宋_GBK" w:hint="eastAsia"/>
          <w:sz w:val="32"/>
          <w:szCs w:val="32"/>
        </w:rPr>
        <w:t>m</w:t>
      </w:r>
      <w:r>
        <w:rPr>
          <w:rFonts w:eastAsia="方正仿宋_GBK" w:hint="eastAsia"/>
          <w:sz w:val="32"/>
          <w:szCs w:val="32"/>
          <w:vertAlign w:val="superscript"/>
        </w:rPr>
        <w:t>3</w:t>
      </w:r>
      <w:r>
        <w:rPr>
          <w:rFonts w:eastAsia="方正仿宋_GBK" w:hint="eastAsia"/>
          <w:sz w:val="32"/>
          <w:szCs w:val="32"/>
        </w:rPr>
        <w:t>运往弃渣场堆放）。</w:t>
      </w:r>
      <w:r>
        <w:rPr>
          <w:rFonts w:eastAsia="方正仿宋_GBK" w:hint="eastAsia"/>
          <w:sz w:val="32"/>
          <w:szCs w:val="32"/>
        </w:rPr>
        <w:t>2015</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月，原重庆市交通委员会以“渝交委路〔</w:t>
      </w:r>
      <w:r>
        <w:rPr>
          <w:rFonts w:eastAsia="方正仿宋_GBK" w:hint="eastAsia"/>
          <w:sz w:val="32"/>
          <w:szCs w:val="32"/>
        </w:rPr>
        <w:t>2015</w:t>
      </w:r>
      <w:r>
        <w:rPr>
          <w:rFonts w:eastAsia="方正仿宋_GBK" w:hint="eastAsia"/>
          <w:sz w:val="32"/>
          <w:szCs w:val="32"/>
        </w:rPr>
        <w:t>〕</w:t>
      </w:r>
      <w:r>
        <w:rPr>
          <w:rFonts w:eastAsia="方正仿宋_GBK" w:hint="eastAsia"/>
          <w:sz w:val="32"/>
          <w:szCs w:val="32"/>
        </w:rPr>
        <w:t>100</w:t>
      </w:r>
      <w:r>
        <w:rPr>
          <w:rFonts w:eastAsia="方正仿宋_GBK" w:hint="eastAsia"/>
          <w:sz w:val="32"/>
          <w:szCs w:val="32"/>
        </w:rPr>
        <w:t>号”对本项目初步设计予以批复。</w:t>
      </w:r>
      <w:r>
        <w:rPr>
          <w:rFonts w:eastAsia="方正仿宋_GBK" w:hint="eastAsia"/>
          <w:sz w:val="32"/>
          <w:szCs w:val="32"/>
        </w:rPr>
        <w:t>项目已于</w:t>
      </w:r>
      <w:r>
        <w:rPr>
          <w:rFonts w:eastAsia="方正仿宋_GBK" w:hint="eastAsia"/>
          <w:sz w:val="32"/>
          <w:szCs w:val="32"/>
        </w:rPr>
        <w:t>2016</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月开工，</w:t>
      </w:r>
      <w:r>
        <w:rPr>
          <w:rFonts w:eastAsia="方正仿宋_GBK" w:hint="eastAsia"/>
          <w:sz w:val="32"/>
          <w:szCs w:val="32"/>
        </w:rPr>
        <w:t>2020</w:t>
      </w:r>
      <w:r>
        <w:rPr>
          <w:rFonts w:eastAsia="方正仿宋_GBK" w:hint="eastAsia"/>
          <w:sz w:val="32"/>
          <w:szCs w:val="32"/>
        </w:rPr>
        <w:t>年</w:t>
      </w:r>
      <w:r>
        <w:rPr>
          <w:rFonts w:eastAsia="方正仿宋_GBK" w:hint="eastAsia"/>
          <w:sz w:val="32"/>
          <w:szCs w:val="32"/>
        </w:rPr>
        <w:t>10</w:t>
      </w:r>
      <w:r>
        <w:rPr>
          <w:rFonts w:eastAsia="方正仿宋_GBK" w:hint="eastAsia"/>
          <w:sz w:val="32"/>
          <w:szCs w:val="32"/>
        </w:rPr>
        <w:t>月建成通车，建设工期</w:t>
      </w:r>
      <w:r>
        <w:rPr>
          <w:rFonts w:eastAsia="方正仿宋_GBK" w:hint="eastAsia"/>
          <w:sz w:val="32"/>
          <w:szCs w:val="32"/>
        </w:rPr>
        <w:t>47</w:t>
      </w:r>
      <w:r>
        <w:rPr>
          <w:rFonts w:eastAsia="方正仿宋_GBK" w:hint="eastAsia"/>
          <w:sz w:val="32"/>
          <w:szCs w:val="32"/>
        </w:rPr>
        <w:t>个月。工程总投资</w:t>
      </w:r>
      <w:r>
        <w:rPr>
          <w:rFonts w:eastAsia="方正仿宋_GBK" w:hint="eastAsia"/>
          <w:sz w:val="32"/>
          <w:szCs w:val="32"/>
        </w:rPr>
        <w:t>110.17</w:t>
      </w:r>
      <w:r>
        <w:rPr>
          <w:rFonts w:eastAsia="方正仿宋_GBK" w:hint="eastAsia"/>
          <w:sz w:val="32"/>
          <w:szCs w:val="32"/>
        </w:rPr>
        <w:t>亿元，其中土建投资</w:t>
      </w:r>
      <w:r>
        <w:rPr>
          <w:rFonts w:eastAsia="方正仿宋_GBK" w:hint="eastAsia"/>
          <w:sz w:val="32"/>
          <w:szCs w:val="32"/>
        </w:rPr>
        <w:t>74.86</w:t>
      </w:r>
      <w:r>
        <w:rPr>
          <w:rFonts w:eastAsia="方正仿宋_GBK" w:hint="eastAsia"/>
          <w:sz w:val="32"/>
          <w:szCs w:val="32"/>
        </w:rPr>
        <w:t>亿元。</w:t>
      </w:r>
    </w:p>
    <w:p w:rsidR="00587CA1" w:rsidRDefault="00A02425">
      <w:pPr>
        <w:snapToGrid w:val="0"/>
        <w:spacing w:line="594" w:lineRule="exact"/>
        <w:ind w:firstLineChars="200" w:firstLine="640"/>
        <w:rPr>
          <w:rFonts w:eastAsia="方正仿宋_GBK"/>
          <w:bCs/>
          <w:color w:val="FF0000"/>
          <w:sz w:val="32"/>
          <w:szCs w:val="32"/>
        </w:rPr>
      </w:pPr>
      <w:r>
        <w:rPr>
          <w:rFonts w:eastAsia="方正仿宋_GBK" w:hint="eastAsia"/>
          <w:sz w:val="32"/>
          <w:szCs w:val="32"/>
        </w:rPr>
        <w:t>（二）项目区自然概况阐述较为清楚</w:t>
      </w:r>
      <w:r>
        <w:rPr>
          <w:rFonts w:eastAsia="方正仿宋_GBK"/>
          <w:bCs/>
          <w:sz w:val="32"/>
          <w:szCs w:val="32"/>
        </w:rPr>
        <w:t>。</w:t>
      </w:r>
    </w:p>
    <w:p w:rsidR="00587CA1" w:rsidRDefault="00A02425">
      <w:pPr>
        <w:snapToGrid w:val="0"/>
        <w:spacing w:line="594" w:lineRule="exact"/>
        <w:ind w:firstLineChars="200" w:firstLine="640"/>
        <w:rPr>
          <w:rFonts w:eastAsia="方正黑体_GBK"/>
          <w:bCs/>
          <w:sz w:val="32"/>
          <w:szCs w:val="32"/>
        </w:rPr>
      </w:pPr>
      <w:r>
        <w:rPr>
          <w:rFonts w:eastAsia="方正黑体_GBK"/>
          <w:bCs/>
          <w:sz w:val="32"/>
          <w:szCs w:val="32"/>
        </w:rPr>
        <w:t>三、项目水土保持评价</w:t>
      </w:r>
    </w:p>
    <w:p w:rsidR="00587CA1" w:rsidRDefault="00A02425">
      <w:pPr>
        <w:snapToGrid w:val="0"/>
        <w:spacing w:line="594" w:lineRule="exact"/>
        <w:ind w:firstLineChars="200" w:firstLine="640"/>
        <w:rPr>
          <w:rFonts w:eastAsia="方正仿宋_GBK"/>
          <w:sz w:val="32"/>
          <w:szCs w:val="32"/>
        </w:rPr>
      </w:pPr>
      <w:r>
        <w:rPr>
          <w:rFonts w:eastAsia="方正仿宋_GBK"/>
          <w:sz w:val="32"/>
          <w:szCs w:val="32"/>
        </w:rPr>
        <w:lastRenderedPageBreak/>
        <w:t>（一）</w:t>
      </w:r>
      <w:r>
        <w:rPr>
          <w:rFonts w:eastAsia="方正仿宋_GBK" w:hint="eastAsia"/>
          <w:sz w:val="32"/>
          <w:szCs w:val="32"/>
        </w:rPr>
        <w:t>基本同意主体工程选址（线）的水土保持评价。</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（二）基本同意建设方案与布局水土保持评价。</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（三）基本同意对弃渣场选址的分析与评价。</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本项目设置弃渣场</w:t>
      </w:r>
      <w:r>
        <w:rPr>
          <w:rFonts w:eastAsia="方正仿宋_GBK" w:hint="eastAsia"/>
          <w:sz w:val="32"/>
          <w:szCs w:val="32"/>
        </w:rPr>
        <w:t>25</w:t>
      </w:r>
      <w:r>
        <w:rPr>
          <w:rFonts w:eastAsia="方正仿宋_GBK" w:hint="eastAsia"/>
          <w:sz w:val="32"/>
          <w:szCs w:val="32"/>
        </w:rPr>
        <w:t>处，已取得渝北区临时用地</w:t>
      </w:r>
      <w:r>
        <w:rPr>
          <w:rFonts w:eastAsia="方正仿宋_GBK" w:hint="eastAsia"/>
          <w:sz w:val="32"/>
          <w:szCs w:val="32"/>
        </w:rPr>
        <w:t>批复及南川区、涪陵区、巴南区高速公路建设指挥部出具的同意弃渣场选址的会议纪要。</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项目实施的</w:t>
      </w:r>
      <w:r>
        <w:rPr>
          <w:rFonts w:eastAsia="方正仿宋_GBK" w:hint="eastAsia"/>
          <w:sz w:val="32"/>
          <w:szCs w:val="32"/>
        </w:rPr>
        <w:t>25</w:t>
      </w:r>
      <w:r>
        <w:rPr>
          <w:rFonts w:eastAsia="方正仿宋_GBK" w:hint="eastAsia"/>
          <w:sz w:val="32"/>
          <w:szCs w:val="32"/>
        </w:rPr>
        <w:t>处（</w:t>
      </w:r>
      <w:r>
        <w:rPr>
          <w:rFonts w:eastAsia="方正仿宋_GBK" w:hint="eastAsia"/>
          <w:sz w:val="32"/>
          <w:szCs w:val="32"/>
        </w:rPr>
        <w:t>3</w:t>
      </w:r>
      <w:r>
        <w:rPr>
          <w:rFonts w:eastAsia="方正仿宋_GBK" w:hint="eastAsia"/>
          <w:sz w:val="32"/>
          <w:szCs w:val="32"/>
        </w:rPr>
        <w:t>级</w:t>
      </w:r>
      <w:r>
        <w:rPr>
          <w:rFonts w:eastAsia="方正仿宋_GBK" w:hint="eastAsia"/>
          <w:sz w:val="32"/>
          <w:szCs w:val="32"/>
        </w:rPr>
        <w:t>/3</w:t>
      </w:r>
      <w:r>
        <w:rPr>
          <w:rFonts w:eastAsia="方正仿宋_GBK" w:hint="eastAsia"/>
          <w:sz w:val="32"/>
          <w:szCs w:val="32"/>
        </w:rPr>
        <w:t>处、</w:t>
      </w:r>
      <w:r>
        <w:rPr>
          <w:rFonts w:eastAsia="方正仿宋_GBK" w:hint="eastAsia"/>
          <w:sz w:val="32"/>
          <w:szCs w:val="32"/>
        </w:rPr>
        <w:t>4</w:t>
      </w:r>
      <w:r>
        <w:rPr>
          <w:rFonts w:eastAsia="方正仿宋_GBK" w:hint="eastAsia"/>
          <w:sz w:val="32"/>
          <w:szCs w:val="32"/>
        </w:rPr>
        <w:t>级</w:t>
      </w:r>
      <w:r>
        <w:rPr>
          <w:rFonts w:eastAsia="方正仿宋_GBK" w:hint="eastAsia"/>
          <w:sz w:val="32"/>
          <w:szCs w:val="32"/>
        </w:rPr>
        <w:t>/18</w:t>
      </w:r>
      <w:r>
        <w:rPr>
          <w:rFonts w:eastAsia="方正仿宋_GBK" w:hint="eastAsia"/>
          <w:sz w:val="32"/>
          <w:szCs w:val="32"/>
        </w:rPr>
        <w:t>处、</w:t>
      </w:r>
      <w:r>
        <w:rPr>
          <w:rFonts w:eastAsia="方正仿宋_GBK" w:hint="eastAsia"/>
          <w:sz w:val="32"/>
          <w:szCs w:val="32"/>
        </w:rPr>
        <w:t>5</w:t>
      </w:r>
      <w:r>
        <w:rPr>
          <w:rFonts w:eastAsia="方正仿宋_GBK" w:hint="eastAsia"/>
          <w:sz w:val="32"/>
          <w:szCs w:val="32"/>
        </w:rPr>
        <w:t>级</w:t>
      </w:r>
      <w:r>
        <w:rPr>
          <w:rFonts w:eastAsia="方正仿宋_GBK" w:hint="eastAsia"/>
          <w:sz w:val="32"/>
          <w:szCs w:val="32"/>
        </w:rPr>
        <w:t>/4</w:t>
      </w:r>
      <w:r>
        <w:rPr>
          <w:rFonts w:eastAsia="方正仿宋_GBK" w:hint="eastAsia"/>
          <w:sz w:val="32"/>
          <w:szCs w:val="32"/>
        </w:rPr>
        <w:t>处）弃渣场中，</w:t>
      </w:r>
      <w:r>
        <w:rPr>
          <w:rFonts w:eastAsia="方正仿宋_GBK" w:hint="eastAsia"/>
          <w:sz w:val="32"/>
          <w:szCs w:val="32"/>
        </w:rPr>
        <w:t>8</w:t>
      </w:r>
      <w:r>
        <w:rPr>
          <w:rFonts w:eastAsia="方正仿宋_GBK" w:hint="eastAsia"/>
          <w:sz w:val="32"/>
          <w:szCs w:val="32"/>
        </w:rPr>
        <w:t>处弃渣场下游</w:t>
      </w:r>
      <w:r>
        <w:rPr>
          <w:rFonts w:eastAsia="方正仿宋_GBK" w:hint="eastAsia"/>
          <w:sz w:val="32"/>
          <w:szCs w:val="32"/>
        </w:rPr>
        <w:t>1km</w:t>
      </w:r>
      <w:r>
        <w:rPr>
          <w:rFonts w:eastAsia="方正仿宋_GBK" w:hint="eastAsia"/>
          <w:sz w:val="32"/>
          <w:szCs w:val="32"/>
        </w:rPr>
        <w:t>及周边无公共设施、基础设施、工业企业、居民点等敏感点，其余</w:t>
      </w:r>
      <w:r>
        <w:rPr>
          <w:rFonts w:eastAsia="方正仿宋_GBK" w:hint="eastAsia"/>
          <w:sz w:val="32"/>
          <w:szCs w:val="32"/>
        </w:rPr>
        <w:t>17</w:t>
      </w:r>
      <w:r>
        <w:rPr>
          <w:rFonts w:eastAsia="方正仿宋_GBK" w:hint="eastAsia"/>
          <w:sz w:val="32"/>
          <w:szCs w:val="32"/>
        </w:rPr>
        <w:t>处弃渣场下游</w:t>
      </w:r>
      <w:r>
        <w:rPr>
          <w:rFonts w:eastAsia="方正仿宋_GBK" w:hint="eastAsia"/>
          <w:sz w:val="32"/>
          <w:szCs w:val="32"/>
        </w:rPr>
        <w:t>1km</w:t>
      </w:r>
      <w:r>
        <w:rPr>
          <w:rFonts w:eastAsia="方正仿宋_GBK" w:hint="eastAsia"/>
          <w:sz w:val="32"/>
          <w:szCs w:val="32"/>
        </w:rPr>
        <w:t>及周边存在敏感点。</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建设单位委托第三方机构对</w:t>
      </w:r>
      <w:r>
        <w:rPr>
          <w:rFonts w:eastAsia="方正仿宋_GBK" w:hint="eastAsia"/>
          <w:sz w:val="32"/>
          <w:szCs w:val="32"/>
        </w:rPr>
        <w:t>2</w:t>
      </w:r>
      <w:r>
        <w:rPr>
          <w:rFonts w:eastAsia="方正仿宋_GBK" w:hint="eastAsia"/>
          <w:sz w:val="32"/>
          <w:szCs w:val="32"/>
        </w:rPr>
        <w:t>处</w:t>
      </w:r>
      <w:r>
        <w:rPr>
          <w:rFonts w:eastAsia="方正仿宋_GBK" w:hint="eastAsia"/>
          <w:sz w:val="32"/>
          <w:szCs w:val="32"/>
        </w:rPr>
        <w:t>5</w:t>
      </w:r>
      <w:r>
        <w:rPr>
          <w:rFonts w:eastAsia="方正仿宋_GBK" w:hint="eastAsia"/>
          <w:sz w:val="32"/>
          <w:szCs w:val="32"/>
        </w:rPr>
        <w:t>级（</w:t>
      </w:r>
      <w:r>
        <w:rPr>
          <w:rFonts w:eastAsia="方正仿宋_GBK" w:hint="eastAsia"/>
          <w:sz w:val="32"/>
          <w:szCs w:val="32"/>
        </w:rPr>
        <w:t>K10+200</w:t>
      </w:r>
      <w:r>
        <w:rPr>
          <w:rFonts w:eastAsia="方正仿宋_GBK" w:hint="eastAsia"/>
          <w:sz w:val="32"/>
          <w:szCs w:val="32"/>
        </w:rPr>
        <w:t>左侧</w:t>
      </w:r>
      <w:r>
        <w:rPr>
          <w:rFonts w:eastAsia="方正仿宋_GBK" w:hint="eastAsia"/>
          <w:sz w:val="32"/>
          <w:szCs w:val="32"/>
        </w:rPr>
        <w:t>10m</w:t>
      </w:r>
      <w:r>
        <w:rPr>
          <w:rFonts w:eastAsia="方正仿宋_GBK" w:hint="eastAsia"/>
          <w:sz w:val="32"/>
          <w:szCs w:val="32"/>
        </w:rPr>
        <w:t>弃渣场、</w:t>
      </w:r>
      <w:r>
        <w:rPr>
          <w:rFonts w:eastAsia="方正仿宋_GBK" w:hint="eastAsia"/>
          <w:sz w:val="32"/>
          <w:szCs w:val="32"/>
        </w:rPr>
        <w:t>K36+540</w:t>
      </w:r>
      <w:r>
        <w:rPr>
          <w:rFonts w:eastAsia="方正仿宋_GBK" w:hint="eastAsia"/>
          <w:sz w:val="32"/>
          <w:szCs w:val="32"/>
        </w:rPr>
        <w:t>左侧弃渣场）和</w:t>
      </w:r>
      <w:r>
        <w:rPr>
          <w:rFonts w:eastAsia="方正仿宋_GBK" w:hint="eastAsia"/>
          <w:sz w:val="32"/>
          <w:szCs w:val="32"/>
        </w:rPr>
        <w:t>4</w:t>
      </w:r>
      <w:r>
        <w:rPr>
          <w:rFonts w:eastAsia="方正仿宋_GBK" w:hint="eastAsia"/>
          <w:sz w:val="32"/>
          <w:szCs w:val="32"/>
        </w:rPr>
        <w:t>级及以上的弃渣场进行了弃渣场稳定性评估；另外</w:t>
      </w:r>
      <w:r>
        <w:rPr>
          <w:rFonts w:eastAsia="方正仿宋_GBK" w:hint="eastAsia"/>
          <w:sz w:val="32"/>
          <w:szCs w:val="32"/>
        </w:rPr>
        <w:t>2</w:t>
      </w:r>
      <w:r>
        <w:rPr>
          <w:rFonts w:eastAsia="方正仿宋_GBK" w:hint="eastAsia"/>
          <w:sz w:val="32"/>
          <w:szCs w:val="32"/>
        </w:rPr>
        <w:t>处</w:t>
      </w:r>
      <w:r>
        <w:rPr>
          <w:rFonts w:eastAsia="方正仿宋_GBK" w:hint="eastAsia"/>
          <w:sz w:val="32"/>
          <w:szCs w:val="32"/>
        </w:rPr>
        <w:t>5</w:t>
      </w:r>
      <w:r>
        <w:rPr>
          <w:rFonts w:eastAsia="方正仿宋_GBK" w:hint="eastAsia"/>
          <w:sz w:val="32"/>
          <w:szCs w:val="32"/>
        </w:rPr>
        <w:t>级（</w:t>
      </w:r>
      <w:r>
        <w:rPr>
          <w:rFonts w:eastAsia="方正仿宋_GBK" w:hint="eastAsia"/>
          <w:sz w:val="32"/>
          <w:szCs w:val="32"/>
        </w:rPr>
        <w:t>K11+200</w:t>
      </w:r>
      <w:r>
        <w:rPr>
          <w:rFonts w:eastAsia="方正仿宋_GBK" w:hint="eastAsia"/>
          <w:sz w:val="32"/>
          <w:szCs w:val="32"/>
        </w:rPr>
        <w:t>右侧弃渣场、</w:t>
      </w:r>
      <w:r>
        <w:rPr>
          <w:rFonts w:eastAsia="方正仿宋_GBK" w:hint="eastAsia"/>
          <w:sz w:val="32"/>
          <w:szCs w:val="32"/>
        </w:rPr>
        <w:t>K40+500</w:t>
      </w:r>
      <w:r>
        <w:rPr>
          <w:rFonts w:eastAsia="方正仿宋_GBK" w:hint="eastAsia"/>
          <w:sz w:val="32"/>
          <w:szCs w:val="32"/>
        </w:rPr>
        <w:t>左侧弃渣场）弃渣场，堆置位置平缓、堆渣高度相对较低，周边</w:t>
      </w:r>
      <w:r>
        <w:rPr>
          <w:rFonts w:eastAsia="方正仿宋_GBK" w:hint="eastAsia"/>
          <w:sz w:val="32"/>
          <w:szCs w:val="32"/>
        </w:rPr>
        <w:t>房屋高于渣顶高程或下游不涉及敏感点，对下游无重大影响，未纳入评估范围。</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根据评估结论，纳入评估范围的</w:t>
      </w:r>
      <w:r>
        <w:rPr>
          <w:rFonts w:eastAsia="方正仿宋_GBK" w:hint="eastAsia"/>
          <w:sz w:val="32"/>
          <w:szCs w:val="32"/>
        </w:rPr>
        <w:t>23</w:t>
      </w:r>
      <w:r w:rsidR="006522CC">
        <w:rPr>
          <w:rFonts w:eastAsia="方正仿宋_GBK" w:hint="eastAsia"/>
          <w:sz w:val="32"/>
          <w:szCs w:val="32"/>
        </w:rPr>
        <w:t>处弃渣场整体稳定。下游存</w:t>
      </w:r>
      <w:bookmarkStart w:id="1" w:name="_GoBack"/>
      <w:bookmarkEnd w:id="1"/>
      <w:r>
        <w:rPr>
          <w:rFonts w:eastAsia="方正仿宋_GBK" w:hint="eastAsia"/>
          <w:sz w:val="32"/>
          <w:szCs w:val="32"/>
        </w:rPr>
        <w:t>在敏感点的</w:t>
      </w:r>
      <w:r>
        <w:rPr>
          <w:rFonts w:eastAsia="方正仿宋_GBK" w:hint="eastAsia"/>
          <w:sz w:val="32"/>
          <w:szCs w:val="32"/>
        </w:rPr>
        <w:t>16</w:t>
      </w:r>
      <w:r>
        <w:rPr>
          <w:rFonts w:eastAsia="方正仿宋_GBK" w:hint="eastAsia"/>
          <w:sz w:val="32"/>
          <w:szCs w:val="32"/>
        </w:rPr>
        <w:t>处弃渣场中除</w:t>
      </w:r>
      <w:r>
        <w:rPr>
          <w:rFonts w:eastAsia="方正仿宋_GBK" w:hint="eastAsia"/>
          <w:sz w:val="32"/>
          <w:szCs w:val="32"/>
        </w:rPr>
        <w:t>K13+710</w:t>
      </w:r>
      <w:r>
        <w:rPr>
          <w:rFonts w:eastAsia="方正仿宋_GBK" w:hint="eastAsia"/>
          <w:sz w:val="32"/>
          <w:szCs w:val="32"/>
        </w:rPr>
        <w:t>弃渣场和</w:t>
      </w:r>
      <w:r>
        <w:rPr>
          <w:rFonts w:eastAsia="方正仿宋_GBK" w:hint="eastAsia"/>
          <w:sz w:val="32"/>
          <w:szCs w:val="32"/>
        </w:rPr>
        <w:t>K15+800</w:t>
      </w:r>
      <w:r>
        <w:rPr>
          <w:rFonts w:eastAsia="方正仿宋_GBK" w:hint="eastAsia"/>
          <w:sz w:val="32"/>
          <w:szCs w:val="32"/>
        </w:rPr>
        <w:t>右侧弃渣场外，其余</w:t>
      </w:r>
      <w:r>
        <w:rPr>
          <w:rFonts w:eastAsia="方正仿宋_GBK" w:hint="eastAsia"/>
          <w:sz w:val="32"/>
          <w:szCs w:val="32"/>
        </w:rPr>
        <w:t>14</w:t>
      </w:r>
      <w:r>
        <w:rPr>
          <w:rFonts w:eastAsia="方正仿宋_GBK" w:hint="eastAsia"/>
          <w:sz w:val="32"/>
          <w:szCs w:val="32"/>
        </w:rPr>
        <w:t>处弃渣场经安全稳定性评估，对下游</w:t>
      </w:r>
      <w:r>
        <w:rPr>
          <w:rFonts w:eastAsia="方正仿宋_GBK" w:hint="eastAsia"/>
          <w:sz w:val="32"/>
          <w:szCs w:val="32"/>
        </w:rPr>
        <w:t>1km</w:t>
      </w:r>
      <w:r>
        <w:rPr>
          <w:rFonts w:eastAsia="方正仿宋_GBK" w:hint="eastAsia"/>
          <w:sz w:val="32"/>
          <w:szCs w:val="32"/>
        </w:rPr>
        <w:t>及周边敏感点不存在重大影响；</w:t>
      </w:r>
      <w:r>
        <w:rPr>
          <w:rFonts w:eastAsia="方正仿宋_GBK" w:hint="eastAsia"/>
          <w:sz w:val="32"/>
          <w:szCs w:val="32"/>
        </w:rPr>
        <w:t>K13+710</w:t>
      </w:r>
      <w:r>
        <w:rPr>
          <w:rFonts w:eastAsia="方正仿宋_GBK" w:hint="eastAsia"/>
          <w:sz w:val="32"/>
          <w:szCs w:val="32"/>
        </w:rPr>
        <w:t>弃渣场经稳定性专题评价认为弃渣场失稳可能对下游左侧</w:t>
      </w:r>
      <w:r>
        <w:rPr>
          <w:rFonts w:eastAsia="方正仿宋_GBK" w:hint="eastAsia"/>
          <w:sz w:val="32"/>
          <w:szCs w:val="32"/>
        </w:rPr>
        <w:t>30m</w:t>
      </w:r>
      <w:r>
        <w:rPr>
          <w:rFonts w:eastAsia="方正仿宋_GBK" w:hint="eastAsia"/>
          <w:sz w:val="32"/>
          <w:szCs w:val="32"/>
        </w:rPr>
        <w:t>有</w:t>
      </w:r>
      <w:r>
        <w:rPr>
          <w:rFonts w:eastAsia="方正仿宋_GBK" w:hint="eastAsia"/>
          <w:sz w:val="32"/>
          <w:szCs w:val="32"/>
        </w:rPr>
        <w:t>1</w:t>
      </w:r>
      <w:r>
        <w:rPr>
          <w:rFonts w:eastAsia="方正仿宋_GBK" w:hint="eastAsia"/>
          <w:sz w:val="32"/>
          <w:szCs w:val="32"/>
        </w:rPr>
        <w:t>处居民点造成影响，同时该居民点位于南川西环线高速公路凤咀江大桥</w:t>
      </w:r>
      <w:r>
        <w:rPr>
          <w:rFonts w:eastAsia="方正仿宋_GBK" w:hint="eastAsia"/>
          <w:sz w:val="32"/>
          <w:szCs w:val="32"/>
        </w:rPr>
        <w:t>1</w:t>
      </w:r>
      <w:r>
        <w:rPr>
          <w:rFonts w:eastAsia="方正仿宋_GBK" w:hint="eastAsia"/>
          <w:sz w:val="32"/>
          <w:szCs w:val="32"/>
        </w:rPr>
        <w:t>号墩右侧</w:t>
      </w:r>
      <w:r>
        <w:rPr>
          <w:rFonts w:eastAsia="方正仿宋_GBK" w:hint="eastAsia"/>
          <w:sz w:val="32"/>
          <w:szCs w:val="32"/>
        </w:rPr>
        <w:lastRenderedPageBreak/>
        <w:t>6.44m</w:t>
      </w:r>
      <w:r>
        <w:rPr>
          <w:rFonts w:eastAsia="方正仿宋_GBK" w:hint="eastAsia"/>
          <w:sz w:val="32"/>
          <w:szCs w:val="32"/>
        </w:rPr>
        <w:t>处，南川西环线高速公路有关单位达成居民点拆迁</w:t>
      </w:r>
      <w:r>
        <w:rPr>
          <w:rFonts w:eastAsia="方正仿宋_GBK" w:hint="eastAsia"/>
          <w:sz w:val="32"/>
          <w:szCs w:val="32"/>
        </w:rPr>
        <w:t>协</w:t>
      </w:r>
      <w:r>
        <w:rPr>
          <w:rFonts w:eastAsia="方正仿宋_GBK" w:hint="eastAsia"/>
          <w:sz w:val="32"/>
          <w:szCs w:val="32"/>
        </w:rPr>
        <w:t>议；</w:t>
      </w:r>
      <w:r>
        <w:rPr>
          <w:rFonts w:eastAsia="方正仿宋_GBK" w:hint="eastAsia"/>
          <w:sz w:val="32"/>
          <w:szCs w:val="32"/>
        </w:rPr>
        <w:t>K15+800</w:t>
      </w:r>
      <w:r>
        <w:rPr>
          <w:rFonts w:eastAsia="方正仿宋_GBK" w:hint="eastAsia"/>
          <w:sz w:val="32"/>
          <w:szCs w:val="32"/>
        </w:rPr>
        <w:t>右侧弃渣场经</w:t>
      </w:r>
      <w:r>
        <w:rPr>
          <w:rFonts w:eastAsia="方正仿宋_GBK" w:hint="eastAsia"/>
          <w:sz w:val="32"/>
          <w:szCs w:val="32"/>
        </w:rPr>
        <w:t>稳定性专题评价认为弃渣场失稳可能对下游右侧</w:t>
      </w:r>
      <w:r>
        <w:rPr>
          <w:rFonts w:eastAsia="方正仿宋_GBK" w:hint="eastAsia"/>
          <w:sz w:val="32"/>
          <w:szCs w:val="32"/>
        </w:rPr>
        <w:t>72m</w:t>
      </w:r>
      <w:r>
        <w:rPr>
          <w:rFonts w:eastAsia="方正仿宋_GBK" w:hint="eastAsia"/>
          <w:sz w:val="32"/>
          <w:szCs w:val="32"/>
        </w:rPr>
        <w:t>居民点（</w:t>
      </w:r>
      <w:r>
        <w:rPr>
          <w:rFonts w:eastAsia="方正仿宋_GBK" w:hint="eastAsia"/>
          <w:sz w:val="32"/>
          <w:szCs w:val="32"/>
        </w:rPr>
        <w:t>1</w:t>
      </w:r>
      <w:r>
        <w:rPr>
          <w:rFonts w:eastAsia="方正仿宋_GBK" w:hint="eastAsia"/>
          <w:sz w:val="32"/>
          <w:szCs w:val="32"/>
        </w:rPr>
        <w:t>户）造成影响，建设单位</w:t>
      </w:r>
      <w:r>
        <w:rPr>
          <w:rFonts w:eastAsia="方正仿宋_GBK" w:hint="eastAsia"/>
          <w:sz w:val="32"/>
          <w:szCs w:val="32"/>
        </w:rPr>
        <w:t>已出具房屋拆除和安全责任</w:t>
      </w:r>
      <w:r>
        <w:rPr>
          <w:rFonts w:eastAsia="方正仿宋_GBK" w:hint="eastAsia"/>
          <w:sz w:val="32"/>
          <w:szCs w:val="32"/>
        </w:rPr>
        <w:t>承诺</w:t>
      </w:r>
      <w:r>
        <w:rPr>
          <w:rFonts w:eastAsia="方正仿宋_GBK" w:hint="eastAsia"/>
          <w:sz w:val="32"/>
          <w:szCs w:val="32"/>
        </w:rPr>
        <w:t>函</w:t>
      </w:r>
      <w:r>
        <w:rPr>
          <w:rFonts w:eastAsia="方正仿宋_GBK" w:hint="eastAsia"/>
          <w:sz w:val="32"/>
          <w:szCs w:val="32"/>
        </w:rPr>
        <w:t>。</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综上，在对下游有影响的房屋进行拆除的基础上，弃渣场选址基本符合水土保持法律法规及《生产建设项目水土保持技术标准》（</w:t>
      </w:r>
      <w:r>
        <w:rPr>
          <w:rFonts w:eastAsia="方正仿宋_GBK" w:hint="eastAsia"/>
          <w:sz w:val="32"/>
          <w:szCs w:val="32"/>
        </w:rPr>
        <w:t>GB50433-2018</w:t>
      </w:r>
      <w:r>
        <w:rPr>
          <w:rFonts w:eastAsia="方正仿宋_GBK" w:hint="eastAsia"/>
          <w:sz w:val="32"/>
          <w:szCs w:val="32"/>
        </w:rPr>
        <w:t>）的规定与要求。</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（三）同意主体工程设计中水土保持措施界定</w:t>
      </w:r>
      <w:r>
        <w:rPr>
          <w:rFonts w:eastAsia="方正仿宋_GBK"/>
          <w:sz w:val="32"/>
          <w:szCs w:val="32"/>
        </w:rPr>
        <w:t>。</w:t>
      </w:r>
    </w:p>
    <w:p w:rsidR="00587CA1" w:rsidRDefault="00A02425">
      <w:pPr>
        <w:snapToGrid w:val="0"/>
        <w:spacing w:line="594" w:lineRule="exact"/>
        <w:ind w:firstLineChars="200" w:firstLine="640"/>
        <w:rPr>
          <w:rFonts w:eastAsia="方正黑体_GBK"/>
          <w:bCs/>
          <w:sz w:val="32"/>
          <w:szCs w:val="32"/>
        </w:rPr>
      </w:pPr>
      <w:r>
        <w:rPr>
          <w:rFonts w:eastAsia="方正黑体_GBK"/>
          <w:bCs/>
          <w:sz w:val="32"/>
          <w:szCs w:val="32"/>
        </w:rPr>
        <w:t>四、水土流失分析与预测</w:t>
      </w:r>
    </w:p>
    <w:p w:rsidR="00587CA1" w:rsidRDefault="00A02425">
      <w:pPr>
        <w:snapToGrid w:val="0"/>
        <w:spacing w:line="594" w:lineRule="exact"/>
        <w:ind w:firstLineChars="200" w:firstLine="640"/>
        <w:rPr>
          <w:rFonts w:eastAsia="方正仿宋_GBK"/>
          <w:sz w:val="32"/>
          <w:szCs w:val="32"/>
        </w:rPr>
      </w:pPr>
      <w:r>
        <w:rPr>
          <w:rFonts w:eastAsia="方正仿宋_GBK"/>
          <w:sz w:val="32"/>
          <w:szCs w:val="32"/>
        </w:rPr>
        <w:t>（一）</w:t>
      </w:r>
      <w:r>
        <w:rPr>
          <w:rFonts w:eastAsia="方正仿宋_GBK" w:hint="eastAsia"/>
          <w:sz w:val="32"/>
          <w:szCs w:val="32"/>
        </w:rPr>
        <w:t>基本同意对项目水土流失现状及影响分析。</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（二）基本同意工程扰动地表面积为</w:t>
      </w:r>
      <w:r>
        <w:rPr>
          <w:rFonts w:eastAsia="方正仿宋_GBK" w:hint="eastAsia"/>
          <w:sz w:val="32"/>
          <w:szCs w:val="32"/>
        </w:rPr>
        <w:t>529.61hm</w:t>
      </w:r>
      <w:r>
        <w:rPr>
          <w:rFonts w:eastAsia="方正仿宋_GBK" w:hint="eastAsia"/>
          <w:sz w:val="32"/>
          <w:szCs w:val="32"/>
          <w:vertAlign w:val="superscript"/>
        </w:rPr>
        <w:t>2</w:t>
      </w:r>
      <w:r>
        <w:rPr>
          <w:rFonts w:eastAsia="方正仿宋_GBK" w:hint="eastAsia"/>
          <w:sz w:val="32"/>
          <w:szCs w:val="32"/>
        </w:rPr>
        <w:t>，损毁植被面积</w:t>
      </w:r>
      <w:r>
        <w:rPr>
          <w:rFonts w:eastAsia="方正仿宋_GBK" w:hint="eastAsia"/>
          <w:sz w:val="32"/>
          <w:szCs w:val="32"/>
        </w:rPr>
        <w:t>142.27hm</w:t>
      </w:r>
      <w:r>
        <w:rPr>
          <w:rFonts w:eastAsia="方正仿宋_GBK" w:hint="eastAsia"/>
          <w:sz w:val="32"/>
          <w:szCs w:val="32"/>
          <w:vertAlign w:val="superscript"/>
        </w:rPr>
        <w:t>2</w:t>
      </w:r>
      <w:r>
        <w:rPr>
          <w:rFonts w:eastAsia="方正仿宋_GBK" w:hint="eastAsia"/>
          <w:sz w:val="32"/>
          <w:szCs w:val="32"/>
        </w:rPr>
        <w:t>。</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（三）基本同意工程建设可能造成的水土流失总量为</w:t>
      </w:r>
      <w:r>
        <w:rPr>
          <w:rFonts w:eastAsia="方正仿宋_GBK" w:hint="eastAsia"/>
          <w:sz w:val="32"/>
          <w:szCs w:val="32"/>
        </w:rPr>
        <w:t>6.74</w:t>
      </w:r>
      <w:r>
        <w:rPr>
          <w:rFonts w:eastAsia="方正仿宋_GBK" w:hint="eastAsia"/>
          <w:sz w:val="32"/>
          <w:szCs w:val="32"/>
        </w:rPr>
        <w:t>万</w:t>
      </w:r>
      <w:r>
        <w:rPr>
          <w:rFonts w:eastAsia="方正仿宋_GBK" w:hint="eastAsia"/>
          <w:sz w:val="32"/>
          <w:szCs w:val="32"/>
        </w:rPr>
        <w:t>t</w:t>
      </w:r>
      <w:r>
        <w:rPr>
          <w:rFonts w:eastAsia="方正仿宋_GBK" w:hint="eastAsia"/>
          <w:sz w:val="32"/>
          <w:szCs w:val="32"/>
        </w:rPr>
        <w:t>，其中新增水土流失量为</w:t>
      </w:r>
      <w:r>
        <w:rPr>
          <w:rFonts w:eastAsia="方正仿宋_GBK" w:hint="eastAsia"/>
          <w:sz w:val="32"/>
          <w:szCs w:val="32"/>
        </w:rPr>
        <w:t>3.19</w:t>
      </w:r>
      <w:r>
        <w:rPr>
          <w:rFonts w:eastAsia="方正仿宋_GBK" w:hint="eastAsia"/>
          <w:sz w:val="32"/>
          <w:szCs w:val="32"/>
        </w:rPr>
        <w:t>万</w:t>
      </w:r>
      <w:r>
        <w:rPr>
          <w:rFonts w:eastAsia="方正仿宋_GBK" w:hint="eastAsia"/>
          <w:sz w:val="32"/>
          <w:szCs w:val="32"/>
        </w:rPr>
        <w:t>t</w:t>
      </w:r>
      <w:r>
        <w:rPr>
          <w:rFonts w:eastAsia="方正仿宋_GBK" w:hint="eastAsia"/>
          <w:sz w:val="32"/>
          <w:szCs w:val="32"/>
        </w:rPr>
        <w:t>。</w:t>
      </w:r>
    </w:p>
    <w:p w:rsidR="00587CA1" w:rsidRDefault="00A02425">
      <w:pPr>
        <w:snapToGrid w:val="0"/>
        <w:spacing w:line="594" w:lineRule="exact"/>
        <w:ind w:firstLineChars="200" w:firstLine="640"/>
        <w:rPr>
          <w:rFonts w:eastAsia="方正仿宋_GBK"/>
          <w:bCs/>
          <w:color w:val="FF0000"/>
          <w:sz w:val="32"/>
          <w:szCs w:val="32"/>
        </w:rPr>
      </w:pPr>
      <w:r>
        <w:rPr>
          <w:rFonts w:eastAsia="方正仿宋_GBK" w:hint="eastAsia"/>
          <w:sz w:val="32"/>
          <w:szCs w:val="32"/>
        </w:rPr>
        <w:t>（四）基本同意水土流失的危害性分析</w:t>
      </w:r>
      <w:r>
        <w:rPr>
          <w:rFonts w:eastAsia="方正仿宋_GBK"/>
          <w:sz w:val="32"/>
          <w:szCs w:val="32"/>
        </w:rPr>
        <w:t>。</w:t>
      </w:r>
    </w:p>
    <w:p w:rsidR="00587CA1" w:rsidRDefault="00A02425">
      <w:pPr>
        <w:snapToGrid w:val="0"/>
        <w:spacing w:line="594" w:lineRule="exact"/>
        <w:ind w:firstLineChars="200" w:firstLine="640"/>
        <w:rPr>
          <w:rFonts w:eastAsia="方正黑体_GBK"/>
          <w:bCs/>
          <w:sz w:val="32"/>
          <w:szCs w:val="32"/>
        </w:rPr>
      </w:pPr>
      <w:r>
        <w:rPr>
          <w:rFonts w:eastAsia="方正黑体_GBK"/>
          <w:bCs/>
          <w:sz w:val="32"/>
          <w:szCs w:val="32"/>
        </w:rPr>
        <w:t>五、水土保持措施</w:t>
      </w:r>
    </w:p>
    <w:p w:rsidR="00587CA1" w:rsidRDefault="00A02425">
      <w:pPr>
        <w:snapToGrid w:val="0"/>
        <w:spacing w:line="560" w:lineRule="exact"/>
        <w:ind w:firstLineChars="200" w:firstLine="640"/>
        <w:rPr>
          <w:rFonts w:eastAsia="方正仿宋_GBK"/>
          <w:bCs/>
          <w:sz w:val="32"/>
          <w:szCs w:val="32"/>
        </w:rPr>
      </w:pPr>
      <w:r>
        <w:rPr>
          <w:rFonts w:eastAsia="方正仿宋_GBK"/>
          <w:bCs/>
          <w:sz w:val="32"/>
          <w:szCs w:val="32"/>
        </w:rPr>
        <w:t>（一）</w:t>
      </w:r>
      <w:r>
        <w:rPr>
          <w:rFonts w:eastAsia="方正仿宋_GBK" w:hint="eastAsia"/>
          <w:bCs/>
          <w:sz w:val="32"/>
          <w:szCs w:val="32"/>
        </w:rPr>
        <w:t>基本同意项目划分为路基工程、桥梁工程、隧道工程、交叉工程、弃渣场、施工生产生活区和施工便道等</w:t>
      </w:r>
      <w:r>
        <w:rPr>
          <w:rFonts w:eastAsia="方正仿宋_GBK" w:hint="eastAsia"/>
          <w:bCs/>
          <w:sz w:val="32"/>
          <w:szCs w:val="32"/>
        </w:rPr>
        <w:t>7</w:t>
      </w:r>
      <w:r>
        <w:rPr>
          <w:rFonts w:eastAsia="方正仿宋_GBK" w:hint="eastAsia"/>
          <w:bCs/>
          <w:sz w:val="32"/>
          <w:szCs w:val="32"/>
        </w:rPr>
        <w:t>个水土流失防治区。</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（二）基本同意由主体工程设计的水土保持措施和方案新增的水土保持措施所组成的水土流失防治措施体系。</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（三）基本同意各防治区防治措施布局及水土保持措施典型</w:t>
      </w:r>
      <w:r>
        <w:rPr>
          <w:rFonts w:eastAsia="方正仿宋_GBK" w:hint="eastAsia"/>
          <w:bCs/>
          <w:sz w:val="32"/>
          <w:szCs w:val="32"/>
        </w:rPr>
        <w:lastRenderedPageBreak/>
        <w:t>设计。</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1.</w:t>
      </w:r>
      <w:r>
        <w:rPr>
          <w:rFonts w:eastAsia="方正仿宋_GBK" w:hint="eastAsia"/>
          <w:bCs/>
          <w:sz w:val="32"/>
          <w:szCs w:val="32"/>
        </w:rPr>
        <w:t>路基工程防治区</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目前，路基工程已实施临时覆盖、表土剥离、截排水沟、急流槽、植草护坡、综合护坡、土地整治、中央分隔带及两侧绿化等措施，水土流失治理效果良好，</w:t>
      </w:r>
      <w:r>
        <w:rPr>
          <w:rFonts w:eastAsia="方正仿宋_GBK" w:hint="eastAsia"/>
          <w:bCs/>
          <w:sz w:val="32"/>
          <w:szCs w:val="32"/>
        </w:rPr>
        <w:t>方案</w:t>
      </w:r>
      <w:r>
        <w:rPr>
          <w:rFonts w:eastAsia="方正仿宋_GBK" w:hint="eastAsia"/>
          <w:bCs/>
          <w:sz w:val="32"/>
          <w:szCs w:val="32"/>
        </w:rPr>
        <w:t>无需新增水土保持措施。</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2.</w:t>
      </w:r>
      <w:r>
        <w:rPr>
          <w:rFonts w:eastAsia="方正仿宋_GBK" w:hint="eastAsia"/>
          <w:bCs/>
          <w:sz w:val="32"/>
          <w:szCs w:val="32"/>
        </w:rPr>
        <w:t>桥梁工程防治区</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目前，桥梁工程已实施临时覆盖、泥浆沉淀池、土地整治等措施，桥下部分施工区域进行了植草绿化，后续应及时对其余未绿化的区域进行植草绿化。</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3.</w:t>
      </w:r>
      <w:r>
        <w:rPr>
          <w:rFonts w:eastAsia="方正仿宋_GBK" w:hint="eastAsia"/>
          <w:bCs/>
          <w:sz w:val="32"/>
          <w:szCs w:val="32"/>
        </w:rPr>
        <w:t>隧道工程防治区</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目前，隧道工程已实施了临时覆盖、截水沟、绿化覆土、喷播植草、骨架植草护坡等措施，水土流失治理效果良好，</w:t>
      </w:r>
      <w:r>
        <w:rPr>
          <w:rFonts w:eastAsia="方正仿宋_GBK" w:hint="eastAsia"/>
          <w:bCs/>
          <w:sz w:val="32"/>
          <w:szCs w:val="32"/>
        </w:rPr>
        <w:t>方案</w:t>
      </w:r>
      <w:r>
        <w:rPr>
          <w:rFonts w:eastAsia="方正仿宋_GBK" w:hint="eastAsia"/>
          <w:bCs/>
          <w:sz w:val="32"/>
          <w:szCs w:val="32"/>
        </w:rPr>
        <w:t>无需新增水土保持措施。</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4.</w:t>
      </w:r>
      <w:r>
        <w:rPr>
          <w:rFonts w:eastAsia="方正仿宋_GBK" w:hint="eastAsia"/>
          <w:bCs/>
          <w:sz w:val="32"/>
          <w:szCs w:val="32"/>
        </w:rPr>
        <w:t>交叉工程防治区</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目前，立交工程已实施临</w:t>
      </w:r>
      <w:r>
        <w:rPr>
          <w:rFonts w:eastAsia="方正仿宋_GBK" w:hint="eastAsia"/>
          <w:bCs/>
          <w:sz w:val="32"/>
          <w:szCs w:val="32"/>
        </w:rPr>
        <w:t>时覆盖、表土剥离、截排水沟、急流槽、植草护坡、综合护坡、土地整治、景观绿化等措施。除大铺子养护机械材料堆放场植被恢复效果不佳外，其余区域水土流失治理效果良好</w:t>
      </w:r>
      <w:r>
        <w:rPr>
          <w:rFonts w:eastAsia="方正仿宋_GBK" w:hint="eastAsia"/>
          <w:bCs/>
          <w:sz w:val="32"/>
          <w:szCs w:val="32"/>
        </w:rPr>
        <w:t>，</w:t>
      </w:r>
      <w:r>
        <w:rPr>
          <w:rFonts w:eastAsia="方正仿宋_GBK" w:hint="eastAsia"/>
          <w:bCs/>
          <w:sz w:val="32"/>
          <w:szCs w:val="32"/>
        </w:rPr>
        <w:t>后续应及时对大铺子养护机械材料堆放场采用撒播草籽进行补植。</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5.</w:t>
      </w:r>
      <w:r>
        <w:rPr>
          <w:rFonts w:eastAsia="方正仿宋_GBK" w:hint="eastAsia"/>
          <w:bCs/>
          <w:sz w:val="32"/>
          <w:szCs w:val="32"/>
        </w:rPr>
        <w:t>弃渣场防治区</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按照主体设计，弃渣场布置了拦挡、排水沉沙、土地整治、绿化等措施。目前，弃渣场均已完成堆渣，渣场拦挡及排水措施基本实施，部分弃渣场设置了顺接工程、弃渣场堆渣坡面和顶面</w:t>
      </w:r>
      <w:r>
        <w:rPr>
          <w:rFonts w:eastAsia="方正仿宋_GBK" w:hint="eastAsia"/>
          <w:bCs/>
          <w:sz w:val="32"/>
          <w:szCs w:val="32"/>
        </w:rPr>
        <w:lastRenderedPageBreak/>
        <w:t>平台土地整治后进行复耕或植被恢复。部分渣场存在排水设施不满足要求或损毁、未按设计削坡、植被恢复差的情况。后续应针</w:t>
      </w:r>
      <w:r>
        <w:rPr>
          <w:rFonts w:eastAsia="方正仿宋_GBK" w:hint="eastAsia"/>
          <w:bCs/>
          <w:sz w:val="32"/>
          <w:szCs w:val="32"/>
        </w:rPr>
        <w:t>对各弃渣场的实际情况，及时实施拦挡、排水、土地整治、削坡及绿化措施等。</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6.</w:t>
      </w:r>
      <w:r>
        <w:rPr>
          <w:rFonts w:eastAsia="方正仿宋_GBK" w:hint="eastAsia"/>
          <w:bCs/>
          <w:sz w:val="32"/>
          <w:szCs w:val="32"/>
        </w:rPr>
        <w:t>施工生产生活区防治区</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本项目包括</w:t>
      </w:r>
      <w:r>
        <w:rPr>
          <w:rFonts w:eastAsia="方正仿宋_GBK" w:hint="eastAsia"/>
          <w:bCs/>
          <w:sz w:val="32"/>
          <w:szCs w:val="32"/>
        </w:rPr>
        <w:t>76</w:t>
      </w:r>
      <w:r>
        <w:rPr>
          <w:rFonts w:eastAsia="方正仿宋_GBK" w:hint="eastAsia"/>
          <w:bCs/>
          <w:sz w:val="32"/>
          <w:szCs w:val="32"/>
        </w:rPr>
        <w:t>处（</w:t>
      </w:r>
      <w:r>
        <w:rPr>
          <w:rFonts w:eastAsia="方正仿宋_GBK" w:hint="eastAsia"/>
          <w:bCs/>
          <w:sz w:val="32"/>
          <w:szCs w:val="32"/>
        </w:rPr>
        <w:t>8</w:t>
      </w:r>
      <w:r>
        <w:rPr>
          <w:rFonts w:eastAsia="方正仿宋_GBK" w:hint="eastAsia"/>
          <w:bCs/>
          <w:sz w:val="32"/>
          <w:szCs w:val="32"/>
        </w:rPr>
        <w:t>处租赁房屋、</w:t>
      </w:r>
      <w:r>
        <w:rPr>
          <w:rFonts w:eastAsia="方正仿宋_GBK" w:hint="eastAsia"/>
          <w:bCs/>
          <w:sz w:val="32"/>
          <w:szCs w:val="32"/>
        </w:rPr>
        <w:t>33</w:t>
      </w:r>
      <w:r>
        <w:rPr>
          <w:rFonts w:eastAsia="方正仿宋_GBK" w:hint="eastAsia"/>
          <w:bCs/>
          <w:sz w:val="32"/>
          <w:szCs w:val="32"/>
        </w:rPr>
        <w:t>处利用主体工程占地、</w:t>
      </w:r>
      <w:r>
        <w:rPr>
          <w:rFonts w:eastAsia="方正仿宋_GBK" w:hint="eastAsia"/>
          <w:bCs/>
          <w:sz w:val="32"/>
          <w:szCs w:val="32"/>
        </w:rPr>
        <w:t>35</w:t>
      </w:r>
      <w:r>
        <w:rPr>
          <w:rFonts w:eastAsia="方正仿宋_GBK" w:hint="eastAsia"/>
          <w:bCs/>
          <w:sz w:val="32"/>
          <w:szCs w:val="32"/>
        </w:rPr>
        <w:t>处新增临时占地）施工生产生活区，在使用过程中，已实施了临时覆盖、排水沟、场内绿化措施。目前，</w:t>
      </w:r>
      <w:r>
        <w:rPr>
          <w:rFonts w:eastAsia="方正仿宋_GBK" w:hint="eastAsia"/>
          <w:bCs/>
          <w:sz w:val="32"/>
          <w:szCs w:val="32"/>
        </w:rPr>
        <w:t>33</w:t>
      </w:r>
      <w:r>
        <w:rPr>
          <w:rFonts w:eastAsia="方正仿宋_GBK" w:hint="eastAsia"/>
          <w:bCs/>
          <w:sz w:val="32"/>
          <w:szCs w:val="32"/>
        </w:rPr>
        <w:t>处施工生产生活区（利用主体工程占地）已全部拆除，</w:t>
      </w:r>
      <w:r>
        <w:rPr>
          <w:rFonts w:eastAsia="方正仿宋_GBK" w:hint="eastAsia"/>
          <w:bCs/>
          <w:sz w:val="32"/>
          <w:szCs w:val="32"/>
        </w:rPr>
        <w:t>35</w:t>
      </w:r>
      <w:r>
        <w:rPr>
          <w:rFonts w:eastAsia="方正仿宋_GBK" w:hint="eastAsia"/>
          <w:bCs/>
          <w:sz w:val="32"/>
          <w:szCs w:val="32"/>
        </w:rPr>
        <w:t>处施工生产生活区（新增临时占地）中</w:t>
      </w:r>
      <w:r>
        <w:rPr>
          <w:rFonts w:eastAsia="方正仿宋_GBK" w:hint="eastAsia"/>
          <w:bCs/>
          <w:sz w:val="32"/>
          <w:szCs w:val="32"/>
        </w:rPr>
        <w:t>3</w:t>
      </w:r>
      <w:r>
        <w:rPr>
          <w:rFonts w:eastAsia="方正仿宋_GBK" w:hint="eastAsia"/>
          <w:bCs/>
          <w:sz w:val="32"/>
          <w:szCs w:val="32"/>
        </w:rPr>
        <w:t>处已按照地方要求保留场地原貌移交地方使用，其余</w:t>
      </w:r>
      <w:r>
        <w:rPr>
          <w:rFonts w:eastAsia="方正仿宋_GBK" w:hint="eastAsia"/>
          <w:bCs/>
          <w:sz w:val="32"/>
          <w:szCs w:val="32"/>
        </w:rPr>
        <w:t>32</w:t>
      </w:r>
      <w:r>
        <w:rPr>
          <w:rFonts w:eastAsia="方正仿宋_GBK" w:hint="eastAsia"/>
          <w:bCs/>
          <w:sz w:val="32"/>
          <w:szCs w:val="32"/>
        </w:rPr>
        <w:t>处已全部进行拆除，土地整治后复耕或植被恢复，</w:t>
      </w:r>
      <w:r>
        <w:rPr>
          <w:rFonts w:eastAsia="方正仿宋_GBK" w:hint="eastAsia"/>
          <w:bCs/>
          <w:sz w:val="32"/>
          <w:szCs w:val="32"/>
        </w:rPr>
        <w:t>方案</w:t>
      </w:r>
      <w:r>
        <w:rPr>
          <w:rFonts w:eastAsia="方正仿宋_GBK" w:hint="eastAsia"/>
          <w:bCs/>
          <w:sz w:val="32"/>
          <w:szCs w:val="32"/>
        </w:rPr>
        <w:t>无需新增水土保持措施。</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7.</w:t>
      </w:r>
      <w:r>
        <w:rPr>
          <w:rFonts w:eastAsia="方正仿宋_GBK" w:hint="eastAsia"/>
          <w:bCs/>
          <w:sz w:val="32"/>
          <w:szCs w:val="32"/>
        </w:rPr>
        <w:t>施工便道防治区</w:t>
      </w:r>
    </w:p>
    <w:p w:rsidR="00587CA1" w:rsidRDefault="00A02425">
      <w:pPr>
        <w:snapToGrid w:val="0"/>
        <w:spacing w:line="560" w:lineRule="exact"/>
        <w:ind w:firstLineChars="200" w:firstLine="640"/>
        <w:rPr>
          <w:rFonts w:eastAsia="方正仿宋_GBK"/>
          <w:bCs/>
          <w:sz w:val="32"/>
          <w:szCs w:val="32"/>
        </w:rPr>
      </w:pPr>
      <w:r>
        <w:rPr>
          <w:rFonts w:eastAsia="方正仿宋_GBK" w:hint="eastAsia"/>
          <w:bCs/>
          <w:sz w:val="32"/>
          <w:szCs w:val="32"/>
        </w:rPr>
        <w:t>本项目施工便道总长</w:t>
      </w:r>
      <w:r>
        <w:rPr>
          <w:rFonts w:eastAsia="方正仿宋_GBK" w:hint="eastAsia"/>
          <w:bCs/>
          <w:sz w:val="32"/>
          <w:szCs w:val="32"/>
        </w:rPr>
        <w:t>61.00</w:t>
      </w:r>
      <w:r>
        <w:rPr>
          <w:rFonts w:eastAsia="方正仿宋_GBK" w:hint="eastAsia"/>
          <w:bCs/>
          <w:sz w:val="32"/>
          <w:szCs w:val="32"/>
        </w:rPr>
        <w:t>km</w:t>
      </w:r>
      <w:r>
        <w:rPr>
          <w:rFonts w:eastAsia="方正仿宋_GBK" w:hint="eastAsia"/>
          <w:bCs/>
          <w:sz w:val="32"/>
          <w:szCs w:val="32"/>
        </w:rPr>
        <w:t>，根据现场实际，施工便道设置了排水沟及植草护坡。施工结束后，</w:t>
      </w:r>
      <w:r>
        <w:rPr>
          <w:rFonts w:eastAsia="方正仿宋_GBK" w:hint="eastAsia"/>
          <w:bCs/>
          <w:sz w:val="32"/>
          <w:szCs w:val="32"/>
        </w:rPr>
        <w:t>50.65km</w:t>
      </w:r>
      <w:r>
        <w:rPr>
          <w:rFonts w:eastAsia="方正仿宋_GBK" w:hint="eastAsia"/>
          <w:bCs/>
          <w:sz w:val="32"/>
          <w:szCs w:val="32"/>
        </w:rPr>
        <w:t>施工便道移交地方作为乡村公路使用；剩余的</w:t>
      </w:r>
      <w:r>
        <w:rPr>
          <w:rFonts w:eastAsia="方正仿宋_GBK" w:hint="eastAsia"/>
          <w:bCs/>
          <w:sz w:val="32"/>
          <w:szCs w:val="32"/>
        </w:rPr>
        <w:t>10.35km</w:t>
      </w:r>
      <w:r>
        <w:rPr>
          <w:rFonts w:eastAsia="方正仿宋_GBK" w:hint="eastAsia"/>
          <w:bCs/>
          <w:sz w:val="32"/>
          <w:szCs w:val="32"/>
        </w:rPr>
        <w:t>施工便道中有</w:t>
      </w:r>
      <w:r>
        <w:rPr>
          <w:rFonts w:eastAsia="方正仿宋_GBK" w:hint="eastAsia"/>
          <w:bCs/>
          <w:sz w:val="32"/>
          <w:szCs w:val="32"/>
        </w:rPr>
        <w:t>4.04km</w:t>
      </w:r>
      <w:r>
        <w:rPr>
          <w:rFonts w:eastAsia="方正仿宋_GBK" w:hint="eastAsia"/>
          <w:bCs/>
          <w:sz w:val="32"/>
          <w:szCs w:val="32"/>
        </w:rPr>
        <w:t>已进行土地整治后复耕或植草绿化，其余的</w:t>
      </w:r>
      <w:r>
        <w:rPr>
          <w:rFonts w:eastAsia="方正仿宋_GBK" w:hint="eastAsia"/>
          <w:bCs/>
          <w:sz w:val="32"/>
          <w:szCs w:val="32"/>
        </w:rPr>
        <w:t>6.31km</w:t>
      </w:r>
      <w:r>
        <w:rPr>
          <w:rFonts w:eastAsia="方正仿宋_GBK" w:hint="eastAsia"/>
          <w:bCs/>
          <w:sz w:val="32"/>
          <w:szCs w:val="32"/>
        </w:rPr>
        <w:t>应及时开展土地整治后复耕或植草绿化。</w:t>
      </w:r>
    </w:p>
    <w:p w:rsidR="00587CA1" w:rsidRDefault="00A02425">
      <w:pPr>
        <w:snapToGrid w:val="0"/>
        <w:spacing w:line="560" w:lineRule="exact"/>
        <w:ind w:firstLineChars="200" w:firstLine="640"/>
        <w:rPr>
          <w:rFonts w:eastAsia="方正仿宋_GBK"/>
          <w:color w:val="FF0000"/>
          <w:sz w:val="32"/>
          <w:szCs w:val="32"/>
        </w:rPr>
      </w:pPr>
      <w:r>
        <w:rPr>
          <w:rFonts w:eastAsia="方正仿宋_GBK" w:hint="eastAsia"/>
          <w:bCs/>
          <w:sz w:val="32"/>
          <w:szCs w:val="32"/>
        </w:rPr>
        <w:t>（四）水土保持施工组织设计基本可行</w:t>
      </w:r>
      <w:r>
        <w:rPr>
          <w:rFonts w:eastAsia="方正仿宋_GBK"/>
          <w:sz w:val="32"/>
          <w:szCs w:val="32"/>
        </w:rPr>
        <w:t>。</w:t>
      </w:r>
    </w:p>
    <w:p w:rsidR="00587CA1" w:rsidRDefault="00A02425">
      <w:pPr>
        <w:snapToGrid w:val="0"/>
        <w:spacing w:line="560" w:lineRule="exact"/>
        <w:ind w:firstLineChars="200" w:firstLine="640"/>
        <w:rPr>
          <w:rFonts w:eastAsia="方正黑体_GBK"/>
          <w:bCs/>
          <w:sz w:val="32"/>
          <w:szCs w:val="32"/>
        </w:rPr>
      </w:pPr>
      <w:r>
        <w:rPr>
          <w:rFonts w:eastAsia="方正黑体_GBK"/>
          <w:bCs/>
          <w:sz w:val="32"/>
          <w:szCs w:val="32"/>
        </w:rPr>
        <w:t>六、水土保持监测</w:t>
      </w:r>
    </w:p>
    <w:p w:rsidR="00587CA1" w:rsidRDefault="00A02425">
      <w:pPr>
        <w:snapToGrid w:val="0"/>
        <w:spacing w:line="560" w:lineRule="exact"/>
        <w:ind w:firstLineChars="200" w:firstLine="640"/>
        <w:rPr>
          <w:rFonts w:eastAsia="方正仿宋_GBK"/>
          <w:sz w:val="32"/>
          <w:szCs w:val="32"/>
        </w:rPr>
      </w:pPr>
      <w:r>
        <w:rPr>
          <w:rFonts w:eastAsia="方正仿宋_GBK" w:hint="eastAsia"/>
          <w:sz w:val="32"/>
          <w:szCs w:val="32"/>
        </w:rPr>
        <w:t>基本同意水土保持监测方案</w:t>
      </w:r>
      <w:r>
        <w:rPr>
          <w:rFonts w:eastAsia="方正仿宋_GBK"/>
          <w:sz w:val="32"/>
          <w:szCs w:val="32"/>
        </w:rPr>
        <w:t>。</w:t>
      </w:r>
    </w:p>
    <w:p w:rsidR="00587CA1" w:rsidRDefault="00A02425">
      <w:pPr>
        <w:snapToGrid w:val="0"/>
        <w:spacing w:line="560" w:lineRule="exact"/>
        <w:ind w:firstLineChars="200" w:firstLine="640"/>
        <w:rPr>
          <w:rFonts w:eastAsia="方正黑体_GBK"/>
          <w:bCs/>
          <w:sz w:val="32"/>
          <w:szCs w:val="32"/>
        </w:rPr>
      </w:pPr>
      <w:r>
        <w:rPr>
          <w:rFonts w:eastAsia="方正黑体_GBK"/>
          <w:bCs/>
          <w:sz w:val="32"/>
          <w:szCs w:val="32"/>
        </w:rPr>
        <w:t>七、水土保持投资估算及效益分析</w:t>
      </w:r>
    </w:p>
    <w:p w:rsidR="00587CA1" w:rsidRDefault="00A02425">
      <w:pPr>
        <w:snapToGrid w:val="0"/>
        <w:spacing w:line="594" w:lineRule="exact"/>
        <w:ind w:firstLineChars="200" w:firstLine="640"/>
        <w:rPr>
          <w:rFonts w:eastAsia="方正仿宋_GBK"/>
          <w:sz w:val="32"/>
          <w:szCs w:val="32"/>
        </w:rPr>
      </w:pPr>
      <w:r>
        <w:rPr>
          <w:rFonts w:eastAsia="方正仿宋_GBK"/>
          <w:sz w:val="32"/>
          <w:szCs w:val="32"/>
        </w:rPr>
        <w:t>（一）</w:t>
      </w:r>
      <w:r>
        <w:rPr>
          <w:rFonts w:eastAsia="方正仿宋_GBK" w:hint="eastAsia"/>
          <w:sz w:val="32"/>
          <w:szCs w:val="32"/>
        </w:rPr>
        <w:t>投资估算编制依据正确，费用及定额选择基本合理，</w:t>
      </w:r>
      <w:r>
        <w:rPr>
          <w:rFonts w:eastAsia="方正仿宋_GBK" w:hint="eastAsia"/>
          <w:sz w:val="32"/>
          <w:szCs w:val="32"/>
        </w:rPr>
        <w:lastRenderedPageBreak/>
        <w:t>编制深度基本满足规范要求。</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（二）经审核，水土保持方案</w:t>
      </w:r>
      <w:r>
        <w:rPr>
          <w:rFonts w:eastAsia="方正仿宋_GBK" w:hint="eastAsia"/>
          <w:sz w:val="32"/>
          <w:szCs w:val="32"/>
        </w:rPr>
        <w:t>变更</w:t>
      </w:r>
      <w:r>
        <w:rPr>
          <w:rFonts w:eastAsia="方正仿宋_GBK" w:hint="eastAsia"/>
          <w:sz w:val="32"/>
          <w:szCs w:val="32"/>
        </w:rPr>
        <w:t>工程</w:t>
      </w:r>
      <w:r>
        <w:rPr>
          <w:rFonts w:eastAsia="方正仿宋_GBK" w:hint="eastAsia"/>
          <w:sz w:val="32"/>
          <w:szCs w:val="32"/>
        </w:rPr>
        <w:t>静态</w:t>
      </w:r>
      <w:r>
        <w:rPr>
          <w:rFonts w:eastAsia="方正仿宋_GBK" w:hint="eastAsia"/>
          <w:sz w:val="32"/>
          <w:szCs w:val="32"/>
        </w:rPr>
        <w:t>总投资</w:t>
      </w:r>
      <w:r>
        <w:rPr>
          <w:rFonts w:eastAsia="方正仿宋_GBK" w:hint="eastAsia"/>
          <w:sz w:val="32"/>
          <w:szCs w:val="32"/>
        </w:rPr>
        <w:t>22402.04</w:t>
      </w:r>
      <w:r>
        <w:rPr>
          <w:rFonts w:eastAsia="方正仿宋_GBK" w:hint="eastAsia"/>
          <w:sz w:val="32"/>
          <w:szCs w:val="32"/>
        </w:rPr>
        <w:t>万元，其中：主体已列</w:t>
      </w:r>
      <w:r>
        <w:rPr>
          <w:rFonts w:eastAsia="方正仿宋_GBK" w:hint="eastAsia"/>
          <w:sz w:val="32"/>
          <w:szCs w:val="32"/>
        </w:rPr>
        <w:t>21826.90</w:t>
      </w:r>
      <w:r>
        <w:rPr>
          <w:rFonts w:eastAsia="方正仿宋_GBK" w:hint="eastAsia"/>
          <w:sz w:val="32"/>
          <w:szCs w:val="32"/>
        </w:rPr>
        <w:t>万元，方案新增</w:t>
      </w:r>
      <w:r>
        <w:rPr>
          <w:rFonts w:eastAsia="方正仿宋_GBK" w:hint="eastAsia"/>
          <w:sz w:val="32"/>
          <w:szCs w:val="32"/>
        </w:rPr>
        <w:t>575.14</w:t>
      </w:r>
      <w:r>
        <w:rPr>
          <w:rFonts w:eastAsia="方正仿宋_GBK" w:hint="eastAsia"/>
          <w:sz w:val="32"/>
          <w:szCs w:val="32"/>
        </w:rPr>
        <w:t>万元</w:t>
      </w:r>
      <w:r>
        <w:rPr>
          <w:rFonts w:eastAsia="方正仿宋_GBK" w:hint="eastAsia"/>
          <w:sz w:val="32"/>
          <w:szCs w:val="32"/>
        </w:rPr>
        <w:t>，</w:t>
      </w:r>
      <w:r>
        <w:rPr>
          <w:rFonts w:eastAsia="方正仿宋_GBK" w:hint="eastAsia"/>
          <w:sz w:val="32"/>
          <w:szCs w:val="32"/>
        </w:rPr>
        <w:t>其中：工程措施费</w:t>
      </w:r>
      <w:r>
        <w:rPr>
          <w:rFonts w:eastAsia="方正仿宋_GBK" w:hint="eastAsia"/>
          <w:sz w:val="32"/>
          <w:szCs w:val="32"/>
        </w:rPr>
        <w:t>6.71</w:t>
      </w:r>
      <w:r>
        <w:rPr>
          <w:rFonts w:eastAsia="方正仿宋_GBK" w:hint="eastAsia"/>
          <w:sz w:val="32"/>
          <w:szCs w:val="32"/>
        </w:rPr>
        <w:t>万元，植物措施费</w:t>
      </w:r>
      <w:r>
        <w:rPr>
          <w:rFonts w:eastAsia="方正仿宋_GBK" w:hint="eastAsia"/>
          <w:sz w:val="32"/>
          <w:szCs w:val="32"/>
        </w:rPr>
        <w:t>24.29</w:t>
      </w:r>
      <w:r>
        <w:rPr>
          <w:rFonts w:eastAsia="方正仿宋_GBK" w:hint="eastAsia"/>
          <w:sz w:val="32"/>
          <w:szCs w:val="32"/>
        </w:rPr>
        <w:t>万元，临时措施费</w:t>
      </w:r>
      <w:r>
        <w:rPr>
          <w:rFonts w:eastAsia="方正仿宋_GBK" w:hint="eastAsia"/>
          <w:sz w:val="32"/>
          <w:szCs w:val="32"/>
        </w:rPr>
        <w:t xml:space="preserve"> 0.62</w:t>
      </w:r>
      <w:r>
        <w:rPr>
          <w:rFonts w:eastAsia="方正仿宋_GBK" w:hint="eastAsia"/>
          <w:sz w:val="32"/>
          <w:szCs w:val="32"/>
        </w:rPr>
        <w:t>万元，基本预备费</w:t>
      </w:r>
      <w:r>
        <w:rPr>
          <w:rFonts w:eastAsia="方正仿宋_GBK" w:hint="eastAsia"/>
          <w:sz w:val="32"/>
          <w:szCs w:val="32"/>
        </w:rPr>
        <w:t>1.90</w:t>
      </w:r>
      <w:r>
        <w:rPr>
          <w:rFonts w:eastAsia="方正仿宋_GBK" w:hint="eastAsia"/>
          <w:sz w:val="32"/>
          <w:szCs w:val="32"/>
        </w:rPr>
        <w:t>万元，水土保持补偿费</w:t>
      </w:r>
      <w:r>
        <w:rPr>
          <w:rFonts w:eastAsia="方正仿宋_GBK"/>
          <w:sz w:val="32"/>
          <w:szCs w:val="32"/>
        </w:rPr>
        <w:t>541.62</w:t>
      </w:r>
      <w:r>
        <w:rPr>
          <w:rFonts w:eastAsia="方正仿宋_GBK"/>
          <w:sz w:val="32"/>
          <w:szCs w:val="32"/>
        </w:rPr>
        <w:t>2</w:t>
      </w:r>
      <w:r>
        <w:rPr>
          <w:rFonts w:eastAsia="方正仿宋_GBK" w:hint="eastAsia"/>
          <w:sz w:val="32"/>
          <w:szCs w:val="32"/>
        </w:rPr>
        <w:t>万元</w:t>
      </w:r>
      <w:r>
        <w:rPr>
          <w:rFonts w:eastAsia="方正仿宋_GBK" w:hint="eastAsia"/>
          <w:sz w:val="32"/>
          <w:szCs w:val="32"/>
        </w:rPr>
        <w:t>（含已缴纳</w:t>
      </w:r>
      <w:r>
        <w:rPr>
          <w:rFonts w:eastAsia="方正仿宋_GBK"/>
          <w:sz w:val="32"/>
          <w:szCs w:val="32"/>
        </w:rPr>
        <w:t>447.22</w:t>
      </w:r>
      <w:r>
        <w:rPr>
          <w:rFonts w:eastAsia="方正仿宋_GBK" w:hint="eastAsia"/>
          <w:sz w:val="32"/>
          <w:szCs w:val="32"/>
        </w:rPr>
        <w:t>0</w:t>
      </w:r>
      <w:r>
        <w:rPr>
          <w:rFonts w:eastAsia="方正仿宋_GBK" w:hint="eastAsia"/>
          <w:sz w:val="32"/>
          <w:szCs w:val="32"/>
        </w:rPr>
        <w:t>万元</w:t>
      </w:r>
      <w:r>
        <w:rPr>
          <w:rFonts w:eastAsia="方正仿宋_GBK" w:hint="eastAsia"/>
          <w:sz w:val="32"/>
          <w:szCs w:val="32"/>
        </w:rPr>
        <w:t xml:space="preserve"> </w:t>
      </w:r>
      <w:r>
        <w:rPr>
          <w:rFonts w:eastAsia="方正仿宋_GBK" w:hint="eastAsia"/>
          <w:sz w:val="32"/>
          <w:szCs w:val="32"/>
        </w:rPr>
        <w:t>）</w:t>
      </w:r>
      <w:r>
        <w:rPr>
          <w:rFonts w:eastAsia="方正仿宋_GBK" w:hint="eastAsia"/>
          <w:sz w:val="32"/>
          <w:szCs w:val="32"/>
        </w:rPr>
        <w:t>。</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（三）效益分析方法基本正确，分析结果基本合理。</w:t>
      </w:r>
    </w:p>
    <w:p w:rsidR="00587CA1" w:rsidRDefault="00A02425">
      <w:pPr>
        <w:snapToGrid w:val="0"/>
        <w:spacing w:line="594" w:lineRule="exact"/>
        <w:ind w:firstLineChars="200" w:firstLine="640"/>
        <w:rPr>
          <w:rFonts w:eastAsia="方正黑体_GBK"/>
          <w:bCs/>
          <w:sz w:val="32"/>
          <w:szCs w:val="32"/>
        </w:rPr>
      </w:pPr>
      <w:r>
        <w:rPr>
          <w:rFonts w:eastAsia="方正黑体_GBK"/>
          <w:bCs/>
          <w:sz w:val="32"/>
          <w:szCs w:val="32"/>
        </w:rPr>
        <w:t>八、水土保持管理</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基本同意组织管理、后续设计、水土保持监测、水土保持监理、水土保持施工、水土保持设施验收等保障措施和要求。</w:t>
      </w:r>
    </w:p>
    <w:p w:rsidR="00587CA1" w:rsidRDefault="00A02425">
      <w:pPr>
        <w:snapToGrid w:val="0"/>
        <w:spacing w:line="594" w:lineRule="exact"/>
        <w:ind w:firstLineChars="200" w:firstLine="640"/>
        <w:rPr>
          <w:rFonts w:eastAsia="方正黑体_GBK"/>
          <w:bCs/>
          <w:sz w:val="32"/>
          <w:szCs w:val="32"/>
        </w:rPr>
      </w:pPr>
      <w:r>
        <w:rPr>
          <w:rFonts w:eastAsia="方正黑体_GBK" w:hint="eastAsia"/>
          <w:bCs/>
          <w:sz w:val="32"/>
          <w:szCs w:val="32"/>
        </w:rPr>
        <w:t>九、其他</w:t>
      </w:r>
    </w:p>
    <w:p w:rsidR="00587CA1" w:rsidRDefault="00A02425">
      <w:pPr>
        <w:snapToGrid w:val="0"/>
        <w:spacing w:line="594" w:lineRule="exact"/>
        <w:ind w:firstLineChars="200" w:firstLine="560"/>
        <w:rPr>
          <w:rFonts w:eastAsia="方正仿宋_GBK"/>
          <w:sz w:val="32"/>
          <w:szCs w:val="32"/>
        </w:rPr>
      </w:pPr>
      <w:r>
        <w:rPr>
          <w:rFonts w:hint="eastAsia"/>
        </w:rPr>
        <w:t>（</w:t>
      </w:r>
      <w:r>
        <w:rPr>
          <w:rFonts w:eastAsia="方正仿宋_GBK" w:hint="eastAsia"/>
          <w:sz w:val="32"/>
          <w:szCs w:val="32"/>
        </w:rPr>
        <w:t>一）及时拆除渣场下游有影响的房屋，尽快落实弃渣场后续的水土保持措施，加强水土保持设施管护，确保发挥水土保持功能。</w:t>
      </w:r>
    </w:p>
    <w:p w:rsidR="00587CA1" w:rsidRDefault="00A02425">
      <w:pPr>
        <w:snapToGrid w:val="0"/>
        <w:spacing w:line="594" w:lineRule="exact"/>
        <w:ind w:firstLineChars="200" w:firstLine="640"/>
        <w:rPr>
          <w:rFonts w:eastAsia="方正仿宋_GBK"/>
          <w:sz w:val="32"/>
          <w:szCs w:val="32"/>
        </w:rPr>
      </w:pPr>
      <w:r>
        <w:rPr>
          <w:rFonts w:eastAsia="方正仿宋_GBK" w:hint="eastAsia"/>
          <w:sz w:val="32"/>
          <w:szCs w:val="32"/>
        </w:rPr>
        <w:t>（二）开展弃渣场渣体变形监测监控，加强巡查，发现问题及时整改，确保弃渣场安全稳定运行</w:t>
      </w:r>
      <w:r>
        <w:rPr>
          <w:rFonts w:eastAsia="方正仿宋_GBK" w:hint="eastAsia"/>
          <w:sz w:val="32"/>
          <w:szCs w:val="32"/>
        </w:rPr>
        <w:t>。</w:t>
      </w:r>
    </w:p>
    <w:p w:rsidR="00587CA1" w:rsidRDefault="00A02425">
      <w:pPr>
        <w:snapToGrid w:val="0"/>
        <w:spacing w:line="594" w:lineRule="exact"/>
        <w:ind w:leftChars="228" w:left="1758" w:hangingChars="400" w:hanging="1120"/>
        <w:rPr>
          <w:rFonts w:eastAsia="方正仿宋_GBK"/>
          <w:sz w:val="32"/>
          <w:szCs w:val="32"/>
        </w:rPr>
      </w:pPr>
      <w:r>
        <w:rPr>
          <w:noProof/>
        </w:rPr>
        <w:drawing>
          <wp:anchor distT="0" distB="0" distL="114300" distR="114300" simplePos="0" relativeHeight="251660288" behindDoc="0" locked="0" layoutInCell="1" allowOverlap="1">
            <wp:simplePos x="0" y="0"/>
            <wp:positionH relativeFrom="column">
              <wp:posOffset>4253230</wp:posOffset>
            </wp:positionH>
            <wp:positionV relativeFrom="paragraph">
              <wp:posOffset>695960</wp:posOffset>
            </wp:positionV>
            <wp:extent cx="858520" cy="554355"/>
            <wp:effectExtent l="0" t="0" r="10160" b="952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rcRect l="194" b="9132"/>
                    <a:stretch>
                      <a:fillRect/>
                    </a:stretch>
                  </pic:blipFill>
                  <pic:spPr>
                    <a:xfrm>
                      <a:off x="0" y="0"/>
                      <a:ext cx="858520" cy="554355"/>
                    </a:xfrm>
                    <a:prstGeom prst="rect">
                      <a:avLst/>
                    </a:prstGeom>
                    <a:noFill/>
                    <a:ln>
                      <a:noFill/>
                    </a:ln>
                  </pic:spPr>
                </pic:pic>
              </a:graphicData>
            </a:graphic>
          </wp:anchor>
        </w:drawing>
      </w:r>
      <w:r>
        <w:rPr>
          <w:rFonts w:eastAsia="方正仿宋_GBK" w:hint="eastAsia"/>
          <w:sz w:val="32"/>
          <w:szCs w:val="32"/>
        </w:rPr>
        <w:t>附</w:t>
      </w:r>
      <w:r>
        <w:rPr>
          <w:rFonts w:eastAsia="方正仿宋_GBK" w:hint="eastAsia"/>
          <w:sz w:val="32"/>
          <w:szCs w:val="32"/>
        </w:rPr>
        <w:t>件</w:t>
      </w:r>
      <w:r>
        <w:rPr>
          <w:rFonts w:eastAsia="方正仿宋_GBK" w:hint="eastAsia"/>
          <w:sz w:val="32"/>
          <w:szCs w:val="32"/>
        </w:rPr>
        <w:t>：</w:t>
      </w:r>
      <w:r>
        <w:rPr>
          <w:rFonts w:eastAsia="方正仿宋_GBK" w:hint="eastAsia"/>
          <w:sz w:val="32"/>
          <w:szCs w:val="32"/>
        </w:rPr>
        <w:t>重庆南川至两江新区高速公路水土保持</w:t>
      </w:r>
      <w:r>
        <w:rPr>
          <w:rFonts w:eastAsia="方正仿宋_GBK" w:hint="eastAsia"/>
          <w:sz w:val="32"/>
          <w:szCs w:val="32"/>
        </w:rPr>
        <w:t>方案变更投资估算审核表</w:t>
      </w:r>
      <w:r>
        <w:rPr>
          <w:rFonts w:eastAsia="方正仿宋_GBK"/>
          <w:sz w:val="32"/>
          <w:szCs w:val="32"/>
        </w:rPr>
        <w:t>。</w:t>
      </w:r>
      <w:r>
        <w:rPr>
          <w:rFonts w:eastAsia="方正仿宋_GBK"/>
          <w:sz w:val="32"/>
          <w:szCs w:val="32"/>
        </w:rPr>
        <w:t xml:space="preserve">                    </w:t>
      </w:r>
    </w:p>
    <w:p w:rsidR="00587CA1" w:rsidRDefault="00A02425">
      <w:pPr>
        <w:snapToGrid w:val="0"/>
        <w:spacing w:line="594" w:lineRule="exact"/>
        <w:ind w:firstLineChars="200" w:firstLine="640"/>
        <w:jc w:val="left"/>
        <w:rPr>
          <w:rFonts w:eastAsia="方正仿宋_GBK"/>
          <w:sz w:val="32"/>
          <w:szCs w:val="32"/>
        </w:rPr>
      </w:pPr>
      <w:r>
        <w:rPr>
          <w:rFonts w:eastAsia="方正仿宋_GBK"/>
          <w:sz w:val="32"/>
          <w:szCs w:val="32"/>
        </w:rPr>
        <w:t xml:space="preserve">              </w:t>
      </w:r>
      <w:r>
        <w:rPr>
          <w:rFonts w:eastAsia="方正仿宋_GBK" w:hint="eastAsia"/>
          <w:sz w:val="32"/>
          <w:szCs w:val="32"/>
        </w:rPr>
        <w:t xml:space="preserve">      </w:t>
      </w:r>
      <w:r>
        <w:rPr>
          <w:rFonts w:eastAsia="方正仿宋_GBK"/>
          <w:sz w:val="32"/>
          <w:szCs w:val="32"/>
        </w:rPr>
        <w:t xml:space="preserve">  </w:t>
      </w:r>
      <w:r>
        <w:rPr>
          <w:rFonts w:eastAsia="方正仿宋_GBK" w:hint="eastAsia"/>
          <w:sz w:val="32"/>
          <w:szCs w:val="32"/>
        </w:rPr>
        <w:t xml:space="preserve">   </w:t>
      </w:r>
      <w:r>
        <w:rPr>
          <w:rFonts w:eastAsia="方正仿宋_GBK"/>
          <w:sz w:val="32"/>
          <w:szCs w:val="32"/>
        </w:rPr>
        <w:t>专家组组长：</w:t>
      </w:r>
    </w:p>
    <w:p w:rsidR="00587CA1" w:rsidRDefault="00A02425">
      <w:pPr>
        <w:snapToGrid w:val="0"/>
        <w:spacing w:line="594" w:lineRule="exact"/>
        <w:ind w:firstLineChars="1500" w:firstLine="4800"/>
        <w:jc w:val="left"/>
        <w:rPr>
          <w:rFonts w:eastAsia="方正仿宋_GBK"/>
          <w:sz w:val="32"/>
          <w:szCs w:val="32"/>
        </w:rPr>
        <w:sectPr w:rsidR="00587CA1">
          <w:footerReference w:type="default" r:id="rId9"/>
          <w:pgSz w:w="11906" w:h="16838"/>
          <w:pgMar w:top="1985" w:right="1446" w:bottom="1684" w:left="1446" w:header="851" w:footer="1474" w:gutter="0"/>
          <w:cols w:space="720"/>
          <w:docGrid w:linePitch="381"/>
        </w:sectPr>
      </w:pPr>
      <w:r>
        <w:rPr>
          <w:rFonts w:eastAsia="方正仿宋_GBK"/>
          <w:sz w:val="32"/>
          <w:szCs w:val="32"/>
        </w:rPr>
        <w:t>2023</w:t>
      </w:r>
      <w:r>
        <w:rPr>
          <w:rFonts w:eastAsia="方正仿宋_GBK"/>
          <w:sz w:val="32"/>
          <w:szCs w:val="32"/>
        </w:rPr>
        <w:t>年</w:t>
      </w:r>
      <w:r>
        <w:rPr>
          <w:rFonts w:eastAsia="方正仿宋_GBK" w:hint="eastAsia"/>
          <w:sz w:val="32"/>
          <w:szCs w:val="32"/>
        </w:rPr>
        <w:t>12</w:t>
      </w:r>
      <w:r>
        <w:rPr>
          <w:rFonts w:eastAsia="方正仿宋_GBK"/>
          <w:sz w:val="32"/>
          <w:szCs w:val="32"/>
        </w:rPr>
        <w:t>月</w:t>
      </w:r>
      <w:r>
        <w:rPr>
          <w:rFonts w:eastAsia="方正仿宋_GBK" w:hint="eastAsia"/>
          <w:sz w:val="32"/>
          <w:szCs w:val="32"/>
        </w:rPr>
        <w:t>25</w:t>
      </w:r>
      <w:r>
        <w:rPr>
          <w:rFonts w:eastAsia="方正仿宋_GBK"/>
          <w:sz w:val="32"/>
          <w:szCs w:val="32"/>
        </w:rPr>
        <w:t>日</w:t>
      </w:r>
    </w:p>
    <w:p w:rsidR="00587CA1" w:rsidRDefault="00A02425">
      <w:pPr>
        <w:snapToGrid w:val="0"/>
        <w:spacing w:line="594" w:lineRule="exact"/>
        <w:jc w:val="left"/>
        <w:rPr>
          <w:rFonts w:eastAsia="方正仿宋_GBK"/>
          <w:sz w:val="32"/>
          <w:szCs w:val="32"/>
        </w:rPr>
      </w:pPr>
      <w:r>
        <w:rPr>
          <w:rFonts w:eastAsia="方正黑体_GBK"/>
          <w:w w:val="90"/>
          <w:sz w:val="32"/>
          <w:szCs w:val="32"/>
        </w:rPr>
        <w:lastRenderedPageBreak/>
        <w:t>附件</w:t>
      </w:r>
    </w:p>
    <w:p w:rsidR="00587CA1" w:rsidRDefault="00A02425">
      <w:pPr>
        <w:spacing w:line="454" w:lineRule="exact"/>
        <w:jc w:val="center"/>
        <w:rPr>
          <w:rFonts w:eastAsia="方正小标宋_GBK"/>
          <w:sz w:val="36"/>
          <w:szCs w:val="36"/>
        </w:rPr>
      </w:pPr>
      <w:r>
        <w:rPr>
          <w:rFonts w:eastAsia="方正小标宋_GBK" w:hint="eastAsia"/>
          <w:sz w:val="36"/>
          <w:szCs w:val="36"/>
        </w:rPr>
        <w:t>重庆南川至两江新区高速公路水土保持</w:t>
      </w:r>
    </w:p>
    <w:p w:rsidR="00587CA1" w:rsidRDefault="00A02425">
      <w:pPr>
        <w:spacing w:line="454" w:lineRule="exact"/>
        <w:jc w:val="center"/>
        <w:rPr>
          <w:rFonts w:eastAsia="方正小标宋_GBK"/>
          <w:w w:val="75"/>
          <w:sz w:val="44"/>
          <w:szCs w:val="44"/>
        </w:rPr>
      </w:pPr>
      <w:r>
        <w:rPr>
          <w:rFonts w:eastAsia="方正小标宋_GBK" w:hint="eastAsia"/>
          <w:sz w:val="36"/>
          <w:szCs w:val="36"/>
        </w:rPr>
        <w:t>方案变更投资估算审核表</w:t>
      </w:r>
    </w:p>
    <w:p w:rsidR="00587CA1" w:rsidRDefault="00A02425">
      <w:pPr>
        <w:widowControl/>
        <w:jc w:val="right"/>
        <w:textAlignment w:val="center"/>
        <w:rPr>
          <w:kern w:val="0"/>
          <w:sz w:val="21"/>
          <w:szCs w:val="21"/>
          <w:lang w:bidi="ar"/>
        </w:rPr>
      </w:pPr>
      <w:r>
        <w:rPr>
          <w:rFonts w:hint="eastAsia"/>
          <w:kern w:val="0"/>
          <w:sz w:val="21"/>
          <w:szCs w:val="21"/>
          <w:lang w:bidi="ar"/>
        </w:rPr>
        <w:t xml:space="preserve">      </w:t>
      </w:r>
      <w:r>
        <w:rPr>
          <w:kern w:val="0"/>
          <w:sz w:val="21"/>
          <w:szCs w:val="21"/>
          <w:lang w:bidi="ar"/>
        </w:rPr>
        <w:t>单位：万元</w:t>
      </w:r>
    </w:p>
    <w:tbl>
      <w:tblPr>
        <w:tblW w:w="10151" w:type="dxa"/>
        <w:jc w:val="center"/>
        <w:tblLayout w:type="fixed"/>
        <w:tblCellMar>
          <w:top w:w="15" w:type="dxa"/>
          <w:left w:w="15" w:type="dxa"/>
          <w:bottom w:w="15" w:type="dxa"/>
          <w:right w:w="15" w:type="dxa"/>
        </w:tblCellMar>
        <w:tblLook w:val="04A0" w:firstRow="1" w:lastRow="0" w:firstColumn="1" w:lastColumn="0" w:noHBand="0" w:noVBand="1"/>
      </w:tblPr>
      <w:tblGrid>
        <w:gridCol w:w="600"/>
        <w:gridCol w:w="1860"/>
        <w:gridCol w:w="870"/>
        <w:gridCol w:w="960"/>
        <w:gridCol w:w="915"/>
        <w:gridCol w:w="1005"/>
        <w:gridCol w:w="915"/>
        <w:gridCol w:w="960"/>
        <w:gridCol w:w="990"/>
        <w:gridCol w:w="1076"/>
      </w:tblGrid>
      <w:tr w:rsidR="00587CA1">
        <w:trPr>
          <w:trHeight w:val="316"/>
          <w:jc w:val="center"/>
        </w:trPr>
        <w:tc>
          <w:tcPr>
            <w:tcW w:w="600" w:type="dxa"/>
            <w:vMerge w:val="restart"/>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序号</w:t>
            </w:r>
          </w:p>
        </w:tc>
        <w:tc>
          <w:tcPr>
            <w:tcW w:w="1860" w:type="dxa"/>
            <w:vMerge w:val="restart"/>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工程或费用名称</w:t>
            </w:r>
          </w:p>
        </w:tc>
        <w:tc>
          <w:tcPr>
            <w:tcW w:w="2745" w:type="dxa"/>
            <w:gridSpan w:val="3"/>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设计投资（万元）</w:t>
            </w:r>
          </w:p>
        </w:tc>
        <w:tc>
          <w:tcPr>
            <w:tcW w:w="2880" w:type="dxa"/>
            <w:gridSpan w:val="3"/>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审核投资（万元）</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核增、减</w:t>
            </w:r>
          </w:p>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p>
        </w:tc>
        <w:tc>
          <w:tcPr>
            <w:tcW w:w="1076" w:type="dxa"/>
            <w:vMerge w:val="restart"/>
            <w:tcBorders>
              <w:top w:val="single" w:sz="4" w:space="0" w:color="000000"/>
              <w:left w:val="single" w:sz="4" w:space="0" w:color="000000"/>
              <w:right w:val="single" w:sz="4" w:space="0" w:color="000000"/>
            </w:tcBorders>
            <w:vAlign w:val="center"/>
          </w:tcPr>
          <w:p w:rsidR="00587CA1" w:rsidRDefault="00A02425">
            <w:pPr>
              <w:widowControl/>
              <w:tabs>
                <w:tab w:val="left" w:pos="330"/>
              </w:tabs>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ab/>
            </w:r>
            <w:r>
              <w:rPr>
                <w:rFonts w:ascii="宋体" w:hAnsi="宋体" w:cs="宋体" w:hint="eastAsia"/>
                <w:color w:val="000000"/>
                <w:kern w:val="0"/>
                <w:sz w:val="18"/>
                <w:szCs w:val="18"/>
                <w:lang w:bidi="ar"/>
              </w:rPr>
              <w:t>备注</w:t>
            </w:r>
          </w:p>
        </w:tc>
      </w:tr>
      <w:tr w:rsidR="00587CA1">
        <w:trPr>
          <w:trHeight w:val="300"/>
          <w:jc w:val="center"/>
        </w:trPr>
        <w:tc>
          <w:tcPr>
            <w:tcW w:w="600" w:type="dxa"/>
            <w:vMerge/>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rFonts w:ascii="宋体" w:hAnsi="宋体" w:cs="宋体"/>
                <w:color w:val="000000"/>
                <w:sz w:val="18"/>
                <w:szCs w:val="18"/>
              </w:rPr>
            </w:pPr>
          </w:p>
        </w:tc>
        <w:tc>
          <w:tcPr>
            <w:tcW w:w="1860" w:type="dxa"/>
            <w:vMerge/>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rFonts w:ascii="宋体" w:hAnsi="宋体" w:cs="宋体"/>
                <w:color w:val="000000"/>
                <w:sz w:val="18"/>
                <w:szCs w:val="18"/>
              </w:rPr>
            </w:pP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方案</w:t>
            </w:r>
            <w:r>
              <w:rPr>
                <w:rFonts w:ascii="宋体" w:hAnsi="宋体" w:cs="宋体" w:hint="eastAsia"/>
                <w:color w:val="000000"/>
                <w:kern w:val="0"/>
                <w:sz w:val="18"/>
                <w:szCs w:val="18"/>
                <w:lang w:bidi="ar"/>
              </w:rPr>
              <w:t>新增</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主体已列</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方案</w:t>
            </w:r>
            <w:r>
              <w:rPr>
                <w:rFonts w:ascii="宋体" w:hAnsi="宋体" w:cs="宋体" w:hint="eastAsia"/>
                <w:color w:val="000000"/>
                <w:kern w:val="0"/>
                <w:sz w:val="18"/>
                <w:szCs w:val="18"/>
                <w:lang w:bidi="ar"/>
              </w:rPr>
              <w:t>新增</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主体已列</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合计</w:t>
            </w:r>
          </w:p>
        </w:tc>
        <w:tc>
          <w:tcPr>
            <w:tcW w:w="990" w:type="dxa"/>
            <w:vMerge/>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rFonts w:ascii="宋体" w:hAnsi="宋体" w:cs="宋体"/>
                <w:color w:val="000000"/>
                <w:sz w:val="18"/>
                <w:szCs w:val="18"/>
              </w:rPr>
            </w:pPr>
          </w:p>
        </w:tc>
        <w:tc>
          <w:tcPr>
            <w:tcW w:w="1076" w:type="dxa"/>
            <w:vMerge/>
            <w:tcBorders>
              <w:left w:val="single" w:sz="4" w:space="0" w:color="000000"/>
              <w:bottom w:val="single" w:sz="4" w:space="0" w:color="000000"/>
              <w:right w:val="single" w:sz="4" w:space="0" w:color="000000"/>
            </w:tcBorders>
            <w:vAlign w:val="center"/>
          </w:tcPr>
          <w:p w:rsidR="00587CA1" w:rsidRDefault="00587CA1">
            <w:pPr>
              <w:jc w:val="center"/>
              <w:rPr>
                <w:rFonts w:ascii="宋体" w:hAnsi="宋体" w:cs="宋体"/>
                <w:color w:val="000000"/>
                <w:sz w:val="18"/>
                <w:szCs w:val="18"/>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第一部分</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工程措施</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15467.94</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15467.94</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6.71 </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15530.74</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15537.45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69.51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路基工程防治区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8053.42</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8053.42</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8053.42</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8053.42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桥梁工程防治区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10.96</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10.96</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10.96</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10.96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隧道工程防治区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183.37</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183.37</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183.37</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183.37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交叉工程防治区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3618.77</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3618.77</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3618.77</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3618.77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弃渣场防治区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3352.26</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3352.26</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3409.8</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3409.80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57.54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施工生产生活防治区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80.07</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80.07</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80.54</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80.54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0.47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施工便道防治区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169.09</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169.09</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6.71 </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173.88</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180.59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11.50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二</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第二部分</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植物措施</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6.04</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5904.17</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5910.21</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24.29 </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5900.42</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5924.71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14.50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路基工程防治区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3853.89</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3853.89</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3853.89</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3853.89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桥梁工程防治区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22.51</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22.51</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10.95 </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11.56</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22.51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隧道工程防治区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58.35</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58.35</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58.35</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58.35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交叉工程防治区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6.04</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1808.82</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1814.86</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6.04 </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1808.82</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1814.86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弃渣场防治区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110.15</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110.15</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0</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110.61</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110.61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0.46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施工生产生活防治区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25.97</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25.97</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0</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27.14</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27.14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1.17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施工便道防治区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24.48</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24.48</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7.3</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30.05</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37.35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12.87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第三部分</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监测措施</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48.2</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48.2</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48.2</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48.20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土建设施</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0</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设备及安装费</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0</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观测运行费</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48.2</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48.2</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48.2</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48.20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四</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第四部分　临时措施</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0.12</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167.79</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167.91</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0.62</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167.79</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168.41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0.50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路基工程防治区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18.39</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18.39</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18.39</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18.39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桥梁工程防治区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1.34</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1.34</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1.34</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1.34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隧道工程防治区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4.98</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4.98</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4.98</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4.98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交叉工程防治区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15</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15</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15</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15.00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施工生产生活防治区</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128.08</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128.08</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128.08</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128.08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其他临时措施</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0.12</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0.12</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0.62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0.50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五</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第五部分　独立费用</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179.75</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179.75</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179.75</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179.75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技术咨询费</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157.23</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157.23</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157.23</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157.23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工程管理费</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22.52</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22.52</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22.52</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22.52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0.00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rFonts w:ascii="宋体" w:hAnsi="宋体" w:cs="宋体"/>
                <w:color w:val="000000"/>
                <w:sz w:val="18"/>
                <w:szCs w:val="18"/>
              </w:rPr>
            </w:pP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一至五部分合计</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234.11</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21539.9</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21774.01</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31.62</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21826.9</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21858.52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84.51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六</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基本预备费</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14.05</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14.05</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1.9</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587CA1">
            <w:pPr>
              <w:jc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1.90 </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-12.15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七</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水土保持设施补偿费</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A02425">
            <w:pPr>
              <w:jc w:val="center"/>
              <w:rPr>
                <w:color w:val="000000"/>
                <w:sz w:val="18"/>
                <w:szCs w:val="18"/>
              </w:rPr>
            </w:pPr>
            <w:r>
              <w:rPr>
                <w:color w:val="000000"/>
                <w:kern w:val="0"/>
                <w:sz w:val="18"/>
                <w:szCs w:val="18"/>
                <w:lang w:bidi="ar"/>
              </w:rPr>
              <w:t>447.22</w:t>
            </w:r>
            <w:r>
              <w:rPr>
                <w:rFonts w:hint="eastAsia"/>
                <w:color w:val="000000"/>
                <w:kern w:val="0"/>
                <w:sz w:val="18"/>
                <w:szCs w:val="18"/>
                <w:lang w:bidi="ar"/>
              </w:rPr>
              <w:t>0</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447.22</w:t>
            </w:r>
            <w:r>
              <w:rPr>
                <w:rFonts w:hint="eastAsia"/>
                <w:color w:val="000000"/>
                <w:kern w:val="0"/>
                <w:sz w:val="18"/>
                <w:szCs w:val="18"/>
                <w:lang w:bidi="ar"/>
              </w:rPr>
              <w:t>0</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541.62</w:t>
            </w:r>
            <w:r>
              <w:rPr>
                <w:color w:val="000000"/>
                <w:kern w:val="0"/>
                <w:sz w:val="18"/>
                <w:szCs w:val="18"/>
                <w:lang w:bidi="ar"/>
              </w:rPr>
              <w:t>2</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541.62</w:t>
            </w:r>
            <w:r>
              <w:rPr>
                <w:color w:val="000000"/>
                <w:kern w:val="0"/>
                <w:sz w:val="18"/>
                <w:szCs w:val="18"/>
                <w:lang w:bidi="ar"/>
              </w:rPr>
              <w:t>2</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94.40</w:t>
            </w:r>
            <w:r>
              <w:rPr>
                <w:color w:val="000000"/>
                <w:kern w:val="0"/>
                <w:sz w:val="18"/>
                <w:szCs w:val="18"/>
                <w:lang w:bidi="ar"/>
              </w:rPr>
              <w:t>2</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kern w:val="0"/>
                <w:sz w:val="18"/>
                <w:szCs w:val="18"/>
                <w:lang w:bidi="ar"/>
              </w:rPr>
            </w:pPr>
            <w:r>
              <w:rPr>
                <w:rFonts w:hint="eastAsia"/>
                <w:color w:val="000000"/>
                <w:kern w:val="0"/>
                <w:sz w:val="18"/>
                <w:szCs w:val="18"/>
                <w:lang w:bidi="ar"/>
              </w:rPr>
              <w:t>已缴</w:t>
            </w:r>
            <w:r>
              <w:rPr>
                <w:rFonts w:hint="eastAsia"/>
                <w:color w:val="000000"/>
                <w:kern w:val="0"/>
                <w:sz w:val="18"/>
                <w:szCs w:val="18"/>
                <w:lang w:bidi="ar"/>
              </w:rPr>
              <w:t>447.220</w:t>
            </w:r>
          </w:p>
        </w:tc>
      </w:tr>
      <w:tr w:rsidR="00587CA1">
        <w:trPr>
          <w:trHeight w:hRule="exact" w:val="295"/>
          <w:jc w:val="center"/>
        </w:trPr>
        <w:tc>
          <w:tcPr>
            <w:tcW w:w="60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八</w:t>
            </w:r>
          </w:p>
        </w:tc>
        <w:tc>
          <w:tcPr>
            <w:tcW w:w="18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水土保持总投资</w:t>
            </w:r>
          </w:p>
        </w:tc>
        <w:tc>
          <w:tcPr>
            <w:tcW w:w="87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rFonts w:hint="eastAsia"/>
                <w:color w:val="000000"/>
                <w:kern w:val="0"/>
                <w:sz w:val="18"/>
                <w:szCs w:val="18"/>
                <w:lang w:bidi="ar"/>
              </w:rPr>
              <w:t>695.38</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rFonts w:hint="eastAsia"/>
                <w:color w:val="000000"/>
                <w:kern w:val="0"/>
                <w:sz w:val="18"/>
                <w:szCs w:val="18"/>
                <w:lang w:bidi="ar"/>
              </w:rPr>
              <w:t>21539.90</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22235.28</w:t>
            </w:r>
          </w:p>
        </w:tc>
        <w:tc>
          <w:tcPr>
            <w:tcW w:w="100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rFonts w:hint="eastAsia"/>
                <w:color w:val="000000"/>
                <w:kern w:val="0"/>
                <w:sz w:val="18"/>
                <w:szCs w:val="18"/>
                <w:lang w:bidi="ar"/>
              </w:rPr>
              <w:t>575.14</w:t>
            </w:r>
          </w:p>
        </w:tc>
        <w:tc>
          <w:tcPr>
            <w:tcW w:w="915"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rFonts w:hint="eastAsia"/>
                <w:color w:val="000000"/>
                <w:kern w:val="0"/>
                <w:sz w:val="18"/>
                <w:szCs w:val="18"/>
                <w:lang w:bidi="ar"/>
              </w:rPr>
              <w:t>21826.90</w:t>
            </w:r>
          </w:p>
        </w:tc>
        <w:tc>
          <w:tcPr>
            <w:tcW w:w="96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22402.04</w:t>
            </w:r>
          </w:p>
        </w:tc>
        <w:tc>
          <w:tcPr>
            <w:tcW w:w="990" w:type="dxa"/>
            <w:tcBorders>
              <w:top w:val="single" w:sz="4" w:space="0" w:color="000000"/>
              <w:left w:val="single" w:sz="4" w:space="0" w:color="000000"/>
              <w:bottom w:val="single" w:sz="4" w:space="0" w:color="000000"/>
              <w:right w:val="single" w:sz="4" w:space="0" w:color="000000"/>
            </w:tcBorders>
            <w:vAlign w:val="center"/>
          </w:tcPr>
          <w:p w:rsidR="00587CA1" w:rsidRDefault="00A02425">
            <w:pPr>
              <w:widowControl/>
              <w:jc w:val="center"/>
              <w:textAlignment w:val="center"/>
              <w:rPr>
                <w:color w:val="000000"/>
                <w:sz w:val="18"/>
                <w:szCs w:val="18"/>
              </w:rPr>
            </w:pPr>
            <w:r>
              <w:rPr>
                <w:color w:val="000000"/>
                <w:kern w:val="0"/>
                <w:sz w:val="18"/>
                <w:szCs w:val="18"/>
                <w:lang w:bidi="ar"/>
              </w:rPr>
              <w:t xml:space="preserve">166.76 </w:t>
            </w:r>
          </w:p>
        </w:tc>
        <w:tc>
          <w:tcPr>
            <w:tcW w:w="1076" w:type="dxa"/>
            <w:tcBorders>
              <w:top w:val="single" w:sz="4" w:space="0" w:color="000000"/>
              <w:left w:val="single" w:sz="4" w:space="0" w:color="000000"/>
              <w:bottom w:val="single" w:sz="4" w:space="0" w:color="000000"/>
              <w:right w:val="single" w:sz="4" w:space="0" w:color="000000"/>
            </w:tcBorders>
            <w:vAlign w:val="center"/>
          </w:tcPr>
          <w:p w:rsidR="00587CA1" w:rsidRDefault="00587CA1">
            <w:pPr>
              <w:widowControl/>
              <w:jc w:val="center"/>
              <w:textAlignment w:val="center"/>
              <w:rPr>
                <w:color w:val="000000"/>
                <w:kern w:val="0"/>
                <w:sz w:val="18"/>
                <w:szCs w:val="18"/>
                <w:lang w:bidi="ar"/>
              </w:rPr>
            </w:pPr>
          </w:p>
        </w:tc>
      </w:tr>
    </w:tbl>
    <w:p w:rsidR="00587CA1" w:rsidRDefault="00587CA1">
      <w:pPr>
        <w:pBdr>
          <w:bottom w:val="single" w:sz="4" w:space="0" w:color="auto"/>
        </w:pBdr>
        <w:snapToGrid w:val="0"/>
        <w:spacing w:line="594" w:lineRule="exact"/>
        <w:rPr>
          <w:color w:val="FF0000"/>
          <w:u w:val="single"/>
        </w:rPr>
        <w:sectPr w:rsidR="00587CA1">
          <w:footerReference w:type="default" r:id="rId10"/>
          <w:pgSz w:w="11906" w:h="16838"/>
          <w:pgMar w:top="1985" w:right="1446" w:bottom="1644" w:left="1446" w:header="851" w:footer="1474" w:gutter="0"/>
          <w:cols w:space="720"/>
          <w:docGrid w:linePitch="381"/>
        </w:sectPr>
      </w:pPr>
    </w:p>
    <w:p w:rsidR="00587CA1" w:rsidRDefault="00587CA1">
      <w:pPr>
        <w:pStyle w:val="a0"/>
        <w:ind w:firstLine="0"/>
      </w:pPr>
    </w:p>
    <w:sectPr w:rsidR="00587CA1">
      <w:pgSz w:w="11906" w:h="16838"/>
      <w:pgMar w:top="1985" w:right="1446" w:bottom="1644" w:left="1446" w:header="851" w:footer="147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425" w:rsidRDefault="00A02425">
      <w:r>
        <w:separator/>
      </w:r>
    </w:p>
  </w:endnote>
  <w:endnote w:type="continuationSeparator" w:id="0">
    <w:p w:rsidR="00A02425" w:rsidRDefault="00A0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wis721 BT">
    <w:altName w:val="Segoe Script"/>
    <w:charset w:val="00"/>
    <w:family w:val="swiss"/>
    <w:pitch w:val="default"/>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
    <w:altName w:val="方正仿宋_GBK"/>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A1" w:rsidRDefault="00A02425">
    <w:pPr>
      <w:snapToGrid w:val="0"/>
      <w:jc w:val="left"/>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22935" cy="230505"/>
                      </a:xfrm>
                      <a:prstGeom prst="rect">
                        <a:avLst/>
                      </a:prstGeom>
                      <a:noFill/>
                      <a:ln>
                        <a:noFill/>
                      </a:ln>
                    </wps:spPr>
                    <wps:txbx>
                      <w:txbxContent>
                        <w:p w:rsidR="00587CA1" w:rsidRDefault="00A02425">
                          <w:pPr>
                            <w:snapToGrid w:val="0"/>
                            <w:jc w:val="left"/>
                            <w:rPr>
                              <w:sz w:val="18"/>
                              <w:szCs w:val="18"/>
                            </w:rPr>
                          </w:pPr>
                          <w:r>
                            <w:rPr>
                              <w:sz w:val="18"/>
                              <w:szCs w:val="18"/>
                            </w:rPr>
                            <w:t xml:space="preserve">— </w:t>
                          </w:r>
                          <w:r>
                            <w:rPr>
                              <w:szCs w:val="28"/>
                            </w:rPr>
                            <w:fldChar w:fldCharType="begin"/>
                          </w:r>
                          <w:r>
                            <w:rPr>
                              <w:szCs w:val="28"/>
                            </w:rPr>
                            <w:instrText xml:space="preserve"> PAGE  \* MERGEFORMAT </w:instrText>
                          </w:r>
                          <w:r>
                            <w:rPr>
                              <w:szCs w:val="28"/>
                            </w:rPr>
                            <w:fldChar w:fldCharType="separate"/>
                          </w:r>
                          <w:r w:rsidR="006522CC">
                            <w:rPr>
                              <w:noProof/>
                              <w:szCs w:val="28"/>
                            </w:rPr>
                            <w:t>9</w:t>
                          </w:r>
                          <w:r>
                            <w:rPr>
                              <w:szCs w:val="28"/>
                            </w:rPr>
                            <w:fldChar w:fldCharType="end"/>
                          </w:r>
                          <w:r>
                            <w:rPr>
                              <w:szCs w:val="28"/>
                            </w:rPr>
                            <w:t xml:space="preserve"> </w:t>
                          </w:r>
                          <w:r>
                            <w:rPr>
                              <w:sz w:val="18"/>
                              <w:szCs w:val="18"/>
                            </w:rPr>
                            <w:t>—</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2.15pt;margin-top:0;width:49.05pt;height:18.1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" filled="f" stroked="f">
              <v:textbox style="mso-fit-shape-to-text:t" inset="0,0,0,0">
                <w:txbxContent>
                  <w:p w:rsidR="00587CA1" w:rsidRDefault="00A02425">
                    <w:pPr>
                      <w:snapToGrid w:val="0"/>
                      <w:jc w:val="left"/>
                      <w:rPr>
                        <w:sz w:val="18"/>
                        <w:szCs w:val="18"/>
                      </w:rPr>
                    </w:pPr>
                    <w:r>
                      <w:rPr>
                        <w:sz w:val="18"/>
                        <w:szCs w:val="18"/>
                      </w:rPr>
                      <w:t xml:space="preserve">— </w:t>
                    </w:r>
                    <w:r>
                      <w:rPr>
                        <w:szCs w:val="28"/>
                      </w:rPr>
                      <w:fldChar w:fldCharType="begin"/>
                    </w:r>
                    <w:r>
                      <w:rPr>
                        <w:szCs w:val="28"/>
                      </w:rPr>
                      <w:instrText xml:space="preserve"> PAGE  \* MERGEFORMAT </w:instrText>
                    </w:r>
                    <w:r>
                      <w:rPr>
                        <w:szCs w:val="28"/>
                      </w:rPr>
                      <w:fldChar w:fldCharType="separate"/>
                    </w:r>
                    <w:r w:rsidR="006522CC">
                      <w:rPr>
                        <w:noProof/>
                        <w:szCs w:val="28"/>
                      </w:rPr>
                      <w:t>9</w:t>
                    </w:r>
                    <w:r>
                      <w:rPr>
                        <w:szCs w:val="28"/>
                      </w:rPr>
                      <w:fldChar w:fldCharType="end"/>
                    </w:r>
                    <w:r>
                      <w:rPr>
                        <w:szCs w:val="28"/>
                      </w:rPr>
                      <w:t xml:space="preserve"> </w:t>
                    </w:r>
                    <w:r>
                      <w:rPr>
                        <w:sz w:val="18"/>
                        <w:szCs w:val="1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CA1" w:rsidRDefault="00A02425">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587CA1" w:rsidRDefault="00A02425">
                          <w:pPr>
                            <w:pStyle w:val="aa"/>
                            <w:rPr>
                              <w:rStyle w:val="ae"/>
                              <w:rFonts w:asciiTheme="minorEastAsia" w:eastAsiaTheme="minorEastAsia" w:hAnsiTheme="minorEastAsia" w:cstheme="minorEastAsia"/>
                              <w:sz w:val="28"/>
                              <w:szCs w:val="28"/>
                            </w:rPr>
                          </w:pPr>
                          <w:r>
                            <w:rPr>
                              <w:rStyle w:val="ae"/>
                              <w:rFonts w:asciiTheme="minorEastAsia" w:eastAsiaTheme="minorEastAsia" w:hAnsiTheme="minorEastAsia" w:cstheme="minorEastAsia" w:hint="eastAsia"/>
                              <w:sz w:val="28"/>
                              <w:szCs w:val="28"/>
                            </w:rPr>
                            <w:t>—</w:t>
                          </w:r>
                          <w:r>
                            <w:rPr>
                              <w:rStyle w:val="ae"/>
                              <w:rFonts w:asciiTheme="minorEastAsia" w:eastAsiaTheme="minorEastAsia" w:hAnsiTheme="minorEastAsia" w:cstheme="minorEastAsia" w:hint="eastAsia"/>
                              <w:sz w:val="28"/>
                              <w:szCs w:val="28"/>
                            </w:rPr>
                            <w:t xml:space="preserve"> </w:t>
                          </w:r>
                          <w:r>
                            <w:rPr>
                              <w:rStyle w:val="ae"/>
                              <w:rFonts w:asciiTheme="minorEastAsia" w:eastAsiaTheme="minorEastAsia" w:hAnsiTheme="minorEastAsia" w:cstheme="minorEastAsia" w:hint="eastAsia"/>
                              <w:sz w:val="28"/>
                              <w:szCs w:val="28"/>
                            </w:rPr>
                            <w:fldChar w:fldCharType="begin"/>
                          </w:r>
                          <w:r>
                            <w:rPr>
                              <w:rStyle w:val="ae"/>
                              <w:rFonts w:asciiTheme="minorEastAsia" w:eastAsiaTheme="minorEastAsia" w:hAnsiTheme="minorEastAsia" w:cstheme="minorEastAsia" w:hint="eastAsia"/>
                              <w:sz w:val="28"/>
                              <w:szCs w:val="28"/>
                            </w:rPr>
                            <w:instrText xml:space="preserve"> PAGE  \* MERGEFORMAT </w:instrText>
                          </w:r>
                          <w:r>
                            <w:rPr>
                              <w:rStyle w:val="ae"/>
                              <w:rFonts w:asciiTheme="minorEastAsia" w:eastAsiaTheme="minorEastAsia" w:hAnsiTheme="minorEastAsia" w:cstheme="minorEastAsia" w:hint="eastAsia"/>
                              <w:sz w:val="28"/>
                              <w:szCs w:val="28"/>
                            </w:rPr>
                            <w:fldChar w:fldCharType="separate"/>
                          </w:r>
                          <w:r w:rsidR="006522CC">
                            <w:rPr>
                              <w:rStyle w:val="ae"/>
                              <w:rFonts w:asciiTheme="minorEastAsia" w:eastAsiaTheme="minorEastAsia" w:hAnsiTheme="minorEastAsia" w:cstheme="minorEastAsia"/>
                              <w:noProof/>
                              <w:sz w:val="28"/>
                              <w:szCs w:val="28"/>
                            </w:rPr>
                            <w:t>15</w:t>
                          </w:r>
                          <w:r>
                            <w:rPr>
                              <w:rStyle w:val="ae"/>
                              <w:rFonts w:asciiTheme="minorEastAsia" w:eastAsiaTheme="minorEastAsia" w:hAnsiTheme="minorEastAsia" w:cstheme="minorEastAsia" w:hint="eastAsia"/>
                              <w:sz w:val="28"/>
                              <w:szCs w:val="28"/>
                            </w:rPr>
                            <w:fldChar w:fldCharType="end"/>
                          </w:r>
                          <w:r>
                            <w:rPr>
                              <w:rStyle w:val="ae"/>
                              <w:rFonts w:asciiTheme="minorEastAsia" w:eastAsiaTheme="minorEastAsia" w:hAnsiTheme="minorEastAsia" w:cstheme="minorEastAsia" w:hint="eastAsia"/>
                              <w:sz w:val="28"/>
                              <w:szCs w:val="28"/>
                            </w:rPr>
                            <w:t xml:space="preserve"> </w:t>
                          </w:r>
                          <w:r>
                            <w:rPr>
                              <w:rStyle w:val="ae"/>
                              <w:rFonts w:asciiTheme="minorEastAsia" w:eastAsiaTheme="minorEastAsia" w:hAnsiTheme="minorEastAsia" w:cstheme="minorEastAsia" w:hint="eastAsia"/>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" filled="f" stroked="f" strokeweight="1.25pt">
              <v:textbox style="mso-fit-shape-to-text:t" inset="0,0,0,0">
                <w:txbxContent>
                  <w:p w:rsidR="00587CA1" w:rsidRDefault="00A02425">
                    <w:pPr>
                      <w:pStyle w:val="aa"/>
                      <w:rPr>
                        <w:rStyle w:val="ae"/>
                        <w:rFonts w:asciiTheme="minorEastAsia" w:eastAsiaTheme="minorEastAsia" w:hAnsiTheme="minorEastAsia" w:cstheme="minorEastAsia"/>
                        <w:sz w:val="28"/>
                        <w:szCs w:val="28"/>
                      </w:rPr>
                    </w:pPr>
                    <w:r>
                      <w:rPr>
                        <w:rStyle w:val="ae"/>
                        <w:rFonts w:asciiTheme="minorEastAsia" w:eastAsiaTheme="minorEastAsia" w:hAnsiTheme="minorEastAsia" w:cstheme="minorEastAsia" w:hint="eastAsia"/>
                        <w:sz w:val="28"/>
                        <w:szCs w:val="28"/>
                      </w:rPr>
                      <w:t>—</w:t>
                    </w:r>
                    <w:r>
                      <w:rPr>
                        <w:rStyle w:val="ae"/>
                        <w:rFonts w:asciiTheme="minorEastAsia" w:eastAsiaTheme="minorEastAsia" w:hAnsiTheme="minorEastAsia" w:cstheme="minorEastAsia" w:hint="eastAsia"/>
                        <w:sz w:val="28"/>
                        <w:szCs w:val="28"/>
                      </w:rPr>
                      <w:t xml:space="preserve"> </w:t>
                    </w:r>
                    <w:r>
                      <w:rPr>
                        <w:rStyle w:val="ae"/>
                        <w:rFonts w:asciiTheme="minorEastAsia" w:eastAsiaTheme="minorEastAsia" w:hAnsiTheme="minorEastAsia" w:cstheme="minorEastAsia" w:hint="eastAsia"/>
                        <w:sz w:val="28"/>
                        <w:szCs w:val="28"/>
                      </w:rPr>
                      <w:fldChar w:fldCharType="begin"/>
                    </w:r>
                    <w:r>
                      <w:rPr>
                        <w:rStyle w:val="ae"/>
                        <w:rFonts w:asciiTheme="minorEastAsia" w:eastAsiaTheme="minorEastAsia" w:hAnsiTheme="minorEastAsia" w:cstheme="minorEastAsia" w:hint="eastAsia"/>
                        <w:sz w:val="28"/>
                        <w:szCs w:val="28"/>
                      </w:rPr>
                      <w:instrText xml:space="preserve"> PAGE  \* MERGEFORMAT </w:instrText>
                    </w:r>
                    <w:r>
                      <w:rPr>
                        <w:rStyle w:val="ae"/>
                        <w:rFonts w:asciiTheme="minorEastAsia" w:eastAsiaTheme="minorEastAsia" w:hAnsiTheme="minorEastAsia" w:cstheme="minorEastAsia" w:hint="eastAsia"/>
                        <w:sz w:val="28"/>
                        <w:szCs w:val="28"/>
                      </w:rPr>
                      <w:fldChar w:fldCharType="separate"/>
                    </w:r>
                    <w:r w:rsidR="006522CC">
                      <w:rPr>
                        <w:rStyle w:val="ae"/>
                        <w:rFonts w:asciiTheme="minorEastAsia" w:eastAsiaTheme="minorEastAsia" w:hAnsiTheme="minorEastAsia" w:cstheme="minorEastAsia"/>
                        <w:noProof/>
                        <w:sz w:val="28"/>
                        <w:szCs w:val="28"/>
                      </w:rPr>
                      <w:t>15</w:t>
                    </w:r>
                    <w:r>
                      <w:rPr>
                        <w:rStyle w:val="ae"/>
                        <w:rFonts w:asciiTheme="minorEastAsia" w:eastAsiaTheme="minorEastAsia" w:hAnsiTheme="minorEastAsia" w:cstheme="minorEastAsia" w:hint="eastAsia"/>
                        <w:sz w:val="28"/>
                        <w:szCs w:val="28"/>
                      </w:rPr>
                      <w:fldChar w:fldCharType="end"/>
                    </w:r>
                    <w:r>
                      <w:rPr>
                        <w:rStyle w:val="ae"/>
                        <w:rFonts w:asciiTheme="minorEastAsia" w:eastAsiaTheme="minorEastAsia" w:hAnsiTheme="minorEastAsia" w:cstheme="minorEastAsia" w:hint="eastAsia"/>
                        <w:sz w:val="28"/>
                        <w:szCs w:val="28"/>
                      </w:rPr>
                      <w:t xml:space="preserve"> </w:t>
                    </w:r>
                    <w:r>
                      <w:rPr>
                        <w:rStyle w:val="ae"/>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425" w:rsidRDefault="00A02425">
      <w:r>
        <w:separator/>
      </w:r>
    </w:p>
  </w:footnote>
  <w:footnote w:type="continuationSeparator" w:id="0">
    <w:p w:rsidR="00A02425" w:rsidRDefault="00A02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AD7FF0E"/>
    <w:rsid w:val="9D5E0256"/>
    <w:rsid w:val="9DFF8143"/>
    <w:rsid w:val="9E6767C7"/>
    <w:rsid w:val="9EDFA34A"/>
    <w:rsid w:val="A4A9E009"/>
    <w:rsid w:val="AEDCFD40"/>
    <w:rsid w:val="B5C121B5"/>
    <w:rsid w:val="B5DE0672"/>
    <w:rsid w:val="B5EE9E49"/>
    <w:rsid w:val="B5F7B175"/>
    <w:rsid w:val="B97F7191"/>
    <w:rsid w:val="BBFF5877"/>
    <w:rsid w:val="BBFF66F1"/>
    <w:rsid w:val="BCCF1D1D"/>
    <w:rsid w:val="BD7CAE0B"/>
    <w:rsid w:val="BDFBD4BA"/>
    <w:rsid w:val="BDFF872F"/>
    <w:rsid w:val="BEBB3247"/>
    <w:rsid w:val="BF6E9522"/>
    <w:rsid w:val="BF719F13"/>
    <w:rsid w:val="BFDF0CA2"/>
    <w:rsid w:val="BFF597B2"/>
    <w:rsid w:val="BFF785C8"/>
    <w:rsid w:val="BFF7D093"/>
    <w:rsid w:val="BFFD2A76"/>
    <w:rsid w:val="BFFE1C57"/>
    <w:rsid w:val="CB7FAE9B"/>
    <w:rsid w:val="CFDEA72F"/>
    <w:rsid w:val="D6F795FC"/>
    <w:rsid w:val="D6FD671B"/>
    <w:rsid w:val="D7D7DDCC"/>
    <w:rsid w:val="D8DCEDE1"/>
    <w:rsid w:val="DAFBCEB0"/>
    <w:rsid w:val="DB726C3A"/>
    <w:rsid w:val="DBF76714"/>
    <w:rsid w:val="DDA208C1"/>
    <w:rsid w:val="DDEF9A0F"/>
    <w:rsid w:val="DF46CB69"/>
    <w:rsid w:val="DF6A0073"/>
    <w:rsid w:val="DF780174"/>
    <w:rsid w:val="DFCBC77F"/>
    <w:rsid w:val="DFD77326"/>
    <w:rsid w:val="DFDD30F9"/>
    <w:rsid w:val="DFDF1DD9"/>
    <w:rsid w:val="DFF5A64B"/>
    <w:rsid w:val="DFFF3E45"/>
    <w:rsid w:val="DFFFB97E"/>
    <w:rsid w:val="E3DFABFC"/>
    <w:rsid w:val="E7E2616F"/>
    <w:rsid w:val="E7FF481B"/>
    <w:rsid w:val="EABFCD06"/>
    <w:rsid w:val="EAFB0206"/>
    <w:rsid w:val="EBF7149D"/>
    <w:rsid w:val="ECABD360"/>
    <w:rsid w:val="ED7CB6BF"/>
    <w:rsid w:val="EE369E02"/>
    <w:rsid w:val="EF779F32"/>
    <w:rsid w:val="EF9EF7A3"/>
    <w:rsid w:val="EFBBA1E8"/>
    <w:rsid w:val="EFEFCEF3"/>
    <w:rsid w:val="EFFD85C2"/>
    <w:rsid w:val="EFFE7920"/>
    <w:rsid w:val="EFFF2025"/>
    <w:rsid w:val="EFFF494D"/>
    <w:rsid w:val="F277D181"/>
    <w:rsid w:val="F4A73DEA"/>
    <w:rsid w:val="F4C9127B"/>
    <w:rsid w:val="F67188B8"/>
    <w:rsid w:val="F6FC2EBA"/>
    <w:rsid w:val="F6FD84FB"/>
    <w:rsid w:val="F71C4126"/>
    <w:rsid w:val="F72F39FB"/>
    <w:rsid w:val="F73DF6FB"/>
    <w:rsid w:val="F7F61475"/>
    <w:rsid w:val="F7FF3781"/>
    <w:rsid w:val="F93FC902"/>
    <w:rsid w:val="F9631D36"/>
    <w:rsid w:val="F9AFB6F0"/>
    <w:rsid w:val="F9F9C2D3"/>
    <w:rsid w:val="FA576F15"/>
    <w:rsid w:val="FADC04E4"/>
    <w:rsid w:val="FB5F32AC"/>
    <w:rsid w:val="FB6E0296"/>
    <w:rsid w:val="FBAD5CE8"/>
    <w:rsid w:val="FBBD53BA"/>
    <w:rsid w:val="FBDF2122"/>
    <w:rsid w:val="FBEE1844"/>
    <w:rsid w:val="FBEF2C87"/>
    <w:rsid w:val="FBF76626"/>
    <w:rsid w:val="FBFF379E"/>
    <w:rsid w:val="FCDB6888"/>
    <w:rsid w:val="FDBFFB3F"/>
    <w:rsid w:val="FDEDFE4B"/>
    <w:rsid w:val="FDEF164F"/>
    <w:rsid w:val="FDF51AF1"/>
    <w:rsid w:val="FDF531D4"/>
    <w:rsid w:val="FEAFDA11"/>
    <w:rsid w:val="FF4843DA"/>
    <w:rsid w:val="FF5EF1C1"/>
    <w:rsid w:val="FF7D3A7D"/>
    <w:rsid w:val="FF7DB9F7"/>
    <w:rsid w:val="FF7F12FC"/>
    <w:rsid w:val="FFCF68DB"/>
    <w:rsid w:val="FFDB89D3"/>
    <w:rsid w:val="FFE7AE11"/>
    <w:rsid w:val="00000EDB"/>
    <w:rsid w:val="0000400D"/>
    <w:rsid w:val="0001360F"/>
    <w:rsid w:val="00013DC7"/>
    <w:rsid w:val="00030673"/>
    <w:rsid w:val="00033909"/>
    <w:rsid w:val="00037512"/>
    <w:rsid w:val="000407F0"/>
    <w:rsid w:val="000523B1"/>
    <w:rsid w:val="000555E9"/>
    <w:rsid w:val="000568AA"/>
    <w:rsid w:val="00061B2E"/>
    <w:rsid w:val="00062293"/>
    <w:rsid w:val="00062D2C"/>
    <w:rsid w:val="00063B50"/>
    <w:rsid w:val="00065DBF"/>
    <w:rsid w:val="000766E7"/>
    <w:rsid w:val="00092431"/>
    <w:rsid w:val="000A5496"/>
    <w:rsid w:val="000A5C46"/>
    <w:rsid w:val="000B4ADE"/>
    <w:rsid w:val="000B5CD7"/>
    <w:rsid w:val="000B5F67"/>
    <w:rsid w:val="000C0B1D"/>
    <w:rsid w:val="000C0CA4"/>
    <w:rsid w:val="000E013A"/>
    <w:rsid w:val="000E6F54"/>
    <w:rsid w:val="000E7136"/>
    <w:rsid w:val="000F1818"/>
    <w:rsid w:val="000F36A3"/>
    <w:rsid w:val="0010191B"/>
    <w:rsid w:val="00104BDA"/>
    <w:rsid w:val="00106CEA"/>
    <w:rsid w:val="00112AF1"/>
    <w:rsid w:val="00115A0D"/>
    <w:rsid w:val="00120D21"/>
    <w:rsid w:val="001226FF"/>
    <w:rsid w:val="00127815"/>
    <w:rsid w:val="001308FC"/>
    <w:rsid w:val="00132F0D"/>
    <w:rsid w:val="001341DF"/>
    <w:rsid w:val="001406E7"/>
    <w:rsid w:val="00151460"/>
    <w:rsid w:val="00157513"/>
    <w:rsid w:val="00160893"/>
    <w:rsid w:val="00165DF4"/>
    <w:rsid w:val="00166002"/>
    <w:rsid w:val="00172A27"/>
    <w:rsid w:val="00175A39"/>
    <w:rsid w:val="00183AE1"/>
    <w:rsid w:val="001903CD"/>
    <w:rsid w:val="001930D3"/>
    <w:rsid w:val="001932A2"/>
    <w:rsid w:val="00196EFA"/>
    <w:rsid w:val="001A51C7"/>
    <w:rsid w:val="001B217D"/>
    <w:rsid w:val="001C0A6F"/>
    <w:rsid w:val="001D062B"/>
    <w:rsid w:val="001F3035"/>
    <w:rsid w:val="001F34AB"/>
    <w:rsid w:val="001F5AB0"/>
    <w:rsid w:val="00205E64"/>
    <w:rsid w:val="00206494"/>
    <w:rsid w:val="00213017"/>
    <w:rsid w:val="00215D0D"/>
    <w:rsid w:val="0021642A"/>
    <w:rsid w:val="0022295E"/>
    <w:rsid w:val="00234598"/>
    <w:rsid w:val="00235A74"/>
    <w:rsid w:val="00235AA8"/>
    <w:rsid w:val="00237ECB"/>
    <w:rsid w:val="00241B99"/>
    <w:rsid w:val="0024677B"/>
    <w:rsid w:val="00254D2B"/>
    <w:rsid w:val="00255C32"/>
    <w:rsid w:val="00260628"/>
    <w:rsid w:val="002618BB"/>
    <w:rsid w:val="002677DD"/>
    <w:rsid w:val="00274C14"/>
    <w:rsid w:val="00284091"/>
    <w:rsid w:val="00285603"/>
    <w:rsid w:val="00295BFD"/>
    <w:rsid w:val="002A2424"/>
    <w:rsid w:val="002A33A6"/>
    <w:rsid w:val="002B497B"/>
    <w:rsid w:val="002B6B43"/>
    <w:rsid w:val="002B7B01"/>
    <w:rsid w:val="002C04D3"/>
    <w:rsid w:val="002D45CC"/>
    <w:rsid w:val="002D55BB"/>
    <w:rsid w:val="002D70D3"/>
    <w:rsid w:val="002D7205"/>
    <w:rsid w:val="002E5667"/>
    <w:rsid w:val="002E6C6F"/>
    <w:rsid w:val="002F7738"/>
    <w:rsid w:val="002F7A4F"/>
    <w:rsid w:val="0030765D"/>
    <w:rsid w:val="00310A7F"/>
    <w:rsid w:val="003119F3"/>
    <w:rsid w:val="00315A19"/>
    <w:rsid w:val="00316AB1"/>
    <w:rsid w:val="00321AE7"/>
    <w:rsid w:val="00340609"/>
    <w:rsid w:val="00342062"/>
    <w:rsid w:val="00351FF2"/>
    <w:rsid w:val="0035241F"/>
    <w:rsid w:val="00352952"/>
    <w:rsid w:val="00354055"/>
    <w:rsid w:val="00357672"/>
    <w:rsid w:val="0037216D"/>
    <w:rsid w:val="0038087C"/>
    <w:rsid w:val="00397F9F"/>
    <w:rsid w:val="003A2C4B"/>
    <w:rsid w:val="003A6141"/>
    <w:rsid w:val="003B545E"/>
    <w:rsid w:val="003C3BBF"/>
    <w:rsid w:val="003C5CAA"/>
    <w:rsid w:val="003E623A"/>
    <w:rsid w:val="003F0E48"/>
    <w:rsid w:val="003F259B"/>
    <w:rsid w:val="003F3155"/>
    <w:rsid w:val="003F3CCA"/>
    <w:rsid w:val="003F6AD1"/>
    <w:rsid w:val="00402683"/>
    <w:rsid w:val="004046C2"/>
    <w:rsid w:val="0043029A"/>
    <w:rsid w:val="004312D6"/>
    <w:rsid w:val="00431BB7"/>
    <w:rsid w:val="00436E7E"/>
    <w:rsid w:val="0043754E"/>
    <w:rsid w:val="00437D48"/>
    <w:rsid w:val="00440E38"/>
    <w:rsid w:val="004445C8"/>
    <w:rsid w:val="004515D0"/>
    <w:rsid w:val="0045241E"/>
    <w:rsid w:val="0045392E"/>
    <w:rsid w:val="004617F0"/>
    <w:rsid w:val="004621ED"/>
    <w:rsid w:val="004653E3"/>
    <w:rsid w:val="00474F83"/>
    <w:rsid w:val="004759F5"/>
    <w:rsid w:val="00483C2E"/>
    <w:rsid w:val="004A36B8"/>
    <w:rsid w:val="004B124C"/>
    <w:rsid w:val="004B167F"/>
    <w:rsid w:val="004B5008"/>
    <w:rsid w:val="004C0513"/>
    <w:rsid w:val="004C3E7F"/>
    <w:rsid w:val="004C6217"/>
    <w:rsid w:val="004C7B88"/>
    <w:rsid w:val="004D5DFA"/>
    <w:rsid w:val="004E0116"/>
    <w:rsid w:val="004E0A81"/>
    <w:rsid w:val="004E5C09"/>
    <w:rsid w:val="004F06AF"/>
    <w:rsid w:val="004F3A18"/>
    <w:rsid w:val="004F5077"/>
    <w:rsid w:val="005115C4"/>
    <w:rsid w:val="005139F5"/>
    <w:rsid w:val="00514647"/>
    <w:rsid w:val="00520CF7"/>
    <w:rsid w:val="00524443"/>
    <w:rsid w:val="00524DD2"/>
    <w:rsid w:val="00535712"/>
    <w:rsid w:val="00560578"/>
    <w:rsid w:val="0056487A"/>
    <w:rsid w:val="00571068"/>
    <w:rsid w:val="005752D3"/>
    <w:rsid w:val="0057599A"/>
    <w:rsid w:val="00575A67"/>
    <w:rsid w:val="005822B6"/>
    <w:rsid w:val="00582D98"/>
    <w:rsid w:val="005837BA"/>
    <w:rsid w:val="0058427A"/>
    <w:rsid w:val="0058610A"/>
    <w:rsid w:val="00587CA1"/>
    <w:rsid w:val="00594D43"/>
    <w:rsid w:val="005A0A69"/>
    <w:rsid w:val="005A18E7"/>
    <w:rsid w:val="005A4BAB"/>
    <w:rsid w:val="005A6E19"/>
    <w:rsid w:val="005A7156"/>
    <w:rsid w:val="005B0C9E"/>
    <w:rsid w:val="005B0D68"/>
    <w:rsid w:val="005B2FF4"/>
    <w:rsid w:val="005C0CCE"/>
    <w:rsid w:val="005C1D60"/>
    <w:rsid w:val="005C334A"/>
    <w:rsid w:val="005C6C4A"/>
    <w:rsid w:val="005D6A26"/>
    <w:rsid w:val="005D6FAE"/>
    <w:rsid w:val="005F0F49"/>
    <w:rsid w:val="00602204"/>
    <w:rsid w:val="00603CA3"/>
    <w:rsid w:val="00607864"/>
    <w:rsid w:val="00624B36"/>
    <w:rsid w:val="006522CC"/>
    <w:rsid w:val="006533BD"/>
    <w:rsid w:val="00654F91"/>
    <w:rsid w:val="00655A47"/>
    <w:rsid w:val="00656B0C"/>
    <w:rsid w:val="006571D7"/>
    <w:rsid w:val="0067235F"/>
    <w:rsid w:val="0069564E"/>
    <w:rsid w:val="006A3AA2"/>
    <w:rsid w:val="006B110A"/>
    <w:rsid w:val="006B1DE4"/>
    <w:rsid w:val="006B63D8"/>
    <w:rsid w:val="006D159B"/>
    <w:rsid w:val="006D4B21"/>
    <w:rsid w:val="006D4C7B"/>
    <w:rsid w:val="006D6CC7"/>
    <w:rsid w:val="006D74D2"/>
    <w:rsid w:val="006E1444"/>
    <w:rsid w:val="006F479E"/>
    <w:rsid w:val="006F48FE"/>
    <w:rsid w:val="006F6EB3"/>
    <w:rsid w:val="006F6FB4"/>
    <w:rsid w:val="007034D0"/>
    <w:rsid w:val="007038C8"/>
    <w:rsid w:val="00706EE8"/>
    <w:rsid w:val="007108F5"/>
    <w:rsid w:val="00713BC0"/>
    <w:rsid w:val="0072265A"/>
    <w:rsid w:val="007230EE"/>
    <w:rsid w:val="007406AC"/>
    <w:rsid w:val="00741D91"/>
    <w:rsid w:val="007452C5"/>
    <w:rsid w:val="00750073"/>
    <w:rsid w:val="0076107D"/>
    <w:rsid w:val="0076527A"/>
    <w:rsid w:val="00773E09"/>
    <w:rsid w:val="00775EB0"/>
    <w:rsid w:val="007821DE"/>
    <w:rsid w:val="00782676"/>
    <w:rsid w:val="00784393"/>
    <w:rsid w:val="00787FC0"/>
    <w:rsid w:val="00797906"/>
    <w:rsid w:val="007A529C"/>
    <w:rsid w:val="007A7FD2"/>
    <w:rsid w:val="007B00B6"/>
    <w:rsid w:val="007B3307"/>
    <w:rsid w:val="007B7093"/>
    <w:rsid w:val="007B73DB"/>
    <w:rsid w:val="007C02B9"/>
    <w:rsid w:val="007C4701"/>
    <w:rsid w:val="007C4AF1"/>
    <w:rsid w:val="007C6BDE"/>
    <w:rsid w:val="007C7CC0"/>
    <w:rsid w:val="007D3412"/>
    <w:rsid w:val="007E5D34"/>
    <w:rsid w:val="007F0F80"/>
    <w:rsid w:val="007F4723"/>
    <w:rsid w:val="00801A99"/>
    <w:rsid w:val="00803DD8"/>
    <w:rsid w:val="00810362"/>
    <w:rsid w:val="008170EF"/>
    <w:rsid w:val="008174D5"/>
    <w:rsid w:val="00823F6A"/>
    <w:rsid w:val="00843B99"/>
    <w:rsid w:val="00846224"/>
    <w:rsid w:val="00853163"/>
    <w:rsid w:val="0085340B"/>
    <w:rsid w:val="00857647"/>
    <w:rsid w:val="00860D33"/>
    <w:rsid w:val="00867E7F"/>
    <w:rsid w:val="00871FA8"/>
    <w:rsid w:val="00874A6A"/>
    <w:rsid w:val="008771E0"/>
    <w:rsid w:val="0087747E"/>
    <w:rsid w:val="00883B07"/>
    <w:rsid w:val="00884BB2"/>
    <w:rsid w:val="00886249"/>
    <w:rsid w:val="0089351B"/>
    <w:rsid w:val="00895DB9"/>
    <w:rsid w:val="00897175"/>
    <w:rsid w:val="008A1DB3"/>
    <w:rsid w:val="008A2D9C"/>
    <w:rsid w:val="008A6A44"/>
    <w:rsid w:val="008A7146"/>
    <w:rsid w:val="008A78A9"/>
    <w:rsid w:val="008B1D58"/>
    <w:rsid w:val="008B3171"/>
    <w:rsid w:val="008B3303"/>
    <w:rsid w:val="008B3C73"/>
    <w:rsid w:val="008B40AF"/>
    <w:rsid w:val="008C37AC"/>
    <w:rsid w:val="008C48FE"/>
    <w:rsid w:val="008C699F"/>
    <w:rsid w:val="008D03FF"/>
    <w:rsid w:val="008D1156"/>
    <w:rsid w:val="008E237C"/>
    <w:rsid w:val="008E4B6D"/>
    <w:rsid w:val="008E6BE6"/>
    <w:rsid w:val="008F27F1"/>
    <w:rsid w:val="009052B5"/>
    <w:rsid w:val="00905994"/>
    <w:rsid w:val="00907BE2"/>
    <w:rsid w:val="0091382C"/>
    <w:rsid w:val="00913F36"/>
    <w:rsid w:val="00924678"/>
    <w:rsid w:val="00934C04"/>
    <w:rsid w:val="009439C9"/>
    <w:rsid w:val="00943F6D"/>
    <w:rsid w:val="00945285"/>
    <w:rsid w:val="00945B73"/>
    <w:rsid w:val="0094698B"/>
    <w:rsid w:val="00947985"/>
    <w:rsid w:val="00950B4F"/>
    <w:rsid w:val="00953230"/>
    <w:rsid w:val="00962090"/>
    <w:rsid w:val="00971427"/>
    <w:rsid w:val="00983119"/>
    <w:rsid w:val="00991445"/>
    <w:rsid w:val="00992768"/>
    <w:rsid w:val="00993BBF"/>
    <w:rsid w:val="009B0EA6"/>
    <w:rsid w:val="009B4011"/>
    <w:rsid w:val="009B7763"/>
    <w:rsid w:val="009C35E1"/>
    <w:rsid w:val="009D56D9"/>
    <w:rsid w:val="009E11E8"/>
    <w:rsid w:val="009F4C11"/>
    <w:rsid w:val="00A00200"/>
    <w:rsid w:val="00A02425"/>
    <w:rsid w:val="00A048F3"/>
    <w:rsid w:val="00A17B1B"/>
    <w:rsid w:val="00A23010"/>
    <w:rsid w:val="00A2448D"/>
    <w:rsid w:val="00A2654D"/>
    <w:rsid w:val="00A30896"/>
    <w:rsid w:val="00A34111"/>
    <w:rsid w:val="00A37551"/>
    <w:rsid w:val="00A410D0"/>
    <w:rsid w:val="00A50D9F"/>
    <w:rsid w:val="00A60805"/>
    <w:rsid w:val="00A61854"/>
    <w:rsid w:val="00A63A0D"/>
    <w:rsid w:val="00A65741"/>
    <w:rsid w:val="00A66E46"/>
    <w:rsid w:val="00A67B4D"/>
    <w:rsid w:val="00A72322"/>
    <w:rsid w:val="00A7391C"/>
    <w:rsid w:val="00A74139"/>
    <w:rsid w:val="00A80FC5"/>
    <w:rsid w:val="00A90F78"/>
    <w:rsid w:val="00A96445"/>
    <w:rsid w:val="00A97CFE"/>
    <w:rsid w:val="00AA08A6"/>
    <w:rsid w:val="00AA25AC"/>
    <w:rsid w:val="00AA3C5C"/>
    <w:rsid w:val="00AA4199"/>
    <w:rsid w:val="00AA4410"/>
    <w:rsid w:val="00AA47EB"/>
    <w:rsid w:val="00AA5136"/>
    <w:rsid w:val="00AB0D0D"/>
    <w:rsid w:val="00AC5C20"/>
    <w:rsid w:val="00AC6FD2"/>
    <w:rsid w:val="00AD47C3"/>
    <w:rsid w:val="00AD552A"/>
    <w:rsid w:val="00AE2C56"/>
    <w:rsid w:val="00AE317C"/>
    <w:rsid w:val="00AE4DEE"/>
    <w:rsid w:val="00AE54DD"/>
    <w:rsid w:val="00AE675A"/>
    <w:rsid w:val="00AE7973"/>
    <w:rsid w:val="00AF2088"/>
    <w:rsid w:val="00AF4D93"/>
    <w:rsid w:val="00AF65D5"/>
    <w:rsid w:val="00B01E33"/>
    <w:rsid w:val="00B0754C"/>
    <w:rsid w:val="00B11B53"/>
    <w:rsid w:val="00B17D1E"/>
    <w:rsid w:val="00B207DD"/>
    <w:rsid w:val="00B216EC"/>
    <w:rsid w:val="00B3113A"/>
    <w:rsid w:val="00B32F7D"/>
    <w:rsid w:val="00B36599"/>
    <w:rsid w:val="00B37BB4"/>
    <w:rsid w:val="00B41EF0"/>
    <w:rsid w:val="00B42430"/>
    <w:rsid w:val="00B512EA"/>
    <w:rsid w:val="00B52E37"/>
    <w:rsid w:val="00B537BC"/>
    <w:rsid w:val="00B53D78"/>
    <w:rsid w:val="00B55E69"/>
    <w:rsid w:val="00B57E3E"/>
    <w:rsid w:val="00B60C2F"/>
    <w:rsid w:val="00B63E41"/>
    <w:rsid w:val="00B65646"/>
    <w:rsid w:val="00B67ABB"/>
    <w:rsid w:val="00B77FAF"/>
    <w:rsid w:val="00B81A16"/>
    <w:rsid w:val="00B82421"/>
    <w:rsid w:val="00B8744A"/>
    <w:rsid w:val="00B92E95"/>
    <w:rsid w:val="00B96529"/>
    <w:rsid w:val="00B978A1"/>
    <w:rsid w:val="00BA2992"/>
    <w:rsid w:val="00BA447A"/>
    <w:rsid w:val="00BA4620"/>
    <w:rsid w:val="00BA4905"/>
    <w:rsid w:val="00BB189A"/>
    <w:rsid w:val="00BB2DF2"/>
    <w:rsid w:val="00BB6E6D"/>
    <w:rsid w:val="00BC05B3"/>
    <w:rsid w:val="00BC1430"/>
    <w:rsid w:val="00BD11FE"/>
    <w:rsid w:val="00BD417A"/>
    <w:rsid w:val="00BD5D11"/>
    <w:rsid w:val="00BD7B5B"/>
    <w:rsid w:val="00BE69AE"/>
    <w:rsid w:val="00BF0D55"/>
    <w:rsid w:val="00BF3540"/>
    <w:rsid w:val="00C058C5"/>
    <w:rsid w:val="00C15791"/>
    <w:rsid w:val="00C16AB5"/>
    <w:rsid w:val="00C23D8F"/>
    <w:rsid w:val="00C247D0"/>
    <w:rsid w:val="00C2558A"/>
    <w:rsid w:val="00C25652"/>
    <w:rsid w:val="00C27A4E"/>
    <w:rsid w:val="00C31A10"/>
    <w:rsid w:val="00C3695A"/>
    <w:rsid w:val="00C530BD"/>
    <w:rsid w:val="00C553B5"/>
    <w:rsid w:val="00C573D0"/>
    <w:rsid w:val="00C736FC"/>
    <w:rsid w:val="00C77DEA"/>
    <w:rsid w:val="00C80122"/>
    <w:rsid w:val="00C80BC2"/>
    <w:rsid w:val="00C847F7"/>
    <w:rsid w:val="00C87E84"/>
    <w:rsid w:val="00C97820"/>
    <w:rsid w:val="00CA33D9"/>
    <w:rsid w:val="00CA3DCF"/>
    <w:rsid w:val="00CB3875"/>
    <w:rsid w:val="00CB5333"/>
    <w:rsid w:val="00CC1130"/>
    <w:rsid w:val="00CC47A6"/>
    <w:rsid w:val="00CD1138"/>
    <w:rsid w:val="00CD283B"/>
    <w:rsid w:val="00CD65F8"/>
    <w:rsid w:val="00CE1208"/>
    <w:rsid w:val="00CF0686"/>
    <w:rsid w:val="00CF3A6D"/>
    <w:rsid w:val="00CF5E70"/>
    <w:rsid w:val="00D06A08"/>
    <w:rsid w:val="00D2019C"/>
    <w:rsid w:val="00D232D4"/>
    <w:rsid w:val="00D271CA"/>
    <w:rsid w:val="00D27F26"/>
    <w:rsid w:val="00D308FB"/>
    <w:rsid w:val="00D35A9A"/>
    <w:rsid w:val="00D47EAA"/>
    <w:rsid w:val="00D62263"/>
    <w:rsid w:val="00D64280"/>
    <w:rsid w:val="00D65450"/>
    <w:rsid w:val="00D67AD5"/>
    <w:rsid w:val="00D67D3C"/>
    <w:rsid w:val="00D741FA"/>
    <w:rsid w:val="00D74F20"/>
    <w:rsid w:val="00D76099"/>
    <w:rsid w:val="00D8442B"/>
    <w:rsid w:val="00D93BAF"/>
    <w:rsid w:val="00D93F10"/>
    <w:rsid w:val="00D952D7"/>
    <w:rsid w:val="00DA1312"/>
    <w:rsid w:val="00DB2FF3"/>
    <w:rsid w:val="00DC0DF9"/>
    <w:rsid w:val="00DC1913"/>
    <w:rsid w:val="00DC3CDF"/>
    <w:rsid w:val="00DC727C"/>
    <w:rsid w:val="00DD5257"/>
    <w:rsid w:val="00DD5FA2"/>
    <w:rsid w:val="00DF3456"/>
    <w:rsid w:val="00E00306"/>
    <w:rsid w:val="00E01FC4"/>
    <w:rsid w:val="00E025F1"/>
    <w:rsid w:val="00E0291F"/>
    <w:rsid w:val="00E11285"/>
    <w:rsid w:val="00E11BB0"/>
    <w:rsid w:val="00E132A3"/>
    <w:rsid w:val="00E16C41"/>
    <w:rsid w:val="00E20AED"/>
    <w:rsid w:val="00E23D57"/>
    <w:rsid w:val="00E306E0"/>
    <w:rsid w:val="00E31E93"/>
    <w:rsid w:val="00E32469"/>
    <w:rsid w:val="00E368CB"/>
    <w:rsid w:val="00E52155"/>
    <w:rsid w:val="00E52175"/>
    <w:rsid w:val="00E560F3"/>
    <w:rsid w:val="00E61BFE"/>
    <w:rsid w:val="00E65AD7"/>
    <w:rsid w:val="00E66531"/>
    <w:rsid w:val="00E67252"/>
    <w:rsid w:val="00E7051E"/>
    <w:rsid w:val="00E727CE"/>
    <w:rsid w:val="00E72A27"/>
    <w:rsid w:val="00E764EC"/>
    <w:rsid w:val="00E87ED3"/>
    <w:rsid w:val="00E92DB0"/>
    <w:rsid w:val="00E95561"/>
    <w:rsid w:val="00E9698C"/>
    <w:rsid w:val="00E978C2"/>
    <w:rsid w:val="00EA08C5"/>
    <w:rsid w:val="00EA33B0"/>
    <w:rsid w:val="00EB5991"/>
    <w:rsid w:val="00EC07EE"/>
    <w:rsid w:val="00EC7F30"/>
    <w:rsid w:val="00ED1C88"/>
    <w:rsid w:val="00EE0FAA"/>
    <w:rsid w:val="00EE20D2"/>
    <w:rsid w:val="00EF2BD0"/>
    <w:rsid w:val="00F00652"/>
    <w:rsid w:val="00F015C1"/>
    <w:rsid w:val="00F1001E"/>
    <w:rsid w:val="00F227CF"/>
    <w:rsid w:val="00F23015"/>
    <w:rsid w:val="00F3450D"/>
    <w:rsid w:val="00F35816"/>
    <w:rsid w:val="00F37419"/>
    <w:rsid w:val="00F400FE"/>
    <w:rsid w:val="00F407ED"/>
    <w:rsid w:val="00F4330D"/>
    <w:rsid w:val="00F5171F"/>
    <w:rsid w:val="00F524B1"/>
    <w:rsid w:val="00F52F56"/>
    <w:rsid w:val="00F55267"/>
    <w:rsid w:val="00F56A1C"/>
    <w:rsid w:val="00F574B8"/>
    <w:rsid w:val="00F60ECA"/>
    <w:rsid w:val="00F620F3"/>
    <w:rsid w:val="00F67722"/>
    <w:rsid w:val="00F7012C"/>
    <w:rsid w:val="00F72BBF"/>
    <w:rsid w:val="00F74B5B"/>
    <w:rsid w:val="00F757A6"/>
    <w:rsid w:val="00F77D2E"/>
    <w:rsid w:val="00F8027A"/>
    <w:rsid w:val="00F91499"/>
    <w:rsid w:val="00F94FBA"/>
    <w:rsid w:val="00F952C5"/>
    <w:rsid w:val="00FA0D4B"/>
    <w:rsid w:val="00FA1A6E"/>
    <w:rsid w:val="00FA6622"/>
    <w:rsid w:val="00FB007C"/>
    <w:rsid w:val="00FB512A"/>
    <w:rsid w:val="00FB5B96"/>
    <w:rsid w:val="00FB71A5"/>
    <w:rsid w:val="00FB731C"/>
    <w:rsid w:val="00FC08B0"/>
    <w:rsid w:val="00FC0DF0"/>
    <w:rsid w:val="00FC4344"/>
    <w:rsid w:val="00FD08F3"/>
    <w:rsid w:val="00FD6A6A"/>
    <w:rsid w:val="00FE6FDC"/>
    <w:rsid w:val="00FE7579"/>
    <w:rsid w:val="02B50089"/>
    <w:rsid w:val="03195D34"/>
    <w:rsid w:val="0348073F"/>
    <w:rsid w:val="04206CAA"/>
    <w:rsid w:val="055361AC"/>
    <w:rsid w:val="056E1929"/>
    <w:rsid w:val="05CD41A8"/>
    <w:rsid w:val="05FE8D8E"/>
    <w:rsid w:val="06562393"/>
    <w:rsid w:val="06EE7132"/>
    <w:rsid w:val="07187328"/>
    <w:rsid w:val="07BB4394"/>
    <w:rsid w:val="08FA494B"/>
    <w:rsid w:val="0AAD4C53"/>
    <w:rsid w:val="0B731774"/>
    <w:rsid w:val="0B890510"/>
    <w:rsid w:val="0BD43311"/>
    <w:rsid w:val="0C175830"/>
    <w:rsid w:val="0CCD0FDB"/>
    <w:rsid w:val="0D041DC3"/>
    <w:rsid w:val="0E215FED"/>
    <w:rsid w:val="0E2E77FB"/>
    <w:rsid w:val="0EAD22B1"/>
    <w:rsid w:val="0ED0546B"/>
    <w:rsid w:val="0EF94AD2"/>
    <w:rsid w:val="0F736B0C"/>
    <w:rsid w:val="0F7830AF"/>
    <w:rsid w:val="0FEB31A3"/>
    <w:rsid w:val="10C6291E"/>
    <w:rsid w:val="12207CB7"/>
    <w:rsid w:val="136638AB"/>
    <w:rsid w:val="13763A43"/>
    <w:rsid w:val="14706153"/>
    <w:rsid w:val="15D50686"/>
    <w:rsid w:val="17AD1515"/>
    <w:rsid w:val="191F2D4F"/>
    <w:rsid w:val="19E63E0C"/>
    <w:rsid w:val="1AA11BA9"/>
    <w:rsid w:val="1C690C00"/>
    <w:rsid w:val="1D2C5FE8"/>
    <w:rsid w:val="1DFB7D1C"/>
    <w:rsid w:val="1E69485B"/>
    <w:rsid w:val="1E9C00A0"/>
    <w:rsid w:val="1F3B6715"/>
    <w:rsid w:val="1F5CA05E"/>
    <w:rsid w:val="1F6F63CD"/>
    <w:rsid w:val="1FFD4D5A"/>
    <w:rsid w:val="219C1C67"/>
    <w:rsid w:val="21A73E45"/>
    <w:rsid w:val="220F0EDB"/>
    <w:rsid w:val="23CC7B8D"/>
    <w:rsid w:val="24432410"/>
    <w:rsid w:val="24D523AF"/>
    <w:rsid w:val="25C83420"/>
    <w:rsid w:val="275C69CE"/>
    <w:rsid w:val="290A7315"/>
    <w:rsid w:val="29C10E64"/>
    <w:rsid w:val="2A341411"/>
    <w:rsid w:val="2B1706DC"/>
    <w:rsid w:val="2B17EBFE"/>
    <w:rsid w:val="2CBE2431"/>
    <w:rsid w:val="2ECB239C"/>
    <w:rsid w:val="2FB77358"/>
    <w:rsid w:val="2FEB4B9F"/>
    <w:rsid w:val="2FEB6799"/>
    <w:rsid w:val="30914434"/>
    <w:rsid w:val="30EE5886"/>
    <w:rsid w:val="31D921A4"/>
    <w:rsid w:val="32BF7018"/>
    <w:rsid w:val="33AFCDDC"/>
    <w:rsid w:val="34581908"/>
    <w:rsid w:val="35020712"/>
    <w:rsid w:val="35065A3A"/>
    <w:rsid w:val="35D5328C"/>
    <w:rsid w:val="370D16B3"/>
    <w:rsid w:val="37C51145"/>
    <w:rsid w:val="37D34713"/>
    <w:rsid w:val="37FFA73D"/>
    <w:rsid w:val="386510FC"/>
    <w:rsid w:val="39BA7744"/>
    <w:rsid w:val="3AB853C8"/>
    <w:rsid w:val="3ABC26CE"/>
    <w:rsid w:val="3B9F2014"/>
    <w:rsid w:val="3BA26649"/>
    <w:rsid w:val="3BEB2DD8"/>
    <w:rsid w:val="3BEFA21D"/>
    <w:rsid w:val="3BEFAF9D"/>
    <w:rsid w:val="3C9A35A3"/>
    <w:rsid w:val="3D7F5882"/>
    <w:rsid w:val="3DBB3E02"/>
    <w:rsid w:val="3DD030B8"/>
    <w:rsid w:val="3DDE5100"/>
    <w:rsid w:val="3E63500C"/>
    <w:rsid w:val="3E81138A"/>
    <w:rsid w:val="3EF5C745"/>
    <w:rsid w:val="3EFE8C2A"/>
    <w:rsid w:val="3F639FF5"/>
    <w:rsid w:val="3F7F5A6A"/>
    <w:rsid w:val="3F7F6E9A"/>
    <w:rsid w:val="3FA43F19"/>
    <w:rsid w:val="3FDF6E79"/>
    <w:rsid w:val="41285076"/>
    <w:rsid w:val="42AD5BED"/>
    <w:rsid w:val="43396CC2"/>
    <w:rsid w:val="43723646"/>
    <w:rsid w:val="439D17F4"/>
    <w:rsid w:val="46BF18E1"/>
    <w:rsid w:val="46E66BFD"/>
    <w:rsid w:val="473E4D14"/>
    <w:rsid w:val="489A0AE6"/>
    <w:rsid w:val="4A9317A2"/>
    <w:rsid w:val="4B4D65A7"/>
    <w:rsid w:val="4D2370E7"/>
    <w:rsid w:val="4DECC0FF"/>
    <w:rsid w:val="4E7647D3"/>
    <w:rsid w:val="4E8C447A"/>
    <w:rsid w:val="4F502494"/>
    <w:rsid w:val="4FBEF9B5"/>
    <w:rsid w:val="4FC55E23"/>
    <w:rsid w:val="509A7964"/>
    <w:rsid w:val="53D72F5A"/>
    <w:rsid w:val="53FDACB5"/>
    <w:rsid w:val="54510FE5"/>
    <w:rsid w:val="56020BB4"/>
    <w:rsid w:val="571E02A3"/>
    <w:rsid w:val="57FD7E1B"/>
    <w:rsid w:val="584843AC"/>
    <w:rsid w:val="5A7E2231"/>
    <w:rsid w:val="5ADF6823"/>
    <w:rsid w:val="5B175D16"/>
    <w:rsid w:val="5B1A0782"/>
    <w:rsid w:val="5C624A97"/>
    <w:rsid w:val="5DDA3951"/>
    <w:rsid w:val="5E5AF9EE"/>
    <w:rsid w:val="5F5C0391"/>
    <w:rsid w:val="5FA95F49"/>
    <w:rsid w:val="5FBF8763"/>
    <w:rsid w:val="5FEF0E87"/>
    <w:rsid w:val="5FFBA721"/>
    <w:rsid w:val="61CB412D"/>
    <w:rsid w:val="61E274FB"/>
    <w:rsid w:val="63270190"/>
    <w:rsid w:val="63C07097"/>
    <w:rsid w:val="63F6BC28"/>
    <w:rsid w:val="654340E7"/>
    <w:rsid w:val="664F3B20"/>
    <w:rsid w:val="675B5FBD"/>
    <w:rsid w:val="6788382C"/>
    <w:rsid w:val="6826391B"/>
    <w:rsid w:val="6867608D"/>
    <w:rsid w:val="68EF42C4"/>
    <w:rsid w:val="6A7FB000"/>
    <w:rsid w:val="6A956400"/>
    <w:rsid w:val="6ABF5399"/>
    <w:rsid w:val="6B6E072A"/>
    <w:rsid w:val="6BBB6541"/>
    <w:rsid w:val="6BCD64B5"/>
    <w:rsid w:val="6C67536A"/>
    <w:rsid w:val="6C9697DC"/>
    <w:rsid w:val="6D4D31CC"/>
    <w:rsid w:val="6E504A7B"/>
    <w:rsid w:val="6E57BF22"/>
    <w:rsid w:val="6EFE9375"/>
    <w:rsid w:val="6F5A0D30"/>
    <w:rsid w:val="6F5A677D"/>
    <w:rsid w:val="6F738E19"/>
    <w:rsid w:val="6F9F2C42"/>
    <w:rsid w:val="6FDB23B1"/>
    <w:rsid w:val="6FE6DE43"/>
    <w:rsid w:val="6FFF2707"/>
    <w:rsid w:val="700A63FA"/>
    <w:rsid w:val="71180D83"/>
    <w:rsid w:val="71F95C1E"/>
    <w:rsid w:val="72836946"/>
    <w:rsid w:val="728B5B6F"/>
    <w:rsid w:val="72C3149E"/>
    <w:rsid w:val="73661CF5"/>
    <w:rsid w:val="73AC6CAF"/>
    <w:rsid w:val="73DC4B44"/>
    <w:rsid w:val="743E4BED"/>
    <w:rsid w:val="744A0831"/>
    <w:rsid w:val="746DE58C"/>
    <w:rsid w:val="75DFB322"/>
    <w:rsid w:val="75FF1D72"/>
    <w:rsid w:val="76862FBE"/>
    <w:rsid w:val="76AE5741"/>
    <w:rsid w:val="76F61301"/>
    <w:rsid w:val="77052688"/>
    <w:rsid w:val="774E327C"/>
    <w:rsid w:val="779FFD24"/>
    <w:rsid w:val="77A5F4C3"/>
    <w:rsid w:val="77BE3158"/>
    <w:rsid w:val="77D116E6"/>
    <w:rsid w:val="77F6D61D"/>
    <w:rsid w:val="788619C9"/>
    <w:rsid w:val="78D4654C"/>
    <w:rsid w:val="797DEB38"/>
    <w:rsid w:val="79AE4707"/>
    <w:rsid w:val="79EFFCEC"/>
    <w:rsid w:val="7AFB0652"/>
    <w:rsid w:val="7B56DDA2"/>
    <w:rsid w:val="7B5C206A"/>
    <w:rsid w:val="7B5F60E6"/>
    <w:rsid w:val="7BDD098F"/>
    <w:rsid w:val="7BEBF7D2"/>
    <w:rsid w:val="7BF66A1A"/>
    <w:rsid w:val="7BF7DAD7"/>
    <w:rsid w:val="7C8FF5DF"/>
    <w:rsid w:val="7CAF6D1A"/>
    <w:rsid w:val="7CB461A6"/>
    <w:rsid w:val="7CDEF532"/>
    <w:rsid w:val="7CF71E7E"/>
    <w:rsid w:val="7D7563CA"/>
    <w:rsid w:val="7DAA1ED0"/>
    <w:rsid w:val="7DAF588E"/>
    <w:rsid w:val="7E76F780"/>
    <w:rsid w:val="7EBCA161"/>
    <w:rsid w:val="7EF7C809"/>
    <w:rsid w:val="7EFB34CC"/>
    <w:rsid w:val="7EFDE791"/>
    <w:rsid w:val="7F7583FE"/>
    <w:rsid w:val="7FBB89BF"/>
    <w:rsid w:val="7FBDE26D"/>
    <w:rsid w:val="7FBE3BEB"/>
    <w:rsid w:val="7FBF3A79"/>
    <w:rsid w:val="7FEEDE92"/>
    <w:rsid w:val="7FEFABF9"/>
    <w:rsid w:val="7FF2B72A"/>
    <w:rsid w:val="7FF51362"/>
    <w:rsid w:val="7FF878E2"/>
    <w:rsid w:val="7FFB35A7"/>
    <w:rsid w:val="7FFD9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3C0FDD7C-BD50-4D22-83AA-A1BBAB85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able of authorities" w:qFormat="1"/>
    <w:lsdException w:name="Title" w:qFormat="1"/>
    <w:lsdException w:name="Default Paragraph Font" w:qFormat="1"/>
    <w:lsdException w:name="Body Text" w:qFormat="1"/>
    <w:lsdException w:name="Body Text Indent" w:semiHidden="1" w:uiPriority="99" w:unhideWhenUsed="1" w:qFormat="1"/>
    <w:lsdException w:name="Subtitle" w:qFormat="1"/>
    <w:lsdException w:name="Body Text First Indent" w:uiPriority="99" w:qFormat="1"/>
    <w:lsdException w:name="Body Text Indent 2"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widowControl/>
      <w:adjustRightInd w:val="0"/>
      <w:snapToGrid w:val="0"/>
      <w:spacing w:before="120" w:after="120" w:line="460" w:lineRule="atLeast"/>
      <w:jc w:val="left"/>
      <w:outlineLvl w:val="2"/>
    </w:pPr>
    <w:rPr>
      <w:rFonts w:ascii="宋体" w:hAnsi="宋体"/>
      <w:b/>
      <w:sz w:val="24"/>
      <w:szCs w:val="20"/>
    </w:rPr>
  </w:style>
  <w:style w:type="paragraph" w:styleId="4">
    <w:name w:val="heading 4"/>
    <w:basedOn w:val="a"/>
    <w:next w:val="a"/>
    <w:qFormat/>
    <w:pPr>
      <w:keepNext/>
      <w:keepLines/>
      <w:spacing w:before="280" w:after="290" w:line="376" w:lineRule="auto"/>
      <w:outlineLvl w:val="3"/>
    </w:pPr>
    <w:rPr>
      <w:rFonts w:ascii="Arial" w:eastAsia="黑体" w:hAnsi="Arial"/>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qFormat/>
    <w:pPr>
      <w:ind w:firstLine="420"/>
    </w:pPr>
    <w:rPr>
      <w:rFonts w:ascii="宋体"/>
      <w:szCs w:val="20"/>
    </w:rPr>
  </w:style>
  <w:style w:type="paragraph" w:styleId="a4">
    <w:name w:val="table of authorities"/>
    <w:basedOn w:val="a"/>
    <w:next w:val="a"/>
    <w:qFormat/>
    <w:pPr>
      <w:ind w:leftChars="200" w:left="420"/>
    </w:pPr>
    <w:rPr>
      <w:sz w:val="21"/>
    </w:rPr>
  </w:style>
  <w:style w:type="paragraph" w:styleId="a5">
    <w:name w:val="Document Map"/>
    <w:basedOn w:val="a"/>
    <w:link w:val="Char0"/>
    <w:qFormat/>
    <w:pPr>
      <w:shd w:val="clear" w:color="auto" w:fill="000080"/>
    </w:pPr>
  </w:style>
  <w:style w:type="paragraph" w:styleId="a6">
    <w:name w:val="annotation text"/>
    <w:basedOn w:val="a"/>
    <w:link w:val="Char1"/>
    <w:qFormat/>
    <w:pPr>
      <w:widowControl/>
      <w:jc w:val="left"/>
    </w:pPr>
    <w:rPr>
      <w:rFonts w:ascii="宋体" w:hAnsi="宋体" w:cs="宋体"/>
      <w:kern w:val="0"/>
      <w:sz w:val="24"/>
    </w:rPr>
  </w:style>
  <w:style w:type="paragraph" w:styleId="a7">
    <w:name w:val="Body Text"/>
    <w:basedOn w:val="a"/>
    <w:next w:val="a"/>
    <w:link w:val="Char2"/>
    <w:qFormat/>
    <w:pPr>
      <w:spacing w:after="120"/>
    </w:pPr>
    <w:rPr>
      <w:sz w:val="21"/>
    </w:rPr>
  </w:style>
  <w:style w:type="paragraph" w:styleId="a8">
    <w:name w:val="Body Text Indent"/>
    <w:basedOn w:val="a"/>
    <w:uiPriority w:val="99"/>
    <w:semiHidden/>
    <w:unhideWhenUsed/>
    <w:qFormat/>
    <w:pPr>
      <w:spacing w:after="120"/>
      <w:ind w:leftChars="200" w:left="420"/>
    </w:pPr>
  </w:style>
  <w:style w:type="paragraph" w:styleId="20">
    <w:name w:val="Body Text Indent 2"/>
    <w:basedOn w:val="a"/>
    <w:qFormat/>
    <w:pPr>
      <w:spacing w:after="120" w:line="480" w:lineRule="auto"/>
      <w:ind w:leftChars="200" w:left="420"/>
    </w:pPr>
    <w:rPr>
      <w:sz w:val="21"/>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6"/>
    <w:next w:val="a6"/>
    <w:semiHidden/>
    <w:qFormat/>
    <w:pPr>
      <w:widowControl w:val="0"/>
    </w:pPr>
    <w:rPr>
      <w:rFonts w:ascii="Times New Roman" w:hAnsi="Times New Roman" w:cs="Times New Roman"/>
      <w:b/>
      <w:bCs/>
      <w:kern w:val="2"/>
      <w:sz w:val="28"/>
    </w:rPr>
  </w:style>
  <w:style w:type="paragraph" w:styleId="ad">
    <w:name w:val="Body Text First Indent"/>
    <w:uiPriority w:val="99"/>
    <w:qFormat/>
    <w:pPr>
      <w:widowControl w:val="0"/>
      <w:spacing w:after="120"/>
      <w:ind w:firstLineChars="100" w:firstLine="420"/>
      <w:jc w:val="both"/>
    </w:pPr>
    <w:rPr>
      <w:kern w:val="2"/>
      <w:sz w:val="21"/>
      <w:szCs w:val="24"/>
    </w:rPr>
  </w:style>
  <w:style w:type="character" w:styleId="ae">
    <w:name w:val="page number"/>
    <w:qFormat/>
  </w:style>
  <w:style w:type="character" w:styleId="af">
    <w:name w:val="Hyperlink"/>
    <w:qFormat/>
    <w:rPr>
      <w:color w:val="0000FF"/>
      <w:u w:val="single"/>
    </w:rPr>
  </w:style>
  <w:style w:type="character" w:styleId="af0">
    <w:name w:val="annotation reference"/>
    <w:qFormat/>
    <w:rPr>
      <w:sz w:val="21"/>
      <w:szCs w:val="21"/>
    </w:rPr>
  </w:style>
  <w:style w:type="character" w:customStyle="1" w:styleId="3Char">
    <w:name w:val="标题 3 Char"/>
    <w:link w:val="3"/>
    <w:qFormat/>
    <w:rPr>
      <w:rFonts w:ascii="宋体" w:eastAsia="宋体" w:hAnsi="宋体"/>
      <w:b/>
      <w:kern w:val="2"/>
      <w:sz w:val="24"/>
      <w:lang w:val="en-US" w:eastAsia="zh-CN" w:bidi="ar-SA"/>
    </w:rPr>
  </w:style>
  <w:style w:type="character" w:customStyle="1" w:styleId="Char">
    <w:name w:val="正文缩进 Char"/>
    <w:link w:val="a0"/>
    <w:qFormat/>
    <w:rPr>
      <w:rFonts w:ascii="宋体" w:eastAsia="宋体"/>
      <w:kern w:val="2"/>
      <w:sz w:val="28"/>
      <w:lang w:val="en-US" w:eastAsia="zh-CN" w:bidi="ar-SA"/>
    </w:rPr>
  </w:style>
  <w:style w:type="character" w:customStyle="1" w:styleId="Char0">
    <w:name w:val="文档结构图 Char"/>
    <w:link w:val="a5"/>
    <w:qFormat/>
    <w:rPr>
      <w:rFonts w:eastAsia="宋体"/>
      <w:kern w:val="2"/>
      <w:sz w:val="28"/>
      <w:szCs w:val="24"/>
      <w:lang w:val="en-US" w:eastAsia="zh-CN" w:bidi="ar-SA"/>
    </w:rPr>
  </w:style>
  <w:style w:type="character" w:customStyle="1" w:styleId="Char1">
    <w:name w:val="批注文字 Char"/>
    <w:link w:val="a6"/>
    <w:qFormat/>
    <w:rPr>
      <w:rFonts w:ascii="宋体" w:eastAsia="宋体" w:hAnsi="宋体" w:cs="宋体"/>
      <w:sz w:val="24"/>
      <w:szCs w:val="24"/>
      <w:lang w:val="en-US" w:eastAsia="zh-CN" w:bidi="ar-SA"/>
    </w:rPr>
  </w:style>
  <w:style w:type="character" w:customStyle="1" w:styleId="Char2">
    <w:name w:val="正文文本 Char"/>
    <w:link w:val="a7"/>
    <w:qFormat/>
    <w:rPr>
      <w:rFonts w:eastAsia="宋体"/>
      <w:kern w:val="2"/>
      <w:sz w:val="21"/>
      <w:szCs w:val="24"/>
      <w:lang w:val="en-US" w:eastAsia="zh-CN" w:bidi="ar-SA"/>
    </w:rPr>
  </w:style>
  <w:style w:type="character" w:customStyle="1" w:styleId="Char3">
    <w:name w:val="报告文本 Char"/>
    <w:link w:val="af1"/>
    <w:qFormat/>
    <w:rPr>
      <w:kern w:val="24"/>
      <w:sz w:val="24"/>
      <w:szCs w:val="22"/>
    </w:rPr>
  </w:style>
  <w:style w:type="paragraph" w:customStyle="1" w:styleId="af1">
    <w:name w:val="报告文本"/>
    <w:basedOn w:val="a"/>
    <w:link w:val="Char3"/>
    <w:qFormat/>
    <w:pPr>
      <w:spacing w:line="500" w:lineRule="exact"/>
      <w:ind w:firstLineChars="200" w:firstLine="200"/>
    </w:pPr>
    <w:rPr>
      <w:kern w:val="24"/>
      <w:sz w:val="24"/>
      <w:szCs w:val="22"/>
    </w:rPr>
  </w:style>
  <w:style w:type="character" w:customStyle="1" w:styleId="12CharChar">
    <w:name w:val="样式12 Char Char"/>
    <w:link w:val="12"/>
    <w:qFormat/>
    <w:rPr>
      <w:rFonts w:ascii="Swis721 BT" w:eastAsia="黑体" w:hAnsi="Swis721 BT"/>
      <w:color w:val="000000"/>
      <w:kern w:val="2"/>
      <w:sz w:val="28"/>
      <w:szCs w:val="28"/>
      <w:lang w:val="en-US" w:eastAsia="zh-CN" w:bidi="ar-SA"/>
    </w:rPr>
  </w:style>
  <w:style w:type="paragraph" w:customStyle="1" w:styleId="12">
    <w:name w:val="样式12"/>
    <w:basedOn w:val="a"/>
    <w:link w:val="12CharChar"/>
    <w:qFormat/>
    <w:pPr>
      <w:spacing w:beforeLines="30" w:before="93" w:afterLines="30" w:after="93" w:line="355" w:lineRule="auto"/>
      <w:outlineLvl w:val="2"/>
    </w:pPr>
    <w:rPr>
      <w:rFonts w:ascii="Swis721 BT" w:eastAsia="黑体" w:hAnsi="Swis721 BT"/>
      <w:color w:val="000000"/>
      <w:szCs w:val="28"/>
    </w:rPr>
  </w:style>
  <w:style w:type="character" w:customStyle="1" w:styleId="25CharChar">
    <w:name w:val="样式25 Char Char"/>
    <w:link w:val="25"/>
    <w:qFormat/>
    <w:rPr>
      <w:kern w:val="2"/>
      <w:sz w:val="26"/>
      <w:szCs w:val="22"/>
    </w:rPr>
  </w:style>
  <w:style w:type="paragraph" w:customStyle="1" w:styleId="25">
    <w:name w:val="样式25"/>
    <w:basedOn w:val="a"/>
    <w:link w:val="25CharChar"/>
    <w:qFormat/>
    <w:pPr>
      <w:spacing w:line="480" w:lineRule="exact"/>
      <w:ind w:firstLineChars="200" w:firstLine="520"/>
    </w:pPr>
    <w:rPr>
      <w:sz w:val="26"/>
      <w:szCs w:val="22"/>
    </w:rPr>
  </w:style>
  <w:style w:type="character" w:customStyle="1" w:styleId="af2">
    <w:name w:val="都福路文本"/>
    <w:qFormat/>
    <w:rPr>
      <w:rFonts w:ascii="宋体" w:eastAsia="宋体" w:hAnsi="宋体"/>
      <w:color w:val="0000FF"/>
      <w:kern w:val="0"/>
      <w:sz w:val="24"/>
      <w:lang w:val="en-US" w:eastAsia="zh-CN"/>
    </w:rPr>
  </w:style>
  <w:style w:type="character" w:customStyle="1" w:styleId="CharChar25">
    <w:name w:val="Char Char25"/>
    <w:qFormat/>
    <w:rPr>
      <w:rFonts w:eastAsia="宋体"/>
      <w:kern w:val="2"/>
      <w:sz w:val="21"/>
      <w:szCs w:val="24"/>
      <w:lang w:val="en-US" w:eastAsia="zh-CN" w:bidi="ar-SA"/>
    </w:rPr>
  </w:style>
  <w:style w:type="character" w:customStyle="1" w:styleId="font91">
    <w:name w:val="font91"/>
    <w:qFormat/>
    <w:rPr>
      <w:rFonts w:ascii="宋体" w:eastAsia="宋体" w:hAnsi="宋体" w:cs="宋体" w:hint="eastAsia"/>
      <w:color w:val="000000"/>
      <w:sz w:val="20"/>
      <w:szCs w:val="20"/>
      <w:u w:val="none"/>
    </w:rPr>
  </w:style>
  <w:style w:type="character" w:customStyle="1" w:styleId="21">
    <w:name w:val="正文2"/>
    <w:qFormat/>
    <w:rPr>
      <w:rFonts w:eastAsia="宋体"/>
      <w:color w:val="0000FF"/>
    </w:rPr>
  </w:style>
  <w:style w:type="character" w:customStyle="1" w:styleId="font101">
    <w:name w:val="font101"/>
    <w:qFormat/>
    <w:rPr>
      <w:rFonts w:ascii="宋体" w:eastAsia="宋体" w:hAnsi="宋体" w:cs="宋体" w:hint="eastAsia"/>
      <w:color w:val="000000"/>
      <w:sz w:val="20"/>
      <w:szCs w:val="20"/>
      <w:u w:val="none"/>
    </w:rPr>
  </w:style>
  <w:style w:type="character" w:customStyle="1" w:styleId="font51">
    <w:name w:val="font51"/>
    <w:basedOn w:val="a1"/>
    <w:qFormat/>
    <w:rPr>
      <w:rFonts w:ascii="Times New Roman" w:hAnsi="Times New Roman" w:cs="Times New Roman" w:hint="default"/>
      <w:b/>
      <w:bCs/>
      <w:color w:val="000000"/>
      <w:sz w:val="18"/>
      <w:szCs w:val="18"/>
      <w:u w:val="none"/>
    </w:rPr>
  </w:style>
  <w:style w:type="character" w:customStyle="1" w:styleId="Char4">
    <w:name w:val="文本条款 Char"/>
    <w:qFormat/>
    <w:rPr>
      <w:kern w:val="2"/>
      <w:sz w:val="21"/>
    </w:rPr>
  </w:style>
  <w:style w:type="character" w:customStyle="1" w:styleId="font81">
    <w:name w:val="font81"/>
    <w:qFormat/>
    <w:rPr>
      <w:rFonts w:ascii="Times New Roman" w:hAnsi="Times New Roman" w:cs="Times New Roman" w:hint="default"/>
      <w:color w:val="000000"/>
      <w:sz w:val="20"/>
      <w:szCs w:val="20"/>
      <w:u w:val="none"/>
    </w:rPr>
  </w:style>
  <w:style w:type="character" w:customStyle="1" w:styleId="font71">
    <w:name w:val="font71"/>
    <w:basedOn w:val="a1"/>
    <w:qFormat/>
    <w:rPr>
      <w:rFonts w:ascii="Times New Roman" w:hAnsi="Times New Roman" w:cs="Times New Roman" w:hint="default"/>
      <w:color w:val="000000"/>
      <w:sz w:val="20"/>
      <w:szCs w:val="20"/>
      <w:u w:val="none"/>
    </w:rPr>
  </w:style>
  <w:style w:type="character" w:customStyle="1" w:styleId="4CharChar">
    <w:name w:val="样式4 Char Char"/>
    <w:link w:val="40"/>
    <w:qFormat/>
    <w:rPr>
      <w:rFonts w:ascii="宋体" w:eastAsia="仿宋_GB2312" w:hAnsi="宋体"/>
      <w:kern w:val="2"/>
      <w:sz w:val="28"/>
      <w:szCs w:val="28"/>
      <w:lang w:val="en-US" w:eastAsia="zh-CN" w:bidi="ar-SA"/>
    </w:rPr>
  </w:style>
  <w:style w:type="paragraph" w:customStyle="1" w:styleId="40">
    <w:name w:val="样式4"/>
    <w:basedOn w:val="a"/>
    <w:link w:val="4CharChar"/>
    <w:qFormat/>
    <w:pPr>
      <w:adjustRightInd w:val="0"/>
      <w:snapToGrid w:val="0"/>
      <w:spacing w:line="355" w:lineRule="auto"/>
      <w:ind w:firstLineChars="200" w:firstLine="560"/>
    </w:pPr>
    <w:rPr>
      <w:rFonts w:ascii="宋体" w:eastAsia="仿宋_GB2312" w:hAnsi="宋体"/>
      <w:szCs w:val="28"/>
    </w:rPr>
  </w:style>
  <w:style w:type="character" w:customStyle="1" w:styleId="1CharChar">
    <w:name w:val="样式1 Char Char"/>
    <w:link w:val="1"/>
    <w:qFormat/>
    <w:rPr>
      <w:rFonts w:eastAsia="宋体"/>
      <w:color w:val="000000"/>
      <w:sz w:val="21"/>
      <w:szCs w:val="21"/>
      <w:lang w:val="en-US" w:eastAsia="zh-CN" w:bidi="ar-SA"/>
    </w:rPr>
  </w:style>
  <w:style w:type="paragraph" w:customStyle="1" w:styleId="1">
    <w:name w:val="样式1"/>
    <w:basedOn w:val="a"/>
    <w:link w:val="1CharChar"/>
    <w:qFormat/>
    <w:pPr>
      <w:autoSpaceDE w:val="0"/>
      <w:autoSpaceDN w:val="0"/>
      <w:adjustRightInd w:val="0"/>
      <w:spacing w:before="40" w:after="40"/>
      <w:jc w:val="center"/>
    </w:pPr>
    <w:rPr>
      <w:color w:val="000000"/>
      <w:kern w:val="0"/>
      <w:sz w:val="21"/>
      <w:szCs w:val="21"/>
    </w:rPr>
  </w:style>
  <w:style w:type="character" w:customStyle="1" w:styleId="font31">
    <w:name w:val="font31"/>
    <w:qFormat/>
    <w:rPr>
      <w:rFonts w:ascii="Times New Roman" w:hAnsi="Times New Roman" w:cs="Times New Roman" w:hint="default"/>
      <w:color w:val="000000"/>
      <w:sz w:val="16"/>
      <w:szCs w:val="16"/>
      <w:u w:val="none"/>
    </w:rPr>
  </w:style>
  <w:style w:type="character" w:customStyle="1" w:styleId="1CharChar0">
    <w:name w:val="样式 样式 样式 正文首行缩进 + 首行缩进:  1 字符 + 宋体 + 自动设置 Char Char"/>
    <w:link w:val="10"/>
    <w:qFormat/>
    <w:rPr>
      <w:rFonts w:ascii="宋体" w:eastAsia="宋体" w:hAnsi="宋体"/>
      <w:kern w:val="2"/>
      <w:sz w:val="24"/>
      <w:lang w:val="en-US" w:eastAsia="zh-CN" w:bidi="ar-SA"/>
    </w:rPr>
  </w:style>
  <w:style w:type="paragraph" w:customStyle="1" w:styleId="10">
    <w:name w:val="样式 样式 样式 正文首行缩进 + 首行缩进:  1 字符 + 宋体 + 自动设置"/>
    <w:basedOn w:val="a"/>
    <w:link w:val="1CharChar0"/>
    <w:qFormat/>
    <w:pPr>
      <w:spacing w:line="460" w:lineRule="exact"/>
      <w:ind w:firstLineChars="200" w:firstLine="480"/>
      <w:jc w:val="left"/>
    </w:pPr>
    <w:rPr>
      <w:rFonts w:ascii="宋体" w:hAnsi="宋体"/>
      <w:sz w:val="24"/>
      <w:szCs w:val="20"/>
    </w:rPr>
  </w:style>
  <w:style w:type="character" w:customStyle="1" w:styleId="font11">
    <w:name w:val="font11"/>
    <w:basedOn w:val="a1"/>
    <w:qFormat/>
    <w:rPr>
      <w:rFonts w:ascii="楷体_GB2312" w:eastAsia="楷体_GB2312" w:cs="楷体_GB2312" w:hint="default"/>
      <w:b/>
      <w:bCs/>
      <w:color w:val="000000"/>
      <w:sz w:val="18"/>
      <w:szCs w:val="18"/>
      <w:u w:val="none"/>
    </w:rPr>
  </w:style>
  <w:style w:type="character" w:customStyle="1" w:styleId="font61">
    <w:name w:val="font61"/>
    <w:qFormat/>
    <w:rPr>
      <w:rFonts w:ascii="黑体" w:eastAsia="黑体" w:hAnsi="宋体" w:cs="黑体"/>
      <w:color w:val="000000"/>
      <w:sz w:val="28"/>
      <w:szCs w:val="28"/>
      <w:u w:val="none"/>
    </w:rPr>
  </w:style>
  <w:style w:type="character" w:customStyle="1" w:styleId="ACharChar">
    <w:name w:val="A正文 Char Char"/>
    <w:link w:val="Af3"/>
    <w:qFormat/>
    <w:rPr>
      <w:rFonts w:eastAsia="宋体"/>
      <w:kern w:val="2"/>
      <w:sz w:val="24"/>
      <w:szCs w:val="24"/>
      <w:lang w:val="en-US" w:eastAsia="zh-CN" w:bidi="ar-SA"/>
    </w:rPr>
  </w:style>
  <w:style w:type="paragraph" w:customStyle="1" w:styleId="Af3">
    <w:name w:val="A正文"/>
    <w:basedOn w:val="a"/>
    <w:link w:val="ACharChar"/>
    <w:qFormat/>
    <w:pPr>
      <w:widowControl/>
      <w:spacing w:line="360" w:lineRule="auto"/>
      <w:ind w:firstLineChars="200" w:firstLine="200"/>
      <w:jc w:val="left"/>
    </w:pPr>
    <w:rPr>
      <w:sz w:val="24"/>
    </w:rPr>
  </w:style>
  <w:style w:type="paragraph" w:customStyle="1" w:styleId="Char2CharCharCharCharCharCharCharChar">
    <w:name w:val="Char2 Char Char Char Char Char Char Char Char"/>
    <w:basedOn w:val="a"/>
    <w:qFormat/>
    <w:rPr>
      <w:sz w:val="21"/>
      <w:szCs w:val="20"/>
    </w:rPr>
  </w:style>
  <w:style w:type="paragraph" w:customStyle="1" w:styleId="xc----">
    <w:name w:val="xc----正文"/>
    <w:basedOn w:val="0"/>
    <w:qFormat/>
    <w:rPr>
      <w:rFonts w:ascii="仿宋_GB2312"/>
      <w:spacing w:val="-4"/>
    </w:rPr>
  </w:style>
  <w:style w:type="paragraph" w:customStyle="1" w:styleId="0">
    <w:name w:val="样式 样式 公正文样式 + 三号 + 红色 首行缩进:  0 字符"/>
    <w:basedOn w:val="a"/>
    <w:qFormat/>
    <w:pPr>
      <w:spacing w:line="460" w:lineRule="exact"/>
      <w:ind w:firstLineChars="200" w:firstLine="200"/>
    </w:pPr>
    <w:rPr>
      <w:rFonts w:eastAsia="仿宋_GB2312" w:cs="宋体"/>
      <w:kern w:val="0"/>
      <w:sz w:val="24"/>
      <w:szCs w:val="20"/>
    </w:rPr>
  </w:style>
  <w:style w:type="paragraph" w:customStyle="1" w:styleId="p0">
    <w:name w:val="p0"/>
    <w:basedOn w:val="a"/>
    <w:qFormat/>
    <w:pPr>
      <w:widowControl/>
    </w:pPr>
    <w:rPr>
      <w:kern w:val="0"/>
      <w:sz w:val="21"/>
      <w:szCs w:val="20"/>
    </w:rPr>
  </w:style>
  <w:style w:type="paragraph" w:customStyle="1" w:styleId="CharCharCharChar">
    <w:name w:val="Char Char Char Char"/>
    <w:basedOn w:val="a"/>
    <w:qFormat/>
    <w:pPr>
      <w:widowControl/>
      <w:spacing w:after="160" w:line="240" w:lineRule="exact"/>
      <w:jc w:val="left"/>
    </w:pPr>
    <w:rPr>
      <w:rFonts w:ascii="宋体" w:hAnsi="宋体"/>
      <w:b/>
      <w:kern w:val="0"/>
      <w:sz w:val="44"/>
      <w:szCs w:val="44"/>
      <w:lang w:eastAsia="en-US"/>
    </w:rPr>
  </w:style>
  <w:style w:type="paragraph" w:customStyle="1" w:styleId="af4">
    <w:name w:val="文章"/>
    <w:qFormat/>
    <w:pPr>
      <w:spacing w:line="360" w:lineRule="auto"/>
      <w:ind w:firstLineChars="200" w:firstLine="200"/>
      <w:jc w:val="both"/>
    </w:pPr>
    <w:rPr>
      <w:rFonts w:ascii="Century Gothic" w:hAnsi="Century Gothic"/>
      <w:kern w:val="2"/>
      <w:sz w:val="26"/>
      <w:szCs w:val="26"/>
    </w:rPr>
  </w:style>
  <w:style w:type="paragraph" w:customStyle="1" w:styleId="CharChar1CharCharCharCharCharCharChar">
    <w:name w:val="Char Char1 Char Char Char Char Char Char Char"/>
    <w:basedOn w:val="a"/>
    <w:qFormat/>
    <w:pPr>
      <w:pageBreakBefore/>
      <w:spacing w:line="480" w:lineRule="auto"/>
      <w:ind w:firstLineChars="200" w:firstLine="200"/>
    </w:pPr>
    <w:rPr>
      <w:rFonts w:ascii="宋体" w:eastAsia="仿宋_GB2312" w:hAnsi="宋体" w:cs="宋体"/>
      <w:szCs w:val="28"/>
    </w:rPr>
  </w:style>
  <w:style w:type="paragraph" w:customStyle="1" w:styleId="af5">
    <w:name w:val="报告书副标题"/>
    <w:basedOn w:val="a"/>
    <w:qFormat/>
    <w:pPr>
      <w:widowControl/>
      <w:tabs>
        <w:tab w:val="left" w:pos="-24"/>
      </w:tabs>
      <w:spacing w:line="460" w:lineRule="exact"/>
      <w:ind w:firstLineChars="200" w:firstLine="480"/>
      <w:jc w:val="center"/>
      <w:textAlignment w:val="baseline"/>
      <w:outlineLvl w:val="4"/>
    </w:pPr>
    <w:rPr>
      <w:rFonts w:ascii="宋体" w:hAnsi="宋体"/>
      <w:b/>
      <w:bCs/>
      <w:color w:val="000000"/>
      <w:w w:val="83"/>
      <w:kern w:val="0"/>
      <w:sz w:val="48"/>
    </w:rPr>
  </w:style>
  <w:style w:type="paragraph" w:customStyle="1" w:styleId="xc----2">
    <w:name w:val="样式 xc----正文 + 首行缩进:  2 字符"/>
    <w:basedOn w:val="xc----"/>
    <w:qFormat/>
    <w:pPr>
      <w:ind w:firstLine="464"/>
    </w:pPr>
    <w:rPr>
      <w:spacing w:val="0"/>
    </w:rPr>
  </w:style>
  <w:style w:type="paragraph" w:customStyle="1" w:styleId="af6">
    <w:name w:val="课题号"/>
    <w:basedOn w:val="a"/>
    <w:qFormat/>
    <w:pPr>
      <w:widowControl/>
      <w:tabs>
        <w:tab w:val="left" w:pos="-24"/>
      </w:tabs>
      <w:spacing w:line="460" w:lineRule="exact"/>
      <w:ind w:firstLineChars="200" w:firstLine="436"/>
      <w:jc w:val="left"/>
      <w:textAlignment w:val="baseline"/>
    </w:pPr>
    <w:rPr>
      <w:rFonts w:ascii="宋体" w:hAnsi="宋体"/>
      <w:b/>
      <w:bCs/>
      <w:color w:val="000000"/>
      <w:kern w:val="0"/>
      <w:sz w:val="30"/>
    </w:rPr>
  </w:style>
  <w:style w:type="paragraph" w:customStyle="1" w:styleId="xc----0">
    <w:name w:val="xc----括号"/>
    <w:basedOn w:val="xc----"/>
    <w:qFormat/>
    <w:pPr>
      <w:outlineLvl w:val="5"/>
    </w:pPr>
    <w:rPr>
      <w:rFonts w:ascii="楷体_GB2312" w:eastAsia="楷体_GB2312" w:cs="Times New Roman"/>
    </w:rPr>
  </w:style>
  <w:style w:type="paragraph" w:customStyle="1" w:styleId="ParaCharCharCharCharCharCharCharCharCharChar">
    <w:name w:val="默认段落字体 Para Char Char Char Char Char Char Char Char Char Char"/>
    <w:basedOn w:val="a"/>
    <w:qFormat/>
    <w:rPr>
      <w:sz w:val="21"/>
      <w:szCs w:val="20"/>
    </w:rPr>
  </w:style>
  <w:style w:type="paragraph" w:customStyle="1" w:styleId="ggbody">
    <w:name w:val="gg_body"/>
    <w:basedOn w:val="a"/>
    <w:qFormat/>
    <w:pPr>
      <w:widowControl/>
      <w:spacing w:line="460" w:lineRule="exact"/>
      <w:ind w:firstLine="200"/>
      <w:jc w:val="left"/>
    </w:pPr>
    <w:rPr>
      <w:rFonts w:ascii="宋体" w:hAnsi="宋体"/>
      <w:kern w:val="0"/>
      <w:sz w:val="24"/>
      <w:szCs w:val="20"/>
    </w:rPr>
  </w:style>
  <w:style w:type="paragraph" w:customStyle="1" w:styleId="CharCharCharCharCharCharCharCharChar1Char">
    <w:name w:val="Char Char Char Char Char Char Char Char Char1 Char"/>
    <w:next w:val="altc"/>
    <w:qFormat/>
    <w:pPr>
      <w:snapToGrid w:val="0"/>
      <w:spacing w:line="300" w:lineRule="auto"/>
      <w:ind w:firstLineChars="200" w:firstLine="200"/>
      <w:jc w:val="both"/>
    </w:pPr>
    <w:rPr>
      <w:color w:val="000000"/>
      <w:kern w:val="2"/>
      <w:sz w:val="24"/>
      <w:szCs w:val="24"/>
    </w:rPr>
  </w:style>
  <w:style w:type="paragraph" w:customStyle="1" w:styleId="altc">
    <w:name w:val="!正文(alt+c)"/>
    <w:qFormat/>
    <w:pPr>
      <w:spacing w:line="420" w:lineRule="exact"/>
      <w:ind w:firstLineChars="200" w:firstLine="480"/>
    </w:pPr>
    <w:rPr>
      <w:sz w:val="24"/>
      <w:szCs w:val="24"/>
    </w:rPr>
  </w:style>
  <w:style w:type="paragraph" w:customStyle="1" w:styleId="xl44">
    <w:name w:val="xl4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hint="eastAsia"/>
      <w:color w:val="000000"/>
      <w:kern w:val="0"/>
      <w:sz w:val="21"/>
      <w:szCs w:val="21"/>
    </w:rPr>
  </w:style>
  <w:style w:type="paragraph" w:customStyle="1" w:styleId="CharCharChar1CharCharCharCharCharCharCharCharCharCharCharCharChar">
    <w:name w:val="Char Char Char1 Char Char Char Char Char Char Char Char Char Char Char Char Char"/>
    <w:basedOn w:val="4"/>
    <w:qFormat/>
    <w:pPr>
      <w:widowControl/>
      <w:spacing w:before="120" w:after="120" w:line="360" w:lineRule="auto"/>
      <w:jc w:val="left"/>
    </w:pPr>
    <w:rPr>
      <w:rFonts w:ascii="Times New Roman" w:eastAsia="仿宋_GB2312" w:hAnsi="Times New Roman" w:cs="宋体"/>
      <w:b w:val="0"/>
      <w:kern w:val="0"/>
    </w:rPr>
  </w:style>
  <w:style w:type="paragraph" w:customStyle="1" w:styleId="CharCharCharCharCharCharCharCharCharChar">
    <w:name w:val="Char Char Char Char Char Char Char Char Char Char"/>
    <w:basedOn w:val="a"/>
    <w:qFormat/>
    <w:rPr>
      <w:sz w:val="21"/>
    </w:rPr>
  </w:style>
  <w:style w:type="paragraph" w:customStyle="1" w:styleId="altt">
    <w:name w:val="!表格(alt+t)"/>
    <w:qFormat/>
    <w:pPr>
      <w:adjustRightInd w:val="0"/>
      <w:spacing w:line="240" w:lineRule="atLeast"/>
      <w:jc w:val="center"/>
      <w:textAlignment w:val="center"/>
    </w:pPr>
    <w:rPr>
      <w:bCs/>
      <w:sz w:val="21"/>
      <w:szCs w:val="21"/>
    </w:rPr>
  </w:style>
  <w:style w:type="paragraph" w:customStyle="1" w:styleId="CharCharCharCharCharCharChar">
    <w:name w:val="Char Char Char Char Char Char Char"/>
    <w:basedOn w:val="a"/>
    <w:qFormat/>
    <w:pPr>
      <w:widowControl/>
      <w:spacing w:after="160" w:line="240" w:lineRule="exact"/>
      <w:jc w:val="left"/>
    </w:pPr>
    <w:rPr>
      <w:sz w:val="21"/>
      <w:szCs w:val="20"/>
    </w:rPr>
  </w:style>
  <w:style w:type="paragraph" w:customStyle="1" w:styleId="altc2">
    <w:name w:val="样式 !正文(alt+c) + 首行缩进:  2 字符"/>
    <w:basedOn w:val="a"/>
    <w:qFormat/>
    <w:pPr>
      <w:widowControl/>
      <w:spacing w:line="440" w:lineRule="exact"/>
      <w:ind w:firstLineChars="200" w:firstLine="200"/>
      <w:jc w:val="left"/>
    </w:pPr>
    <w:rPr>
      <w:color w:val="000000"/>
      <w:kern w:val="0"/>
      <w:sz w:val="24"/>
      <w:szCs w:val="20"/>
    </w:rPr>
  </w:style>
  <w:style w:type="paragraph" w:customStyle="1" w:styleId="Char5">
    <w:name w:val="Char"/>
    <w:basedOn w:val="a"/>
    <w:qFormat/>
    <w:rPr>
      <w:sz w:val="21"/>
    </w:rPr>
  </w:style>
  <w:style w:type="paragraph" w:customStyle="1" w:styleId="af7">
    <w:name w:val="表格内文字"/>
    <w:basedOn w:val="a"/>
    <w:qFormat/>
    <w:pPr>
      <w:jc w:val="center"/>
    </w:pPr>
    <w:rPr>
      <w:rFonts w:cs="宋体"/>
      <w:sz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font41">
    <w:name w:val="font41"/>
    <w:basedOn w:val="a1"/>
    <w:qFormat/>
    <w:rPr>
      <w:rFonts w:ascii="仿宋" w:eastAsia="仿宋" w:hAnsi="仿宋" w:cs="仿宋" w:hint="eastAsia"/>
      <w:color w:val="000000"/>
      <w:sz w:val="18"/>
      <w:szCs w:val="18"/>
      <w:u w:val="none"/>
    </w:rPr>
  </w:style>
  <w:style w:type="paragraph" w:customStyle="1" w:styleId="af8">
    <w:name w:val="表格文字"/>
    <w:qFormat/>
    <w:pPr>
      <w:tabs>
        <w:tab w:val="left" w:pos="-24"/>
      </w:tabs>
      <w:spacing w:line="0" w:lineRule="atLeast"/>
      <w:jc w:val="center"/>
      <w:textAlignment w:val="baseline"/>
    </w:pPr>
    <w:rPr>
      <w:rFonts w:eastAsia="仿宋_GB2312"/>
      <w:sz w:val="21"/>
      <w:u w:color="000000"/>
    </w:rPr>
  </w:style>
  <w:style w:type="paragraph" w:customStyle="1" w:styleId="11">
    <w:name w:val="列出段落1"/>
    <w:uiPriority w:val="99"/>
    <w:qFormat/>
    <w:rPr>
      <w:rFonts w:eastAsia="仿宋_GB2312" w:cs="宋体"/>
      <w:kern w:val="2"/>
      <w:sz w:val="21"/>
      <w:szCs w:val="24"/>
    </w:rPr>
  </w:style>
  <w:style w:type="character" w:customStyle="1" w:styleId="font21">
    <w:name w:val="font21"/>
    <w:qFormat/>
    <w:rPr>
      <w:rFonts w:ascii="仿宋_GB2312" w:eastAsia="仿宋_GB2312" w:cs="仿宋_GB2312" w:hint="default"/>
      <w:b/>
      <w:bCs/>
      <w:color w:val="000000"/>
      <w:sz w:val="18"/>
      <w:szCs w:val="18"/>
      <w:u w:val="none"/>
    </w:rPr>
  </w:style>
  <w:style w:type="paragraph" w:customStyle="1" w:styleId="123">
    <w:name w:val="表格123"/>
    <w:qFormat/>
    <w:pPr>
      <w:widowControl w:val="0"/>
      <w:adjustRightInd w:val="0"/>
      <w:snapToGrid w:val="0"/>
      <w:ind w:leftChars="-30" w:left="-30" w:rightChars="-30" w:right="-30"/>
      <w:jc w:val="center"/>
    </w:pPr>
    <w:rPr>
      <w:rFonts w:eastAsia="仿宋_GB2312"/>
      <w:w w:val="95"/>
      <w:szCs w:val="24"/>
      <w:lang w:val="zh-CN"/>
    </w:rPr>
  </w:style>
  <w:style w:type="paragraph" w:customStyle="1" w:styleId="af9">
    <w:name w:val="表格内居中文字"/>
    <w:qFormat/>
    <w:pPr>
      <w:widowControl w:val="0"/>
      <w:jc w:val="center"/>
    </w:pPr>
    <w:rPr>
      <w:rFonts w:eastAsia="仿宋_GB2312"/>
      <w:kern w:val="24"/>
      <w:sz w:val="21"/>
      <w:szCs w:val="24"/>
    </w:rPr>
  </w:style>
  <w:style w:type="paragraph" w:customStyle="1" w:styleId="13">
    <w:name w:val="正文1"/>
    <w:qFormat/>
    <w:pPr>
      <w:widowControl w:val="0"/>
      <w:spacing w:line="460" w:lineRule="atLeast"/>
      <w:jc w:val="both"/>
    </w:pPr>
    <w:rPr>
      <w:rFonts w:ascii="宋体"/>
      <w:kern w:val="2"/>
      <w:sz w:val="28"/>
      <w:szCs w:val="21"/>
    </w:rPr>
  </w:style>
  <w:style w:type="paragraph" w:customStyle="1" w:styleId="14">
    <w:name w:val="无间隔1"/>
    <w:uiPriority w:val="1"/>
    <w:qFormat/>
    <w:pPr>
      <w:spacing w:line="0" w:lineRule="atLeast"/>
    </w:pPr>
    <w:rPr>
      <w:rFonts w:ascii="Calibri" w:hAnsi="Calibri"/>
      <w:sz w:val="21"/>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805090037@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1390</Words>
  <Characters>7924</Characters>
  <Application>Microsoft Office Word</Application>
  <DocSecurity>0</DocSecurity>
  <Lines>66</Lines>
  <Paragraphs>18</Paragraphs>
  <ScaleCrop>false</ScaleCrop>
  <Company>Hewlett-Packard Company</Company>
  <LinksUpToDate>false</LinksUpToDate>
  <CharactersWithSpaces>9296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水保审查意见</dc:title>
  <dc:creator>张艺馨</dc:creator>
  <cp:lastModifiedBy>郑明清</cp:lastModifiedBy>
  <cp:revision>7</cp:revision>
  <cp:lastPrinted>2022-11-10T11:20:00Z</cp:lastPrinted>
  <dcterms:created xsi:type="dcterms:W3CDTF">2021-07-21T19:38:00Z</dcterms:created>
  <dcterms:modified xsi:type="dcterms:W3CDTF">2024-01-31T04:22:00Z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B69D179690974895BF91370F7CF3E62E</vt:lpwstr>
  </property>
</Properties>
</file>