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E9" w:rsidRDefault="00FA26B0">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重庆市水利局</w:t>
      </w:r>
    </w:p>
    <w:p w:rsidR="007540E9" w:rsidRDefault="00FA26B0">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bCs/>
          <w:sz w:val="44"/>
          <w:szCs w:val="44"/>
          <w:lang w:bidi="ar"/>
        </w:rPr>
        <w:t>金山</w:t>
      </w:r>
      <w:r>
        <w:rPr>
          <w:rFonts w:ascii="Times New Roman" w:eastAsia="方正小标宋_GBK" w:hAnsi="Times New Roman" w:hint="eastAsia"/>
          <w:bCs/>
          <w:sz w:val="44"/>
          <w:szCs w:val="44"/>
          <w:lang w:bidi="ar"/>
        </w:rPr>
        <w:t>—</w:t>
      </w:r>
      <w:r>
        <w:rPr>
          <w:rFonts w:ascii="Times New Roman" w:eastAsia="方正小标宋_GBK" w:hAnsi="Times New Roman"/>
          <w:bCs/>
          <w:sz w:val="44"/>
          <w:szCs w:val="44"/>
          <w:lang w:bidi="ar"/>
        </w:rPr>
        <w:t>明月山</w:t>
      </w:r>
      <w:r>
        <w:rPr>
          <w:rFonts w:ascii="Times New Roman" w:eastAsia="方正小标宋_GBK" w:hAnsi="Times New Roman"/>
          <w:bCs/>
          <w:sz w:val="44"/>
          <w:szCs w:val="44"/>
          <w:lang w:bidi="ar"/>
        </w:rPr>
        <w:t>500</w:t>
      </w:r>
      <w:r>
        <w:rPr>
          <w:rFonts w:ascii="Times New Roman" w:eastAsia="方正小标宋_GBK" w:hAnsi="Times New Roman"/>
          <w:bCs/>
          <w:sz w:val="44"/>
          <w:szCs w:val="44"/>
          <w:lang w:bidi="ar"/>
        </w:rPr>
        <w:t>千伏</w:t>
      </w:r>
      <w:r>
        <w:rPr>
          <w:rFonts w:ascii="Times New Roman" w:eastAsia="方正小标宋_GBK" w:hAnsi="Times New Roman" w:hint="eastAsia"/>
          <w:bCs/>
          <w:sz w:val="44"/>
          <w:szCs w:val="44"/>
          <w:lang w:bidi="ar"/>
        </w:rPr>
        <w:t>线路工程</w:t>
      </w:r>
      <w:r>
        <w:rPr>
          <w:rFonts w:ascii="Times New Roman" w:eastAsia="方正小标宋_GBK" w:hAnsi="Times New Roman"/>
          <w:sz w:val="44"/>
          <w:szCs w:val="44"/>
        </w:rPr>
        <w:t>水土</w:t>
      </w:r>
    </w:p>
    <w:p w:rsidR="007540E9" w:rsidRDefault="00FA26B0">
      <w:pPr>
        <w:adjustRightInd w:val="0"/>
        <w:snapToGrid w:val="0"/>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保持方案准予行政</w:t>
      </w:r>
      <w:r>
        <w:rPr>
          <w:rFonts w:ascii="Times New Roman" w:eastAsia="方正小标宋_GBK" w:hAnsi="Times New Roman"/>
          <w:sz w:val="44"/>
          <w:szCs w:val="44"/>
        </w:rPr>
        <w:t>许可的决定</w:t>
      </w:r>
    </w:p>
    <w:p w:rsidR="007540E9" w:rsidRDefault="007540E9">
      <w:pPr>
        <w:adjustRightInd w:val="0"/>
        <w:snapToGrid w:val="0"/>
        <w:spacing w:line="594" w:lineRule="exact"/>
        <w:jc w:val="center"/>
        <w:rPr>
          <w:rFonts w:ascii="Times New Roman" w:eastAsia="方正小标宋_GBK" w:hAnsi="Times New Roman"/>
          <w:sz w:val="44"/>
          <w:szCs w:val="44"/>
        </w:rPr>
      </w:pPr>
    </w:p>
    <w:p w:rsidR="007540E9" w:rsidRDefault="00FA26B0">
      <w:pPr>
        <w:adjustRightInd w:val="0"/>
        <w:snapToGrid w:val="0"/>
        <w:spacing w:line="594" w:lineRule="exact"/>
        <w:rPr>
          <w:rFonts w:ascii="Times New Roman" w:eastAsia="方正仿宋_GBK" w:hAnsi="Times New Roman"/>
          <w:sz w:val="32"/>
          <w:szCs w:val="32"/>
        </w:rPr>
      </w:pPr>
      <w:proofErr w:type="gramStart"/>
      <w:r>
        <w:rPr>
          <w:rFonts w:ascii="Times New Roman" w:eastAsia="方正仿宋_GBK" w:hAnsi="Times New Roman"/>
          <w:sz w:val="32"/>
          <w:szCs w:val="32"/>
        </w:rPr>
        <w:t>国网重庆市</w:t>
      </w:r>
      <w:proofErr w:type="gramEnd"/>
      <w:r>
        <w:rPr>
          <w:rFonts w:ascii="Times New Roman" w:eastAsia="方正仿宋_GBK" w:hAnsi="Times New Roman"/>
          <w:sz w:val="32"/>
          <w:szCs w:val="32"/>
        </w:rPr>
        <w:t>电力公司建设分公司：</w:t>
      </w:r>
    </w:p>
    <w:p w:rsidR="007540E9" w:rsidRDefault="00FA26B0">
      <w:pPr>
        <w:adjustRightInd w:val="0"/>
        <w:snapToGrid w:val="0"/>
        <w:spacing w:line="594" w:lineRule="exact"/>
        <w:ind w:firstLine="645"/>
        <w:rPr>
          <w:rFonts w:ascii="Times New Roman" w:eastAsia="方正仿宋_GBK" w:hAnsi="Times New Roman"/>
          <w:color w:val="000000"/>
          <w:sz w:val="32"/>
          <w:szCs w:val="32"/>
        </w:rPr>
      </w:pPr>
      <w:proofErr w:type="gramStart"/>
      <w:r>
        <w:rPr>
          <w:rFonts w:ascii="Times New Roman" w:eastAsia="方正仿宋_GBK" w:hAnsi="Times New Roman"/>
          <w:sz w:val="32"/>
          <w:szCs w:val="32"/>
        </w:rPr>
        <w:t>你司提交</w:t>
      </w:r>
      <w:proofErr w:type="gramEnd"/>
      <w:r>
        <w:rPr>
          <w:rFonts w:ascii="Times New Roman" w:eastAsia="方正仿宋_GBK" w:hAnsi="Times New Roman"/>
          <w:sz w:val="32"/>
          <w:szCs w:val="32"/>
        </w:rPr>
        <w:t>的金山</w:t>
      </w:r>
      <w:r>
        <w:rPr>
          <w:rFonts w:ascii="Times New Roman" w:eastAsia="方正仿宋_GBK" w:hAnsi="Times New Roman" w:hint="eastAsia"/>
          <w:sz w:val="32"/>
          <w:szCs w:val="32"/>
        </w:rPr>
        <w:t>—</w:t>
      </w:r>
      <w:r>
        <w:rPr>
          <w:rFonts w:ascii="Times New Roman" w:eastAsia="方正仿宋_GBK" w:hAnsi="Times New Roman"/>
          <w:sz w:val="32"/>
          <w:szCs w:val="32"/>
        </w:rPr>
        <w:t>明月山</w:t>
      </w:r>
      <w:r>
        <w:rPr>
          <w:rFonts w:ascii="Times New Roman" w:eastAsia="方正仿宋_GBK" w:hAnsi="Times New Roman"/>
          <w:sz w:val="32"/>
          <w:szCs w:val="32"/>
        </w:rPr>
        <w:t>500</w:t>
      </w:r>
      <w:r>
        <w:rPr>
          <w:rFonts w:ascii="Times New Roman" w:eastAsia="方正仿宋_GBK" w:hAnsi="Times New Roman"/>
          <w:sz w:val="32"/>
          <w:szCs w:val="32"/>
        </w:rPr>
        <w:t>千伏线路工程水土保持方案审批申请（项目代码：</w:t>
      </w:r>
      <w:r>
        <w:rPr>
          <w:rFonts w:ascii="Times New Roman" w:eastAsia="方正仿宋_GBK" w:hAnsi="Times New Roman"/>
          <w:sz w:val="32"/>
          <w:szCs w:val="32"/>
        </w:rPr>
        <w:t>2111-500112-04-01-125417</w:t>
      </w:r>
      <w:r>
        <w:rPr>
          <w:rFonts w:ascii="Times New Roman" w:eastAsia="方正仿宋_GBK" w:hAnsi="Times New Roman"/>
          <w:sz w:val="32"/>
          <w:szCs w:val="32"/>
        </w:rPr>
        <w:t>）和《金山</w:t>
      </w:r>
      <w:r>
        <w:rPr>
          <w:rFonts w:ascii="Times New Roman" w:eastAsia="方正仿宋_GBK" w:hAnsi="Times New Roman"/>
          <w:sz w:val="32"/>
          <w:szCs w:val="32"/>
        </w:rPr>
        <w:t>—</w:t>
      </w:r>
      <w:r>
        <w:rPr>
          <w:rFonts w:ascii="Times New Roman" w:eastAsia="方正仿宋_GBK" w:hAnsi="Times New Roman"/>
          <w:sz w:val="32"/>
          <w:szCs w:val="32"/>
        </w:rPr>
        <w:t>明月山</w:t>
      </w:r>
      <w:r>
        <w:rPr>
          <w:rFonts w:ascii="Times New Roman" w:eastAsia="方正仿宋_GBK" w:hAnsi="Times New Roman"/>
          <w:sz w:val="32"/>
          <w:szCs w:val="32"/>
        </w:rPr>
        <w:t>500</w:t>
      </w:r>
      <w:r>
        <w:rPr>
          <w:rFonts w:ascii="Times New Roman" w:eastAsia="方正仿宋_GBK" w:hAnsi="Times New Roman"/>
          <w:sz w:val="32"/>
          <w:szCs w:val="32"/>
        </w:rPr>
        <w:t>千伏线路工程水土保持方案报告书》收悉。经审查，该申请符合法定条件，根据《中华人民共和国行政许可法》第三十八条</w:t>
      </w:r>
      <w:r>
        <w:rPr>
          <w:rFonts w:ascii="Times New Roman" w:eastAsia="方正仿宋_GBK" w:hAnsi="Times New Roman"/>
          <w:sz w:val="32"/>
          <w:szCs w:val="32"/>
        </w:rPr>
        <w:t>第一款</w:t>
      </w:r>
      <w:r>
        <w:rPr>
          <w:rFonts w:ascii="Times New Roman" w:eastAsia="方正仿宋_GBK" w:hAnsi="Times New Roman"/>
          <w:sz w:val="32"/>
          <w:szCs w:val="32"/>
        </w:rPr>
        <w:t>、《水行政许可实施办法》第三十二条第一项规定，决定准予行政许可。</w:t>
      </w:r>
    </w:p>
    <w:p w:rsidR="007540E9" w:rsidRDefault="00FA26B0">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sz w:val="32"/>
          <w:szCs w:val="32"/>
        </w:rPr>
        <w:t>一、水土保持方案总体意见</w:t>
      </w:r>
    </w:p>
    <w:p w:rsidR="007540E9" w:rsidRDefault="00FA26B0">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sz w:val="32"/>
          <w:szCs w:val="32"/>
        </w:rPr>
        <w:t>（一）</w:t>
      </w:r>
      <w:r>
        <w:rPr>
          <w:rFonts w:ascii="Times New Roman" w:eastAsia="方正仿宋_GBK" w:hAnsi="Times New Roman"/>
          <w:sz w:val="32"/>
          <w:szCs w:val="32"/>
          <w:lang w:bidi="ar"/>
        </w:rPr>
        <w:t>方案编制所依据的</w:t>
      </w:r>
      <w:r>
        <w:rPr>
          <w:rFonts w:ascii="Times New Roman" w:eastAsia="方正仿宋_GBK" w:hAnsi="Times New Roman"/>
          <w:sz w:val="32"/>
          <w:szCs w:val="32"/>
          <w:lang w:bidi="ar"/>
        </w:rPr>
        <w:t>法律法规、</w:t>
      </w:r>
      <w:r>
        <w:rPr>
          <w:rFonts w:ascii="Times New Roman" w:eastAsia="方正仿宋_GBK" w:hAnsi="Times New Roman"/>
          <w:sz w:val="32"/>
          <w:szCs w:val="32"/>
          <w:lang w:bidi="ar"/>
        </w:rPr>
        <w:t>部委规章、</w:t>
      </w:r>
      <w:r>
        <w:rPr>
          <w:rFonts w:ascii="Times New Roman" w:eastAsia="方正仿宋_GBK" w:hAnsi="Times New Roman"/>
          <w:sz w:val="32"/>
          <w:szCs w:val="32"/>
          <w:lang w:bidi="ar"/>
        </w:rPr>
        <w:t>规范性文件、规范标准、技术文件及采用的资料</w:t>
      </w:r>
      <w:r>
        <w:rPr>
          <w:rFonts w:ascii="Times New Roman" w:eastAsia="方正仿宋_GBK" w:hAnsi="Times New Roman"/>
          <w:sz w:val="32"/>
          <w:szCs w:val="32"/>
          <w:lang w:bidi="ar"/>
        </w:rPr>
        <w:t>基本正确</w:t>
      </w:r>
      <w:r>
        <w:rPr>
          <w:rFonts w:ascii="Times New Roman" w:eastAsia="方正仿宋_GBK" w:hAnsi="Times New Roman"/>
          <w:sz w:val="32"/>
          <w:szCs w:val="32"/>
        </w:rPr>
        <w:t>。</w:t>
      </w:r>
    </w:p>
    <w:p w:rsidR="007540E9" w:rsidRDefault="00FA26B0">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bCs/>
          <w:sz w:val="32"/>
          <w:szCs w:val="32"/>
        </w:rPr>
        <w:t>（二）同意方案设计水平年为</w:t>
      </w:r>
      <w:r>
        <w:rPr>
          <w:rFonts w:ascii="Times New Roman" w:eastAsia="方正仿宋_GBK" w:hAnsi="Times New Roman"/>
          <w:sz w:val="32"/>
          <w:szCs w:val="32"/>
          <w:lang w:bidi="ar"/>
        </w:rPr>
        <w:t>202</w:t>
      </w:r>
      <w:r>
        <w:rPr>
          <w:rFonts w:ascii="Times New Roman" w:eastAsia="方正仿宋_GBK" w:hAnsi="Times New Roman" w:hint="eastAsia"/>
          <w:sz w:val="32"/>
          <w:szCs w:val="32"/>
          <w:lang w:bidi="ar"/>
        </w:rPr>
        <w:t>4</w:t>
      </w:r>
      <w:r>
        <w:rPr>
          <w:rFonts w:ascii="Times New Roman" w:eastAsia="方正仿宋_GBK" w:hAnsi="Times New Roman"/>
          <w:bCs/>
          <w:sz w:val="32"/>
          <w:szCs w:val="32"/>
        </w:rPr>
        <w:t>年。</w:t>
      </w:r>
    </w:p>
    <w:p w:rsidR="007540E9" w:rsidRDefault="00FA26B0">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bCs/>
          <w:sz w:val="32"/>
          <w:szCs w:val="32"/>
        </w:rPr>
        <w:t>（三）同意水土流失防治责任范围的界定，</w:t>
      </w:r>
      <w:r>
        <w:rPr>
          <w:rFonts w:ascii="Times New Roman" w:eastAsia="仿宋" w:hAnsi="Times New Roman"/>
          <w:sz w:val="32"/>
          <w:szCs w:val="32"/>
        </w:rPr>
        <w:t>水土流失防治责任范围面积为</w:t>
      </w:r>
      <w:r>
        <w:rPr>
          <w:rFonts w:ascii="Times New Roman" w:eastAsia="仿宋" w:hAnsi="Times New Roman" w:hint="eastAsia"/>
          <w:sz w:val="32"/>
          <w:szCs w:val="32"/>
        </w:rPr>
        <w:t>29.45</w:t>
      </w:r>
      <w:r>
        <w:rPr>
          <w:rFonts w:ascii="Times New Roman" w:eastAsia="仿宋" w:hAnsi="Times New Roman"/>
          <w:sz w:val="32"/>
          <w:szCs w:val="32"/>
        </w:rPr>
        <w:t>hm</w:t>
      </w:r>
      <w:r>
        <w:rPr>
          <w:rFonts w:ascii="Times New Roman" w:eastAsia="仿宋" w:hAnsi="Times New Roman"/>
          <w:sz w:val="32"/>
          <w:szCs w:val="32"/>
          <w:vertAlign w:val="superscript"/>
        </w:rPr>
        <w:t>2</w:t>
      </w:r>
      <w:r>
        <w:rPr>
          <w:rFonts w:ascii="Times New Roman" w:eastAsia="方正仿宋_GBK" w:hAnsi="Times New Roman"/>
          <w:bCs/>
          <w:sz w:val="32"/>
          <w:szCs w:val="32"/>
        </w:rPr>
        <w:t>。</w:t>
      </w:r>
    </w:p>
    <w:p w:rsidR="007540E9" w:rsidRDefault="00FA26B0">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bCs/>
          <w:sz w:val="32"/>
          <w:szCs w:val="32"/>
        </w:rPr>
        <w:t>（四）同意项目水土流失防治标准执行等级为西南紫色土区建设类一级标准。</w:t>
      </w:r>
    </w:p>
    <w:p w:rsidR="007540E9" w:rsidRDefault="00FA26B0">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bCs/>
          <w:sz w:val="32"/>
          <w:szCs w:val="32"/>
        </w:rPr>
        <w:t>（五）同意水土流失防治目标。其中：水土流失治理度</w:t>
      </w:r>
      <w:r>
        <w:rPr>
          <w:rFonts w:ascii="Times New Roman" w:eastAsia="方正仿宋_GBK" w:hAnsi="Times New Roman"/>
          <w:bCs/>
          <w:sz w:val="32"/>
          <w:szCs w:val="32"/>
        </w:rPr>
        <w:t>97</w:t>
      </w:r>
      <w:r>
        <w:rPr>
          <w:rFonts w:ascii="Times New Roman" w:eastAsia="方正仿宋_GBK" w:hAnsi="Times New Roman"/>
          <w:bCs/>
          <w:sz w:val="32"/>
          <w:szCs w:val="32"/>
        </w:rPr>
        <w:t>%</w:t>
      </w:r>
      <w:r>
        <w:rPr>
          <w:rFonts w:ascii="Times New Roman" w:eastAsia="方正仿宋_GBK" w:hAnsi="Times New Roman"/>
          <w:bCs/>
          <w:sz w:val="32"/>
          <w:szCs w:val="32"/>
        </w:rPr>
        <w:t>，土壤流失控制比</w:t>
      </w:r>
      <w:r>
        <w:rPr>
          <w:rFonts w:ascii="Times New Roman" w:eastAsia="方正仿宋_GBK" w:hAnsi="Times New Roman"/>
          <w:bCs/>
          <w:sz w:val="32"/>
          <w:szCs w:val="32"/>
        </w:rPr>
        <w:t>1.0</w:t>
      </w:r>
      <w:r>
        <w:rPr>
          <w:rFonts w:ascii="Times New Roman" w:eastAsia="方正仿宋_GBK" w:hAnsi="Times New Roman"/>
          <w:bCs/>
          <w:sz w:val="32"/>
          <w:szCs w:val="32"/>
        </w:rPr>
        <w:t>，渣土防护率</w:t>
      </w:r>
      <w:r>
        <w:rPr>
          <w:rFonts w:ascii="Times New Roman" w:eastAsia="方正仿宋_GBK" w:hAnsi="Times New Roman"/>
          <w:bCs/>
          <w:sz w:val="32"/>
          <w:szCs w:val="32"/>
        </w:rPr>
        <w:t>9</w:t>
      </w:r>
      <w:r>
        <w:rPr>
          <w:rFonts w:ascii="Times New Roman" w:eastAsia="方正仿宋_GBK" w:hAnsi="Times New Roman" w:hint="eastAsia"/>
          <w:bCs/>
          <w:sz w:val="32"/>
          <w:szCs w:val="32"/>
        </w:rPr>
        <w:t>4</w:t>
      </w:r>
      <w:r>
        <w:rPr>
          <w:rFonts w:ascii="Times New Roman" w:eastAsia="方正仿宋_GBK" w:hAnsi="Times New Roman"/>
          <w:bCs/>
          <w:sz w:val="32"/>
          <w:szCs w:val="32"/>
        </w:rPr>
        <w:t>%</w:t>
      </w:r>
      <w:r>
        <w:rPr>
          <w:rFonts w:ascii="Times New Roman" w:eastAsia="方正仿宋_GBK" w:hAnsi="Times New Roman"/>
          <w:bCs/>
          <w:sz w:val="32"/>
          <w:szCs w:val="32"/>
        </w:rPr>
        <w:t>，表土保护率</w:t>
      </w:r>
      <w:r>
        <w:rPr>
          <w:rFonts w:ascii="Times New Roman" w:eastAsia="方正仿宋_GBK" w:hAnsi="Times New Roman"/>
          <w:bCs/>
          <w:sz w:val="32"/>
          <w:szCs w:val="32"/>
        </w:rPr>
        <w:t>92</w:t>
      </w:r>
      <w:r>
        <w:rPr>
          <w:rFonts w:ascii="Times New Roman" w:eastAsia="方正仿宋_GBK" w:hAnsi="Times New Roman"/>
          <w:bCs/>
          <w:sz w:val="32"/>
          <w:szCs w:val="32"/>
        </w:rPr>
        <w:t>%</w:t>
      </w:r>
      <w:r>
        <w:rPr>
          <w:rFonts w:ascii="Times New Roman" w:eastAsia="方正仿宋_GBK" w:hAnsi="Times New Roman"/>
          <w:bCs/>
          <w:sz w:val="32"/>
          <w:szCs w:val="32"/>
        </w:rPr>
        <w:t>，林草植被恢复率</w:t>
      </w:r>
      <w:r>
        <w:rPr>
          <w:rFonts w:ascii="Times New Roman" w:eastAsia="方正仿宋_GBK" w:hAnsi="Times New Roman"/>
          <w:bCs/>
          <w:sz w:val="32"/>
          <w:szCs w:val="32"/>
        </w:rPr>
        <w:t>97</w:t>
      </w:r>
      <w:r>
        <w:rPr>
          <w:rFonts w:ascii="Times New Roman" w:eastAsia="方正仿宋_GBK" w:hAnsi="Times New Roman"/>
          <w:bCs/>
          <w:sz w:val="32"/>
          <w:szCs w:val="32"/>
        </w:rPr>
        <w:t>%</w:t>
      </w:r>
      <w:r>
        <w:rPr>
          <w:rFonts w:ascii="Times New Roman" w:eastAsia="方正仿宋_GBK" w:hAnsi="Times New Roman"/>
          <w:bCs/>
          <w:sz w:val="32"/>
          <w:szCs w:val="32"/>
        </w:rPr>
        <w:t>，林草覆盖率</w:t>
      </w:r>
      <w:r>
        <w:rPr>
          <w:rFonts w:ascii="Times New Roman" w:eastAsia="方正仿宋_GBK" w:hAnsi="Times New Roman"/>
          <w:bCs/>
          <w:sz w:val="32"/>
          <w:szCs w:val="32"/>
        </w:rPr>
        <w:t>2</w:t>
      </w:r>
      <w:r>
        <w:rPr>
          <w:rFonts w:ascii="Times New Roman" w:eastAsia="方正仿宋_GBK" w:hAnsi="Times New Roman" w:hint="eastAsia"/>
          <w:bCs/>
          <w:sz w:val="32"/>
          <w:szCs w:val="32"/>
        </w:rPr>
        <w:t>7</w:t>
      </w:r>
      <w:r>
        <w:rPr>
          <w:rFonts w:ascii="Times New Roman" w:eastAsia="方正仿宋_GBK" w:hAnsi="Times New Roman"/>
          <w:bCs/>
          <w:sz w:val="32"/>
          <w:szCs w:val="32"/>
        </w:rPr>
        <w:t>%</w:t>
      </w:r>
      <w:r>
        <w:rPr>
          <w:rFonts w:ascii="Times New Roman" w:eastAsia="方正仿宋_GBK" w:hAnsi="Times New Roman"/>
          <w:bCs/>
          <w:sz w:val="32"/>
          <w:szCs w:val="32"/>
        </w:rPr>
        <w:t>。</w:t>
      </w:r>
    </w:p>
    <w:p w:rsidR="007540E9" w:rsidRDefault="00FA26B0">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bCs/>
          <w:sz w:val="32"/>
          <w:szCs w:val="32"/>
        </w:rPr>
        <w:lastRenderedPageBreak/>
        <w:t>（六）基本同意水土流失防治分区和分区防治措施体系。</w:t>
      </w:r>
    </w:p>
    <w:p w:rsidR="007540E9" w:rsidRDefault="00FA26B0">
      <w:pPr>
        <w:adjustRightInd w:val="0"/>
        <w:snapToGrid w:val="0"/>
        <w:spacing w:line="594" w:lineRule="exact"/>
        <w:ind w:firstLine="645"/>
        <w:rPr>
          <w:rFonts w:ascii="Times New Roman" w:eastAsia="方正仿宋_GBK" w:hAnsi="Times New Roman"/>
          <w:bCs/>
          <w:sz w:val="32"/>
          <w:szCs w:val="32"/>
        </w:rPr>
      </w:pPr>
      <w:r>
        <w:rPr>
          <w:rFonts w:ascii="Times New Roman" w:eastAsia="方正仿宋_GBK" w:hAnsi="Times New Roman"/>
          <w:bCs/>
          <w:sz w:val="32"/>
          <w:szCs w:val="32"/>
        </w:rPr>
        <w:t>（七）基本同意水土保持方案实施进度安排。</w:t>
      </w:r>
    </w:p>
    <w:p w:rsidR="007540E9" w:rsidRDefault="00FA26B0">
      <w:pPr>
        <w:adjustRightInd w:val="0"/>
        <w:snapToGrid w:val="0"/>
        <w:spacing w:line="594" w:lineRule="exact"/>
        <w:ind w:firstLine="645"/>
        <w:rPr>
          <w:rFonts w:ascii="Times New Roman" w:eastAsia="方正仿宋_GBK" w:hAnsi="Times New Roman"/>
          <w:sz w:val="32"/>
          <w:szCs w:val="32"/>
        </w:rPr>
      </w:pPr>
      <w:r>
        <w:rPr>
          <w:rFonts w:ascii="Times New Roman" w:eastAsia="方正仿宋_GBK" w:hAnsi="Times New Roman"/>
          <w:bCs/>
          <w:sz w:val="32"/>
          <w:szCs w:val="32"/>
        </w:rPr>
        <w:t>（八）基本同意水土保持监测时段、内容和方法。</w:t>
      </w:r>
    </w:p>
    <w:p w:rsidR="007540E9" w:rsidRDefault="00FA26B0">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sz w:val="32"/>
          <w:szCs w:val="32"/>
        </w:rPr>
        <w:t>二、水土保持方案投资</w:t>
      </w:r>
    </w:p>
    <w:p w:rsidR="007540E9" w:rsidRDefault="00FA26B0">
      <w:pPr>
        <w:adjustRightInd w:val="0"/>
        <w:snapToGrid w:val="0"/>
        <w:spacing w:line="594" w:lineRule="exact"/>
        <w:ind w:firstLine="645"/>
        <w:rPr>
          <w:rFonts w:ascii="Times New Roman" w:eastAsia="方正仿宋_GBK" w:hAnsi="Times New Roman"/>
          <w:bCs/>
          <w:sz w:val="32"/>
          <w:szCs w:val="32"/>
          <w:lang w:bidi="ar"/>
        </w:rPr>
      </w:pPr>
      <w:r>
        <w:rPr>
          <w:rFonts w:ascii="Times New Roman" w:eastAsia="方正仿宋_GBK" w:hAnsi="Times New Roman" w:hint="eastAsia"/>
          <w:bCs/>
          <w:sz w:val="32"/>
          <w:szCs w:val="32"/>
          <w:lang w:bidi="ar"/>
        </w:rPr>
        <w:t>水土保持方案工程静态总投资</w:t>
      </w:r>
      <w:r>
        <w:rPr>
          <w:rFonts w:ascii="Times New Roman" w:eastAsia="方正仿宋_GBK" w:hAnsi="Times New Roman" w:hint="eastAsia"/>
          <w:bCs/>
          <w:sz w:val="32"/>
          <w:szCs w:val="32"/>
          <w:lang w:bidi="ar"/>
        </w:rPr>
        <w:t>674.13</w:t>
      </w:r>
      <w:r>
        <w:rPr>
          <w:rFonts w:ascii="Times New Roman" w:eastAsia="方正仿宋_GBK" w:hAnsi="Times New Roman" w:hint="eastAsia"/>
          <w:bCs/>
          <w:sz w:val="32"/>
          <w:szCs w:val="32"/>
          <w:lang w:bidi="ar"/>
        </w:rPr>
        <w:t>万元，其中：主体已列</w:t>
      </w:r>
      <w:r>
        <w:rPr>
          <w:rFonts w:ascii="Times New Roman" w:eastAsia="方正仿宋_GBK" w:hAnsi="Times New Roman" w:hint="eastAsia"/>
          <w:bCs/>
          <w:sz w:val="32"/>
          <w:szCs w:val="32"/>
          <w:lang w:bidi="ar"/>
        </w:rPr>
        <w:t>224.05</w:t>
      </w:r>
      <w:r>
        <w:rPr>
          <w:rFonts w:ascii="Times New Roman" w:eastAsia="方正仿宋_GBK" w:hAnsi="Times New Roman" w:hint="eastAsia"/>
          <w:bCs/>
          <w:sz w:val="32"/>
          <w:szCs w:val="32"/>
          <w:lang w:bidi="ar"/>
        </w:rPr>
        <w:t>万元，方案新增</w:t>
      </w:r>
      <w:r>
        <w:rPr>
          <w:rFonts w:ascii="Times New Roman" w:eastAsia="方正仿宋_GBK" w:hAnsi="Times New Roman" w:hint="eastAsia"/>
          <w:bCs/>
          <w:sz w:val="32"/>
          <w:szCs w:val="32"/>
          <w:lang w:bidi="ar"/>
        </w:rPr>
        <w:t>450.08</w:t>
      </w:r>
      <w:r>
        <w:rPr>
          <w:rFonts w:ascii="Times New Roman" w:eastAsia="方正仿宋_GBK" w:hAnsi="Times New Roman" w:hint="eastAsia"/>
          <w:bCs/>
          <w:sz w:val="32"/>
          <w:szCs w:val="32"/>
          <w:lang w:bidi="ar"/>
        </w:rPr>
        <w:t>万元（其中：工程措施</w:t>
      </w:r>
      <w:r>
        <w:rPr>
          <w:rFonts w:ascii="Times New Roman" w:eastAsia="方正仿宋_GBK" w:hAnsi="Times New Roman" w:hint="eastAsia"/>
          <w:bCs/>
          <w:sz w:val="32"/>
          <w:szCs w:val="32"/>
          <w:lang w:bidi="ar"/>
        </w:rPr>
        <w:t>55.60</w:t>
      </w:r>
      <w:r>
        <w:rPr>
          <w:rFonts w:ascii="Times New Roman" w:eastAsia="方正仿宋_GBK" w:hAnsi="Times New Roman" w:hint="eastAsia"/>
          <w:bCs/>
          <w:sz w:val="32"/>
          <w:szCs w:val="32"/>
          <w:lang w:bidi="ar"/>
        </w:rPr>
        <w:t>万元，植物措施</w:t>
      </w:r>
      <w:r>
        <w:rPr>
          <w:rFonts w:ascii="Times New Roman" w:eastAsia="方正仿宋_GBK" w:hAnsi="Times New Roman" w:hint="eastAsia"/>
          <w:bCs/>
          <w:sz w:val="32"/>
          <w:szCs w:val="32"/>
          <w:lang w:bidi="ar"/>
        </w:rPr>
        <w:t>3.51</w:t>
      </w:r>
      <w:r>
        <w:rPr>
          <w:rFonts w:ascii="Times New Roman" w:eastAsia="方正仿宋_GBK" w:hAnsi="Times New Roman" w:hint="eastAsia"/>
          <w:bCs/>
          <w:sz w:val="32"/>
          <w:szCs w:val="32"/>
          <w:lang w:bidi="ar"/>
        </w:rPr>
        <w:t>万元，监测措施</w:t>
      </w:r>
      <w:r>
        <w:rPr>
          <w:rFonts w:ascii="Times New Roman" w:eastAsia="方正仿宋_GBK" w:hAnsi="Times New Roman" w:hint="eastAsia"/>
          <w:bCs/>
          <w:sz w:val="32"/>
          <w:szCs w:val="32"/>
          <w:lang w:bidi="ar"/>
        </w:rPr>
        <w:t>34.43</w:t>
      </w:r>
      <w:r>
        <w:rPr>
          <w:rFonts w:ascii="Times New Roman" w:eastAsia="方正仿宋_GBK" w:hAnsi="Times New Roman" w:hint="eastAsia"/>
          <w:bCs/>
          <w:sz w:val="32"/>
          <w:szCs w:val="32"/>
          <w:lang w:bidi="ar"/>
        </w:rPr>
        <w:t>万元，临时措施</w:t>
      </w:r>
      <w:r>
        <w:rPr>
          <w:rFonts w:ascii="Times New Roman" w:eastAsia="方正仿宋_GBK" w:hAnsi="Times New Roman" w:hint="eastAsia"/>
          <w:bCs/>
          <w:sz w:val="32"/>
          <w:szCs w:val="32"/>
          <w:lang w:bidi="ar"/>
        </w:rPr>
        <w:t>226.29</w:t>
      </w:r>
      <w:r>
        <w:rPr>
          <w:rFonts w:ascii="Times New Roman" w:eastAsia="方正仿宋_GBK" w:hAnsi="Times New Roman" w:hint="eastAsia"/>
          <w:bCs/>
          <w:sz w:val="32"/>
          <w:szCs w:val="32"/>
          <w:lang w:bidi="ar"/>
        </w:rPr>
        <w:t>万元，独立费用</w:t>
      </w:r>
      <w:r>
        <w:rPr>
          <w:rFonts w:ascii="Times New Roman" w:eastAsia="方正仿宋_GBK" w:hAnsi="Times New Roman" w:hint="eastAsia"/>
          <w:bCs/>
          <w:sz w:val="32"/>
          <w:szCs w:val="32"/>
          <w:lang w:bidi="ar"/>
        </w:rPr>
        <w:t>65.88</w:t>
      </w:r>
      <w:r>
        <w:rPr>
          <w:rFonts w:ascii="Times New Roman" w:eastAsia="方正仿宋_GBK" w:hAnsi="Times New Roman" w:hint="eastAsia"/>
          <w:bCs/>
          <w:sz w:val="32"/>
          <w:szCs w:val="32"/>
          <w:lang w:bidi="ar"/>
        </w:rPr>
        <w:t>万元，基本预备费</w:t>
      </w:r>
      <w:r>
        <w:rPr>
          <w:rFonts w:ascii="Times New Roman" w:eastAsia="方正仿宋_GBK" w:hAnsi="Times New Roman" w:hint="eastAsia"/>
          <w:bCs/>
          <w:sz w:val="32"/>
          <w:szCs w:val="32"/>
          <w:lang w:bidi="ar"/>
        </w:rPr>
        <w:t>23.14</w:t>
      </w:r>
      <w:r>
        <w:rPr>
          <w:rFonts w:ascii="Times New Roman" w:eastAsia="方正仿宋_GBK" w:hAnsi="Times New Roman" w:hint="eastAsia"/>
          <w:bCs/>
          <w:sz w:val="32"/>
          <w:szCs w:val="32"/>
          <w:lang w:bidi="ar"/>
        </w:rPr>
        <w:t>万元，水土保持补偿费</w:t>
      </w:r>
      <w:r>
        <w:rPr>
          <w:rFonts w:ascii="Times New Roman" w:eastAsia="方正仿宋_GBK" w:hAnsi="Times New Roman" w:hint="eastAsia"/>
          <w:bCs/>
          <w:sz w:val="32"/>
          <w:szCs w:val="32"/>
          <w:lang w:bidi="ar"/>
        </w:rPr>
        <w:t>41.23</w:t>
      </w:r>
      <w:r>
        <w:rPr>
          <w:rFonts w:ascii="Times New Roman" w:eastAsia="方正仿宋_GBK" w:hAnsi="Times New Roman" w:hint="eastAsia"/>
          <w:bCs/>
          <w:sz w:val="32"/>
          <w:szCs w:val="32"/>
          <w:lang w:bidi="ar"/>
        </w:rPr>
        <w:t>万元）。</w:t>
      </w:r>
    </w:p>
    <w:p w:rsidR="007540E9" w:rsidRDefault="00FA26B0">
      <w:pPr>
        <w:adjustRightInd w:val="0"/>
        <w:snapToGrid w:val="0"/>
        <w:spacing w:line="594" w:lineRule="exact"/>
        <w:ind w:firstLine="645"/>
        <w:rPr>
          <w:rFonts w:ascii="Times New Roman" w:eastAsia="方正黑体_GBK" w:hAnsi="Times New Roman"/>
          <w:sz w:val="32"/>
          <w:szCs w:val="32"/>
        </w:rPr>
      </w:pPr>
      <w:r>
        <w:rPr>
          <w:rFonts w:ascii="Times New Roman" w:eastAsia="方正黑体_GBK" w:hAnsi="Times New Roman"/>
          <w:sz w:val="32"/>
          <w:szCs w:val="32"/>
        </w:rPr>
        <w:t>三、工作要求</w:t>
      </w:r>
    </w:p>
    <w:p w:rsidR="007540E9" w:rsidRDefault="00FA26B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（一）根据水土保持法</w:t>
      </w:r>
      <w:proofErr w:type="gramStart"/>
      <w:r>
        <w:rPr>
          <w:rFonts w:ascii="Times New Roman" w:eastAsia="方正仿宋_GBK" w:hAnsi="Times New Roman"/>
          <w:sz w:val="32"/>
          <w:szCs w:val="32"/>
        </w:rPr>
        <w:t>律法规</w:t>
      </w:r>
      <w:proofErr w:type="gramEnd"/>
      <w:r>
        <w:rPr>
          <w:rFonts w:ascii="Times New Roman" w:eastAsia="方正仿宋_GBK" w:hAnsi="Times New Roman"/>
          <w:sz w:val="32"/>
          <w:szCs w:val="32"/>
        </w:rPr>
        <w:t>和规范标准，认真做好项目建设过程中水土流失防治工作，切实落实水土保持</w:t>
      </w:r>
      <w:r>
        <w:rPr>
          <w:rFonts w:ascii="Times New Roman" w:eastAsia="方正仿宋_GBK" w:hAnsi="Times New Roman" w:hint="eastAsia"/>
          <w:sz w:val="32"/>
          <w:szCs w:val="32"/>
        </w:rPr>
        <w:t>“</w:t>
      </w:r>
      <w:r>
        <w:rPr>
          <w:rFonts w:ascii="Times New Roman" w:eastAsia="方正仿宋_GBK" w:hAnsi="Times New Roman"/>
          <w:sz w:val="32"/>
          <w:szCs w:val="32"/>
        </w:rPr>
        <w:t>三同时</w:t>
      </w:r>
      <w:r>
        <w:rPr>
          <w:rFonts w:ascii="Times New Roman" w:eastAsia="方正仿宋_GBK" w:hAnsi="Times New Roman" w:hint="eastAsia"/>
          <w:sz w:val="32"/>
          <w:szCs w:val="32"/>
        </w:rPr>
        <w:t>”</w:t>
      </w:r>
      <w:r>
        <w:rPr>
          <w:rFonts w:ascii="Times New Roman" w:eastAsia="方正仿宋_GBK" w:hAnsi="Times New Roman"/>
          <w:sz w:val="32"/>
          <w:szCs w:val="32"/>
        </w:rPr>
        <w:t>制度。</w:t>
      </w:r>
    </w:p>
    <w:p w:rsidR="007540E9" w:rsidRDefault="00FA26B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rsidR="007540E9" w:rsidRDefault="00FA26B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（三）严格控制施工扰动范围，禁止随意占压破坏地貌植被。加强对施工单位的管理，在招投标文件和施工合同中明确施工单位的水土保持责任，强化奖惩制度，规范施工行为。</w:t>
      </w:r>
    </w:p>
    <w:p w:rsidR="007540E9" w:rsidRDefault="00FA26B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（四）依法做好</w:t>
      </w:r>
      <w:r>
        <w:rPr>
          <w:rFonts w:ascii="Times New Roman" w:eastAsia="方正仿宋_GBK" w:hAnsi="Times New Roman"/>
          <w:sz w:val="32"/>
          <w:szCs w:val="32"/>
        </w:rPr>
        <w:t>水土保持监测工作，加强水土流失动态监控。在工程建设期间应将水土保持监测季报按规定在网站公开，同时</w:t>
      </w:r>
      <w:r>
        <w:rPr>
          <w:rFonts w:ascii="Times New Roman" w:eastAsia="方正仿宋_GBK" w:hAnsi="Times New Roman"/>
          <w:sz w:val="32"/>
          <w:szCs w:val="32"/>
        </w:rPr>
        <w:lastRenderedPageBreak/>
        <w:t>在业主项目部和施工项目部公开，并按规定向我局、所在区县水行政主管部门按时报送监测季报和总结报告。</w:t>
      </w:r>
    </w:p>
    <w:p w:rsidR="007540E9" w:rsidRDefault="00FA26B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（五）按照水土保持监理标准和规范开展水土保持工程施工监理，确保水土保持工程建设质量和进度。</w:t>
      </w:r>
    </w:p>
    <w:p w:rsidR="007540E9" w:rsidRDefault="00FA26B0">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（六）项目开工前向主管税务机关申报缴纳水土保持补偿费。</w:t>
      </w:r>
    </w:p>
    <w:p w:rsidR="007540E9" w:rsidRDefault="00FA26B0">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napToGrid w:val="0"/>
          <w:kern w:val="0"/>
          <w:sz w:val="32"/>
          <w:szCs w:val="32"/>
        </w:rPr>
        <w:t>（七）本项目的地点、规模如发生重大变化，或者水土保持方案实施过程中水土保持措施发生重大变更的，应按照</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渝水</w:t>
      </w:r>
      <w:r>
        <w:rPr>
          <w:rFonts w:ascii="Times New Roman" w:eastAsia="方正仿宋_GBK" w:hAnsi="Times New Roman" w:hint="eastAsia"/>
          <w:snapToGrid w:val="0"/>
          <w:kern w:val="0"/>
          <w:sz w:val="32"/>
          <w:szCs w:val="32"/>
        </w:rPr>
        <w:t>〔</w:t>
      </w:r>
      <w:r>
        <w:rPr>
          <w:rFonts w:ascii="Times New Roman" w:eastAsia="方正仿宋_GBK" w:hAnsi="Times New Roman" w:hint="eastAsia"/>
          <w:snapToGrid w:val="0"/>
          <w:kern w:val="0"/>
          <w:sz w:val="32"/>
          <w:szCs w:val="32"/>
        </w:rPr>
        <w:t>2016</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83</w:t>
      </w:r>
      <w:r>
        <w:rPr>
          <w:rFonts w:ascii="Times New Roman" w:eastAsia="方正仿宋_GBK" w:hAnsi="Times New Roman"/>
          <w:snapToGrid w:val="0"/>
          <w:kern w:val="0"/>
          <w:sz w:val="32"/>
          <w:szCs w:val="32"/>
        </w:rPr>
        <w:t>号</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规定办理</w:t>
      </w:r>
      <w:r>
        <w:rPr>
          <w:rFonts w:ascii="Times New Roman" w:eastAsia="方正仿宋_GBK" w:hAnsi="Times New Roman"/>
          <w:sz w:val="32"/>
          <w:szCs w:val="32"/>
        </w:rPr>
        <w:t>。确需在批准的水土保持方案确定的专门存放地外新设弃渣场的，可按照</w:t>
      </w:r>
      <w:r>
        <w:rPr>
          <w:rFonts w:ascii="Times New Roman" w:eastAsia="方正仿宋_GBK" w:hAnsi="Times New Roman" w:hint="eastAsia"/>
          <w:sz w:val="32"/>
          <w:szCs w:val="32"/>
        </w:rPr>
        <w:t>“</w:t>
      </w:r>
      <w:r>
        <w:rPr>
          <w:rFonts w:ascii="Times New Roman" w:eastAsia="方正仿宋_GBK" w:hAnsi="Times New Roman"/>
          <w:sz w:val="32"/>
          <w:szCs w:val="32"/>
        </w:rPr>
        <w:t>水保</w:t>
      </w:r>
      <w:r>
        <w:rPr>
          <w:rFonts w:ascii="Times New Roman" w:eastAsia="方正仿宋_GBK" w:hAnsi="Times New Roman" w:hint="eastAsia"/>
          <w:sz w:val="32"/>
          <w:szCs w:val="32"/>
        </w:rPr>
        <w:t>〔</w:t>
      </w:r>
      <w:r>
        <w:rPr>
          <w:rFonts w:ascii="Times New Roman" w:eastAsia="方正仿宋_GBK" w:hAnsi="Times New Roman" w:hint="eastAsia"/>
          <w:sz w:val="32"/>
          <w:szCs w:val="32"/>
        </w:rPr>
        <w:t>2019</w:t>
      </w:r>
      <w:r>
        <w:rPr>
          <w:rFonts w:ascii="Times New Roman" w:eastAsia="方正仿宋_GBK" w:hAnsi="Times New Roman" w:hint="eastAsia"/>
          <w:sz w:val="32"/>
          <w:szCs w:val="32"/>
        </w:rPr>
        <w:t>〕</w:t>
      </w:r>
      <w:r>
        <w:rPr>
          <w:rFonts w:ascii="Times New Roman" w:eastAsia="方正仿宋_GBK" w:hAnsi="Times New Roman"/>
          <w:snapToGrid w:val="0"/>
          <w:kern w:val="0"/>
          <w:sz w:val="32"/>
          <w:szCs w:val="32"/>
        </w:rPr>
        <w:t>160</w:t>
      </w:r>
      <w:r>
        <w:rPr>
          <w:rFonts w:ascii="Times New Roman" w:eastAsia="方正仿宋_GBK" w:hAnsi="Times New Roman"/>
          <w:snapToGrid w:val="0"/>
          <w:kern w:val="0"/>
          <w:sz w:val="32"/>
          <w:szCs w:val="32"/>
        </w:rPr>
        <w:t>号</w:t>
      </w:r>
      <w:r>
        <w:rPr>
          <w:rFonts w:ascii="Times New Roman" w:eastAsia="方正仿宋_GBK" w:hAnsi="Times New Roman" w:hint="eastAsia"/>
          <w:sz w:val="32"/>
          <w:szCs w:val="32"/>
        </w:rPr>
        <w:t>”</w:t>
      </w:r>
      <w:r>
        <w:rPr>
          <w:rFonts w:ascii="Times New Roman" w:eastAsia="方正仿宋_GBK" w:hAnsi="Times New Roman"/>
          <w:sz w:val="32"/>
          <w:szCs w:val="32"/>
        </w:rPr>
        <w:t>规定执行。</w:t>
      </w:r>
    </w:p>
    <w:p w:rsidR="007540E9" w:rsidRDefault="00FA26B0">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（八）严格按照批准的水土保持方案和后续设计落实各项水土保持措施，合理安排施工时序和水土保持措施实施进度，严格控制施工期间水土流失。</w:t>
      </w:r>
    </w:p>
    <w:p w:rsidR="007540E9" w:rsidRDefault="00FA26B0">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（九）</w:t>
      </w:r>
      <w:r>
        <w:rPr>
          <w:rFonts w:ascii="Times New Roman" w:eastAsia="方正仿宋_GBK" w:hAnsi="Times New Roman"/>
          <w:sz w:val="32"/>
          <w:szCs w:val="32"/>
        </w:rPr>
        <w:t>工程完工后、项目投产使用前应及时组织开展水土保持设施自主验收，并在水土保持设施自主验收通过</w:t>
      </w:r>
      <w:r>
        <w:rPr>
          <w:rFonts w:ascii="Times New Roman" w:eastAsia="方正仿宋_GBK" w:hAnsi="Times New Roman"/>
          <w:sz w:val="32"/>
          <w:szCs w:val="32"/>
        </w:rPr>
        <w:t>3</w:t>
      </w:r>
      <w:r>
        <w:rPr>
          <w:rFonts w:ascii="Times New Roman" w:eastAsia="方正仿宋_GBK" w:hAnsi="Times New Roman"/>
          <w:sz w:val="32"/>
          <w:szCs w:val="32"/>
        </w:rPr>
        <w:t>个月内，向我局报备验收材料（包括</w:t>
      </w:r>
      <w:r>
        <w:rPr>
          <w:rFonts w:ascii="Times New Roman" w:eastAsia="方正仿宋_GBK" w:hAnsi="Times New Roman"/>
          <w:snapToGrid w:val="0"/>
          <w:kern w:val="0"/>
          <w:sz w:val="32"/>
          <w:szCs w:val="32"/>
        </w:rPr>
        <w:t>水土保持设施验收鉴定书、水土保持设施验收报告和水土保持监测总结报告等）。</w:t>
      </w:r>
    </w:p>
    <w:p w:rsidR="007540E9" w:rsidRDefault="00FA26B0">
      <w:pPr>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（十）本行政许可决定有效期为三年，自签发之日起计算。</w:t>
      </w:r>
    </w:p>
    <w:p w:rsidR="007540E9" w:rsidRDefault="007540E9">
      <w:pPr>
        <w:snapToGrid w:val="0"/>
        <w:spacing w:line="594" w:lineRule="exact"/>
        <w:rPr>
          <w:rFonts w:ascii="Times New Roman" w:eastAsia="方正仿宋_GBK" w:hAnsi="Times New Roman"/>
          <w:snapToGrid w:val="0"/>
          <w:color w:val="000000"/>
          <w:kern w:val="0"/>
          <w:sz w:val="32"/>
          <w:szCs w:val="32"/>
        </w:rPr>
      </w:pPr>
    </w:p>
    <w:p w:rsidR="007540E9" w:rsidRDefault="00FA26B0">
      <w:pPr>
        <w:snapToGrid w:val="0"/>
        <w:spacing w:line="594" w:lineRule="exact"/>
        <w:ind w:leftChars="304" w:left="1918" w:hangingChars="400" w:hanging="1280"/>
        <w:rPr>
          <w:rFonts w:ascii="Times New Roman" w:eastAsia="方正仿宋_GBK" w:hAnsi="Times New Roman"/>
          <w:snapToGrid w:val="0"/>
          <w:kern w:val="0"/>
          <w:sz w:val="32"/>
          <w:szCs w:val="32"/>
        </w:rPr>
      </w:pPr>
      <w:r>
        <w:rPr>
          <w:rFonts w:ascii="Times New Roman" w:eastAsia="方正仿宋_GBK" w:hAnsi="Times New Roman"/>
          <w:snapToGrid w:val="0"/>
          <w:color w:val="000000"/>
          <w:kern w:val="0"/>
          <w:sz w:val="32"/>
          <w:szCs w:val="32"/>
        </w:rPr>
        <w:t>附件：</w:t>
      </w:r>
      <w:r>
        <w:rPr>
          <w:rFonts w:ascii="Times New Roman" w:eastAsia="方正仿宋_GBK" w:hAnsi="Times New Roman"/>
          <w:snapToGrid w:val="0"/>
          <w:color w:val="000000"/>
          <w:kern w:val="0"/>
          <w:sz w:val="32"/>
          <w:szCs w:val="32"/>
        </w:rPr>
        <w:t>1</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金山</w:t>
      </w:r>
      <w:r>
        <w:rPr>
          <w:rFonts w:ascii="Times New Roman" w:eastAsia="方正仿宋_GBK" w:hAnsi="Times New Roman"/>
          <w:snapToGrid w:val="0"/>
          <w:color w:val="000000"/>
          <w:kern w:val="0"/>
          <w:sz w:val="32"/>
          <w:szCs w:val="32"/>
        </w:rPr>
        <w:t>—</w:t>
      </w:r>
      <w:r>
        <w:rPr>
          <w:rFonts w:ascii="Times New Roman" w:eastAsia="方正仿宋_GBK" w:hAnsi="Times New Roman"/>
          <w:snapToGrid w:val="0"/>
          <w:color w:val="000000"/>
          <w:kern w:val="0"/>
          <w:sz w:val="32"/>
          <w:szCs w:val="32"/>
        </w:rPr>
        <w:t>明月山</w:t>
      </w:r>
      <w:r>
        <w:rPr>
          <w:rFonts w:ascii="Times New Roman" w:eastAsia="方正仿宋_GBK" w:hAnsi="Times New Roman"/>
          <w:snapToGrid w:val="0"/>
          <w:color w:val="000000"/>
          <w:kern w:val="0"/>
          <w:sz w:val="32"/>
          <w:szCs w:val="32"/>
        </w:rPr>
        <w:t>500</w:t>
      </w:r>
      <w:r>
        <w:rPr>
          <w:rFonts w:ascii="Times New Roman" w:eastAsia="方正仿宋_GBK" w:hAnsi="Times New Roman"/>
          <w:snapToGrid w:val="0"/>
          <w:color w:val="000000"/>
          <w:kern w:val="0"/>
          <w:sz w:val="32"/>
          <w:szCs w:val="32"/>
        </w:rPr>
        <w:t>千伏线路工程</w:t>
      </w:r>
      <w:r>
        <w:rPr>
          <w:rFonts w:ascii="Times New Roman" w:eastAsia="方正仿宋_GBK" w:hAnsi="Times New Roman"/>
          <w:bCs/>
          <w:snapToGrid w:val="0"/>
          <w:kern w:val="0"/>
          <w:sz w:val="32"/>
          <w:szCs w:val="32"/>
        </w:rPr>
        <w:t>水土保持方案特性表</w:t>
      </w:r>
    </w:p>
    <w:p w:rsidR="007540E9" w:rsidRDefault="00FA26B0">
      <w:pPr>
        <w:snapToGrid w:val="0"/>
        <w:spacing w:line="594" w:lineRule="exact"/>
        <w:ind w:leftChars="760" w:left="1916" w:hangingChars="100" w:hanging="32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2</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金山</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明月山</w:t>
      </w:r>
      <w:r>
        <w:rPr>
          <w:rFonts w:ascii="Times New Roman" w:eastAsia="方正仿宋_GBK" w:hAnsi="Times New Roman"/>
          <w:snapToGrid w:val="0"/>
          <w:kern w:val="0"/>
          <w:sz w:val="32"/>
          <w:szCs w:val="32"/>
        </w:rPr>
        <w:t>500</w:t>
      </w:r>
      <w:r>
        <w:rPr>
          <w:rFonts w:ascii="Times New Roman" w:eastAsia="方正仿宋_GBK" w:hAnsi="Times New Roman"/>
          <w:snapToGrid w:val="0"/>
          <w:kern w:val="0"/>
          <w:sz w:val="32"/>
          <w:szCs w:val="32"/>
        </w:rPr>
        <w:t>千伏线路工程</w:t>
      </w:r>
      <w:r>
        <w:rPr>
          <w:rFonts w:ascii="Times New Roman" w:eastAsia="方正仿宋_GBK" w:hAnsi="Times New Roman"/>
          <w:snapToGrid w:val="0"/>
          <w:kern w:val="0"/>
          <w:sz w:val="32"/>
          <w:szCs w:val="32"/>
        </w:rPr>
        <w:t>水土保持方案报告</w:t>
      </w:r>
      <w:r>
        <w:rPr>
          <w:rFonts w:ascii="Times New Roman" w:eastAsia="方正仿宋_GBK" w:hAnsi="Times New Roman"/>
          <w:snapToGrid w:val="0"/>
          <w:kern w:val="0"/>
          <w:sz w:val="32"/>
          <w:szCs w:val="32"/>
        </w:rPr>
        <w:lastRenderedPageBreak/>
        <w:t>书专家评审意见</w:t>
      </w:r>
    </w:p>
    <w:p w:rsidR="007540E9" w:rsidRDefault="007540E9">
      <w:pPr>
        <w:snapToGrid w:val="0"/>
        <w:spacing w:line="594" w:lineRule="exact"/>
        <w:ind w:firstLineChars="500" w:firstLine="1600"/>
        <w:rPr>
          <w:rFonts w:ascii="Times New Roman" w:eastAsia="方正仿宋_GBK" w:hAnsi="Times New Roman"/>
          <w:snapToGrid w:val="0"/>
          <w:color w:val="000000"/>
          <w:kern w:val="0"/>
          <w:sz w:val="32"/>
          <w:szCs w:val="32"/>
        </w:rPr>
      </w:pPr>
    </w:p>
    <w:p w:rsidR="007540E9" w:rsidRDefault="007540E9">
      <w:pPr>
        <w:snapToGrid w:val="0"/>
        <w:spacing w:line="594" w:lineRule="exact"/>
        <w:ind w:right="640" w:firstLineChars="1900" w:firstLine="6080"/>
        <w:jc w:val="left"/>
        <w:rPr>
          <w:rFonts w:ascii="Times New Roman" w:eastAsia="方正仿宋_GBK" w:hAnsi="Times New Roman"/>
          <w:sz w:val="32"/>
          <w:szCs w:val="32"/>
        </w:rPr>
      </w:pPr>
    </w:p>
    <w:p w:rsidR="007540E9" w:rsidRDefault="007540E9">
      <w:pPr>
        <w:snapToGrid w:val="0"/>
        <w:spacing w:line="594" w:lineRule="exact"/>
        <w:ind w:right="640" w:firstLineChars="1900" w:firstLine="6080"/>
        <w:jc w:val="left"/>
        <w:rPr>
          <w:rFonts w:ascii="Times New Roman" w:eastAsia="方正仿宋_GBK" w:hAnsi="Times New Roman"/>
          <w:sz w:val="32"/>
          <w:szCs w:val="32"/>
        </w:rPr>
      </w:pPr>
    </w:p>
    <w:p w:rsidR="007540E9" w:rsidRDefault="00FA26B0">
      <w:pPr>
        <w:snapToGrid w:val="0"/>
        <w:spacing w:line="594" w:lineRule="exact"/>
        <w:ind w:right="640" w:firstLineChars="1900" w:firstLine="6080"/>
        <w:jc w:val="left"/>
        <w:rPr>
          <w:rFonts w:ascii="Times New Roman" w:eastAsia="方正仿宋_GBK" w:hAnsi="Times New Roman"/>
          <w:sz w:val="32"/>
          <w:szCs w:val="32"/>
        </w:rPr>
      </w:pPr>
      <w:r>
        <w:rPr>
          <w:rFonts w:ascii="Times New Roman" w:eastAsia="方正仿宋_GBK" w:hAnsi="Times New Roman"/>
          <w:sz w:val="32"/>
          <w:szCs w:val="32"/>
        </w:rPr>
        <w:t>重庆市水利局</w:t>
      </w:r>
    </w:p>
    <w:p w:rsidR="007540E9" w:rsidRDefault="00FA26B0">
      <w:pPr>
        <w:snapToGrid w:val="0"/>
        <w:spacing w:line="594" w:lineRule="exact"/>
        <w:ind w:right="800"/>
        <w:jc w:val="right"/>
        <w:rPr>
          <w:rFonts w:ascii="Times New Roman" w:eastAsia="方正仿宋_GBK" w:hAnsi="Times New Roman"/>
          <w:color w:val="FF0000"/>
          <w:sz w:val="32"/>
          <w:szCs w:val="32"/>
        </w:rPr>
      </w:pPr>
      <w:r>
        <w:rPr>
          <w:rFonts w:ascii="Times New Roman" w:eastAsia="方正仿宋_GBK" w:hAnsi="Times New Roman"/>
          <w:sz w:val="32"/>
          <w:szCs w:val="32"/>
        </w:rPr>
        <w:t>202</w:t>
      </w:r>
      <w:r>
        <w:rPr>
          <w:rFonts w:ascii="Times New Roman" w:eastAsia="方正仿宋_GBK" w:hAnsi="Times New Roman"/>
          <w:sz w:val="32"/>
          <w:szCs w:val="32"/>
        </w:rPr>
        <w:t>2</w:t>
      </w:r>
      <w:r>
        <w:rPr>
          <w:rFonts w:ascii="Times New Roman" w:eastAsia="方正仿宋_GBK" w:hAnsi="Times New Roman"/>
          <w:sz w:val="32"/>
          <w:szCs w:val="32"/>
        </w:rPr>
        <w:t>年</w:t>
      </w:r>
      <w:r>
        <w:rPr>
          <w:rFonts w:ascii="Times New Roman" w:eastAsia="方正仿宋_GBK" w:hAnsi="Times New Roman" w:hint="eastAsia"/>
          <w:sz w:val="32"/>
          <w:szCs w:val="32"/>
        </w:rPr>
        <w:t>8</w:t>
      </w:r>
      <w:r>
        <w:rPr>
          <w:rFonts w:ascii="Times New Roman" w:eastAsia="方正仿宋_GBK" w:hAnsi="Times New Roman"/>
          <w:sz w:val="32"/>
          <w:szCs w:val="32"/>
        </w:rPr>
        <w:t>月</w:t>
      </w:r>
      <w:r w:rsidR="00BB52A3">
        <w:rPr>
          <w:rFonts w:ascii="Times New Roman" w:eastAsia="方正仿宋_GBK" w:hAnsi="Times New Roman" w:hint="eastAsia"/>
          <w:sz w:val="32"/>
          <w:szCs w:val="32"/>
        </w:rPr>
        <w:t>17</w:t>
      </w:r>
      <w:bookmarkStart w:id="0" w:name="_GoBack"/>
      <w:bookmarkEnd w:id="0"/>
      <w:r>
        <w:rPr>
          <w:rFonts w:ascii="Times New Roman" w:eastAsia="方正仿宋_GBK" w:hAnsi="Times New Roman"/>
          <w:sz w:val="32"/>
          <w:szCs w:val="32"/>
        </w:rPr>
        <w:t>日</w:t>
      </w:r>
    </w:p>
    <w:p w:rsidR="007540E9" w:rsidRDefault="007540E9">
      <w:pPr>
        <w:snapToGrid w:val="0"/>
        <w:spacing w:line="594" w:lineRule="exact"/>
        <w:ind w:right="960"/>
        <w:jc w:val="left"/>
        <w:rPr>
          <w:rFonts w:ascii="Times New Roman" w:hAnsi="Times New Roman"/>
          <w:szCs w:val="28"/>
        </w:rPr>
      </w:pPr>
    </w:p>
    <w:p w:rsidR="007540E9" w:rsidRDefault="00FA26B0">
      <w:pPr>
        <w:snapToGrid w:val="0"/>
        <w:spacing w:line="594" w:lineRule="exact"/>
        <w:ind w:firstLineChars="200" w:firstLine="640"/>
        <w:jc w:val="left"/>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（此件</w:t>
      </w:r>
      <w:r>
        <w:rPr>
          <w:rFonts w:ascii="Times New Roman" w:eastAsia="方正仿宋_GBK" w:hAnsi="Times New Roman"/>
          <w:snapToGrid w:val="0"/>
          <w:kern w:val="0"/>
          <w:sz w:val="32"/>
          <w:szCs w:val="32"/>
        </w:rPr>
        <w:t>主动</w:t>
      </w:r>
      <w:r>
        <w:rPr>
          <w:rFonts w:ascii="Times New Roman" w:eastAsia="方正仿宋_GBK" w:hAnsi="Times New Roman"/>
          <w:snapToGrid w:val="0"/>
          <w:kern w:val="0"/>
          <w:sz w:val="32"/>
          <w:szCs w:val="32"/>
        </w:rPr>
        <w:t>公开发布）</w:t>
      </w:r>
    </w:p>
    <w:p w:rsidR="007540E9" w:rsidRDefault="00FA26B0">
      <w:pPr>
        <w:adjustRightInd w:val="0"/>
        <w:snapToGrid w:val="0"/>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（联系人：</w:t>
      </w:r>
      <w:r>
        <w:rPr>
          <w:rFonts w:ascii="Times New Roman" w:eastAsia="方正仿宋_GBK" w:hAnsi="Times New Roman" w:hint="eastAsia"/>
          <w:snapToGrid w:val="0"/>
          <w:kern w:val="0"/>
          <w:sz w:val="32"/>
          <w:szCs w:val="32"/>
        </w:rPr>
        <w:t>张春才</w:t>
      </w:r>
      <w:r>
        <w:rPr>
          <w:rFonts w:ascii="Times New Roman" w:eastAsia="方正仿宋_GBK" w:hAnsi="Times New Roman"/>
          <w:snapToGrid w:val="0"/>
          <w:kern w:val="0"/>
          <w:sz w:val="32"/>
          <w:szCs w:val="32"/>
        </w:rPr>
        <w:t>；联系电话：</w:t>
      </w:r>
      <w:r>
        <w:rPr>
          <w:rFonts w:ascii="Times New Roman" w:eastAsia="方正仿宋_GBK" w:hAnsi="Times New Roman"/>
          <w:snapToGrid w:val="0"/>
          <w:kern w:val="0"/>
          <w:sz w:val="32"/>
          <w:szCs w:val="32"/>
        </w:rPr>
        <w:t>023</w:t>
      </w:r>
      <w:r>
        <w:rPr>
          <w:rFonts w:ascii="Times New Roman" w:eastAsia="方正仿宋_GBK" w:hAnsi="Times New Roman"/>
          <w:snapToGrid w:val="0"/>
          <w:kern w:val="0"/>
          <w:sz w:val="32"/>
          <w:szCs w:val="32"/>
        </w:rPr>
        <w:t>887070</w:t>
      </w:r>
      <w:r>
        <w:rPr>
          <w:rFonts w:ascii="Times New Roman" w:eastAsia="方正仿宋_GBK" w:hAnsi="Times New Roman" w:hint="eastAsia"/>
          <w:snapToGrid w:val="0"/>
          <w:kern w:val="0"/>
          <w:sz w:val="32"/>
          <w:szCs w:val="32"/>
        </w:rPr>
        <w:t>91</w:t>
      </w:r>
      <w:r>
        <w:rPr>
          <w:rFonts w:ascii="Times New Roman" w:eastAsia="方正仿宋_GBK" w:hAnsi="Times New Roman"/>
          <w:snapToGrid w:val="0"/>
          <w:kern w:val="0"/>
          <w:sz w:val="32"/>
          <w:szCs w:val="32"/>
        </w:rPr>
        <w:t>）</w:t>
      </w:r>
    </w:p>
    <w:p w:rsidR="007540E9" w:rsidRDefault="00FA26B0">
      <w:pPr>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br w:type="page"/>
      </w:r>
    </w:p>
    <w:p w:rsidR="007540E9" w:rsidRDefault="00FA26B0">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rsidR="007540E9" w:rsidRDefault="00FA26B0">
      <w:pPr>
        <w:spacing w:line="594" w:lineRule="exact"/>
        <w:jc w:val="center"/>
        <w:rPr>
          <w:rFonts w:ascii="Times New Roman" w:eastAsia="方正小标宋_GBK" w:hAnsi="Times New Roman" w:cs="方正小标宋_GBK"/>
          <w:snapToGrid w:val="0"/>
          <w:kern w:val="0"/>
          <w:sz w:val="44"/>
          <w:szCs w:val="44"/>
        </w:rPr>
      </w:pPr>
      <w:r>
        <w:rPr>
          <w:rFonts w:ascii="Times New Roman" w:eastAsia="方正小标宋_GBK" w:hAnsi="Times New Roman" w:cs="方正小标宋_GBK" w:hint="eastAsia"/>
          <w:snapToGrid w:val="0"/>
          <w:kern w:val="0"/>
          <w:sz w:val="44"/>
          <w:szCs w:val="44"/>
        </w:rPr>
        <w:t>金山—明月山</w:t>
      </w:r>
      <w:r>
        <w:rPr>
          <w:rFonts w:ascii="Times New Roman" w:eastAsia="方正小标宋_GBK" w:hAnsi="Times New Roman" w:cs="方正小标宋_GBK" w:hint="eastAsia"/>
          <w:snapToGrid w:val="0"/>
          <w:kern w:val="0"/>
          <w:sz w:val="44"/>
          <w:szCs w:val="44"/>
        </w:rPr>
        <w:t>500</w:t>
      </w:r>
      <w:r>
        <w:rPr>
          <w:rFonts w:ascii="Times New Roman" w:eastAsia="方正小标宋_GBK" w:hAnsi="Times New Roman" w:cs="方正小标宋_GBK" w:hint="eastAsia"/>
          <w:snapToGrid w:val="0"/>
          <w:kern w:val="0"/>
          <w:sz w:val="44"/>
          <w:szCs w:val="44"/>
        </w:rPr>
        <w:t>千伏线路工程</w:t>
      </w:r>
    </w:p>
    <w:p w:rsidR="007540E9" w:rsidRDefault="00FA26B0">
      <w:pPr>
        <w:spacing w:line="594" w:lineRule="exact"/>
        <w:jc w:val="center"/>
        <w:rPr>
          <w:rFonts w:ascii="Times New Roman" w:eastAsia="方正小标宋_GBK" w:hAnsi="Times New Roman" w:cs="方正小标宋_GBK"/>
          <w:snapToGrid w:val="0"/>
          <w:kern w:val="0"/>
          <w:sz w:val="44"/>
          <w:szCs w:val="44"/>
        </w:rPr>
      </w:pPr>
      <w:r>
        <w:rPr>
          <w:rFonts w:ascii="Times New Roman" w:eastAsia="方正小标宋_GBK" w:hAnsi="Times New Roman" w:cs="方正小标宋_GBK" w:hint="eastAsia"/>
          <w:snapToGrid w:val="0"/>
          <w:kern w:val="0"/>
          <w:sz w:val="44"/>
          <w:szCs w:val="44"/>
        </w:rPr>
        <w:t>水土保持方案特性表</w:t>
      </w:r>
    </w:p>
    <w:tbl>
      <w:tblPr>
        <w:tblW w:w="500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0"/>
        <w:gridCol w:w="519"/>
        <w:gridCol w:w="45"/>
        <w:gridCol w:w="242"/>
        <w:gridCol w:w="112"/>
        <w:gridCol w:w="618"/>
        <w:gridCol w:w="321"/>
        <w:gridCol w:w="53"/>
        <w:gridCol w:w="658"/>
        <w:gridCol w:w="1891"/>
        <w:gridCol w:w="429"/>
        <w:gridCol w:w="779"/>
        <w:gridCol w:w="11"/>
        <w:gridCol w:w="503"/>
        <w:gridCol w:w="13"/>
        <w:gridCol w:w="11"/>
        <w:gridCol w:w="887"/>
        <w:gridCol w:w="105"/>
        <w:gridCol w:w="425"/>
        <w:gridCol w:w="11"/>
        <w:gridCol w:w="175"/>
        <w:gridCol w:w="798"/>
        <w:gridCol w:w="11"/>
      </w:tblGrid>
      <w:tr w:rsidR="007540E9">
        <w:trPr>
          <w:gridAfter w:val="1"/>
          <w:wAfter w:w="11" w:type="dxa"/>
          <w:trHeight w:hRule="exact" w:val="312"/>
          <w:jc w:val="center"/>
        </w:trPr>
        <w:tc>
          <w:tcPr>
            <w:tcW w:w="1186"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项目名称</w:t>
            </w:r>
          </w:p>
        </w:tc>
        <w:tc>
          <w:tcPr>
            <w:tcW w:w="3895" w:type="dxa"/>
            <w:gridSpan w:val="7"/>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金山</w:t>
            </w:r>
            <w:r>
              <w:rPr>
                <w:rFonts w:ascii="Times New Roman" w:eastAsia="仿宋_GB2312" w:hAnsi="Times New Roman"/>
                <w:sz w:val="18"/>
                <w:szCs w:val="18"/>
              </w:rPr>
              <w:t>—</w:t>
            </w:r>
            <w:r>
              <w:rPr>
                <w:rFonts w:ascii="Times New Roman" w:eastAsia="仿宋_GB2312" w:hAnsi="Times New Roman"/>
                <w:sz w:val="18"/>
                <w:szCs w:val="18"/>
              </w:rPr>
              <w:t>明月山</w:t>
            </w:r>
            <w:r>
              <w:rPr>
                <w:rFonts w:ascii="Times New Roman" w:eastAsia="仿宋_GB2312" w:hAnsi="Times New Roman"/>
                <w:sz w:val="18"/>
                <w:szCs w:val="18"/>
              </w:rPr>
              <w:t>500</w:t>
            </w:r>
            <w:r>
              <w:rPr>
                <w:rFonts w:ascii="Times New Roman" w:eastAsia="仿宋_GB2312" w:hAnsi="Times New Roman"/>
                <w:sz w:val="18"/>
                <w:szCs w:val="18"/>
              </w:rPr>
              <w:t>千伏</w:t>
            </w:r>
            <w:r>
              <w:rPr>
                <w:rFonts w:ascii="Times New Roman" w:eastAsia="仿宋_GB2312" w:hAnsi="Times New Roman"/>
                <w:sz w:val="18"/>
                <w:szCs w:val="18"/>
              </w:rPr>
              <w:t>线路</w:t>
            </w:r>
            <w:r>
              <w:rPr>
                <w:rFonts w:ascii="Times New Roman" w:eastAsia="仿宋_GB2312" w:hAnsi="Times New Roman"/>
                <w:sz w:val="18"/>
                <w:szCs w:val="18"/>
              </w:rPr>
              <w:t>工程</w:t>
            </w:r>
          </w:p>
        </w:tc>
        <w:tc>
          <w:tcPr>
            <w:tcW w:w="2633" w:type="dxa"/>
            <w:gridSpan w:val="7"/>
            <w:tcBorders>
              <w:left w:val="single" w:sz="4" w:space="0" w:color="auto"/>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流域管理机构</w:t>
            </w:r>
          </w:p>
        </w:tc>
        <w:tc>
          <w:tcPr>
            <w:tcW w:w="1514" w:type="dxa"/>
            <w:gridSpan w:val="5"/>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长江水利委员会</w:t>
            </w:r>
          </w:p>
        </w:tc>
      </w:tr>
      <w:tr w:rsidR="007540E9">
        <w:trPr>
          <w:gridAfter w:val="1"/>
          <w:wAfter w:w="11" w:type="dxa"/>
          <w:trHeight w:hRule="exact" w:val="570"/>
          <w:jc w:val="center"/>
        </w:trPr>
        <w:tc>
          <w:tcPr>
            <w:tcW w:w="1186"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涉及市</w:t>
            </w:r>
          </w:p>
        </w:tc>
        <w:tc>
          <w:tcPr>
            <w:tcW w:w="1346" w:type="dxa"/>
            <w:gridSpan w:val="5"/>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重庆市</w:t>
            </w: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涉及地市或个数</w:t>
            </w:r>
          </w:p>
        </w:tc>
        <w:tc>
          <w:tcPr>
            <w:tcW w:w="429" w:type="dxa"/>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w:t>
            </w:r>
          </w:p>
        </w:tc>
        <w:tc>
          <w:tcPr>
            <w:tcW w:w="2204" w:type="dxa"/>
            <w:gridSpan w:val="6"/>
            <w:tcBorders>
              <w:left w:val="single" w:sz="4" w:space="0" w:color="auto"/>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涉及区或个数</w:t>
            </w:r>
          </w:p>
        </w:tc>
        <w:tc>
          <w:tcPr>
            <w:tcW w:w="1514" w:type="dxa"/>
            <w:gridSpan w:val="5"/>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两江新区</w:t>
            </w:r>
          </w:p>
          <w:p w:rsidR="007540E9" w:rsidRDefault="00FA26B0">
            <w:pPr>
              <w:jc w:val="center"/>
              <w:rPr>
                <w:rFonts w:ascii="Times New Roman" w:eastAsia="仿宋_GB2312" w:hAnsi="Times New Roman"/>
                <w:sz w:val="18"/>
                <w:szCs w:val="18"/>
              </w:rPr>
            </w:pPr>
            <w:proofErr w:type="gramStart"/>
            <w:r>
              <w:rPr>
                <w:rFonts w:ascii="Times New Roman" w:eastAsia="仿宋_GB2312" w:hAnsi="Times New Roman"/>
                <w:sz w:val="18"/>
                <w:szCs w:val="18"/>
              </w:rPr>
              <w:t>渝</w:t>
            </w:r>
            <w:proofErr w:type="gramEnd"/>
            <w:r>
              <w:rPr>
                <w:rFonts w:ascii="Times New Roman" w:eastAsia="仿宋_GB2312" w:hAnsi="Times New Roman"/>
                <w:sz w:val="18"/>
                <w:szCs w:val="18"/>
              </w:rPr>
              <w:t>北区</w:t>
            </w:r>
          </w:p>
        </w:tc>
      </w:tr>
      <w:tr w:rsidR="007540E9">
        <w:trPr>
          <w:gridAfter w:val="1"/>
          <w:wAfter w:w="11" w:type="dxa"/>
          <w:trHeight w:val="790"/>
          <w:jc w:val="center"/>
        </w:trPr>
        <w:tc>
          <w:tcPr>
            <w:tcW w:w="1186"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项目规模</w:t>
            </w:r>
          </w:p>
        </w:tc>
        <w:tc>
          <w:tcPr>
            <w:tcW w:w="3895" w:type="dxa"/>
            <w:gridSpan w:val="7"/>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金山</w:t>
            </w:r>
            <w:r>
              <w:rPr>
                <w:rFonts w:ascii="Times New Roman" w:eastAsia="仿宋_GB2312" w:hAnsi="Times New Roman"/>
                <w:sz w:val="18"/>
                <w:szCs w:val="18"/>
              </w:rPr>
              <w:t>500kV</w:t>
            </w:r>
            <w:r>
              <w:rPr>
                <w:rFonts w:ascii="Times New Roman" w:eastAsia="仿宋_GB2312" w:hAnsi="Times New Roman"/>
                <w:sz w:val="18"/>
                <w:szCs w:val="18"/>
              </w:rPr>
              <w:t>变电站扩建工程、明月山</w:t>
            </w:r>
            <w:r>
              <w:rPr>
                <w:rFonts w:ascii="Times New Roman" w:eastAsia="仿宋_GB2312" w:hAnsi="Times New Roman"/>
                <w:sz w:val="18"/>
                <w:szCs w:val="18"/>
              </w:rPr>
              <w:t>500kV</w:t>
            </w:r>
            <w:r>
              <w:rPr>
                <w:rFonts w:ascii="Times New Roman" w:eastAsia="仿宋_GB2312" w:hAnsi="Times New Roman"/>
                <w:sz w:val="18"/>
                <w:szCs w:val="18"/>
              </w:rPr>
              <w:t>变电站扩建工程；新建金山</w:t>
            </w:r>
            <w:r>
              <w:rPr>
                <w:rFonts w:ascii="Times New Roman" w:eastAsia="仿宋_GB2312" w:hAnsi="Times New Roman"/>
                <w:sz w:val="18"/>
                <w:szCs w:val="18"/>
              </w:rPr>
              <w:t>—</w:t>
            </w:r>
            <w:r>
              <w:rPr>
                <w:rFonts w:ascii="Times New Roman" w:eastAsia="仿宋_GB2312" w:hAnsi="Times New Roman"/>
                <w:sz w:val="18"/>
                <w:szCs w:val="18"/>
              </w:rPr>
              <w:t>明月山</w:t>
            </w:r>
            <w:r>
              <w:rPr>
                <w:rFonts w:ascii="Times New Roman" w:eastAsia="仿宋_GB2312" w:hAnsi="Times New Roman"/>
                <w:sz w:val="18"/>
                <w:szCs w:val="18"/>
              </w:rPr>
              <w:t>500kV</w:t>
            </w:r>
            <w:r>
              <w:rPr>
                <w:rFonts w:ascii="Times New Roman" w:eastAsia="仿宋_GB2312" w:hAnsi="Times New Roman"/>
                <w:sz w:val="18"/>
                <w:szCs w:val="18"/>
              </w:rPr>
              <w:t>架空线路，新建线路长度约</w:t>
            </w:r>
            <w:r>
              <w:rPr>
                <w:rFonts w:ascii="Times New Roman" w:eastAsia="仿宋_GB2312" w:hAnsi="Times New Roman"/>
                <w:sz w:val="18"/>
                <w:szCs w:val="18"/>
              </w:rPr>
              <w:t>78.932km</w:t>
            </w:r>
            <w:r>
              <w:rPr>
                <w:rFonts w:ascii="Times New Roman" w:eastAsia="仿宋_GB2312" w:hAnsi="Times New Roman"/>
                <w:sz w:val="18"/>
                <w:szCs w:val="18"/>
              </w:rPr>
              <w:t>，新建塔基</w:t>
            </w:r>
            <w:r>
              <w:rPr>
                <w:rFonts w:ascii="Times New Roman" w:eastAsia="仿宋_GB2312" w:hAnsi="Times New Roman"/>
                <w:sz w:val="18"/>
                <w:szCs w:val="18"/>
              </w:rPr>
              <w:t>199</w:t>
            </w:r>
            <w:r>
              <w:rPr>
                <w:rFonts w:ascii="Times New Roman" w:eastAsia="仿宋_GB2312" w:hAnsi="Times New Roman"/>
                <w:sz w:val="18"/>
                <w:szCs w:val="18"/>
              </w:rPr>
              <w:t>基。</w:t>
            </w:r>
          </w:p>
        </w:tc>
        <w:tc>
          <w:tcPr>
            <w:tcW w:w="1208"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总投资</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（万元）</w:t>
            </w:r>
          </w:p>
        </w:tc>
        <w:tc>
          <w:tcPr>
            <w:tcW w:w="53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139700</w:t>
            </w:r>
          </w:p>
        </w:tc>
        <w:tc>
          <w:tcPr>
            <w:tcW w:w="1417"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土建投资</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（万元）</w:t>
            </w:r>
          </w:p>
        </w:tc>
        <w:tc>
          <w:tcPr>
            <w:tcW w:w="984"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80500</w:t>
            </w:r>
          </w:p>
        </w:tc>
      </w:tr>
      <w:tr w:rsidR="007540E9">
        <w:trPr>
          <w:gridAfter w:val="1"/>
          <w:wAfter w:w="11" w:type="dxa"/>
          <w:trHeight w:hRule="exact" w:val="312"/>
          <w:jc w:val="center"/>
        </w:trPr>
        <w:tc>
          <w:tcPr>
            <w:tcW w:w="1186"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动工时间</w:t>
            </w:r>
          </w:p>
        </w:tc>
        <w:tc>
          <w:tcPr>
            <w:tcW w:w="1293"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2022</w:t>
            </w:r>
            <w:r>
              <w:rPr>
                <w:rFonts w:ascii="Times New Roman" w:eastAsia="仿宋_GB2312" w:hAnsi="Times New Roman"/>
                <w:sz w:val="18"/>
                <w:szCs w:val="18"/>
              </w:rPr>
              <w:t>年</w:t>
            </w:r>
            <w:r>
              <w:rPr>
                <w:rFonts w:ascii="Times New Roman" w:eastAsia="仿宋_GB2312" w:hAnsi="Times New Roman"/>
                <w:sz w:val="18"/>
                <w:szCs w:val="18"/>
              </w:rPr>
              <w:t>9</w:t>
            </w:r>
            <w:r>
              <w:rPr>
                <w:rFonts w:ascii="Times New Roman" w:eastAsia="仿宋_GB2312" w:hAnsi="Times New Roman"/>
                <w:sz w:val="18"/>
                <w:szCs w:val="18"/>
              </w:rPr>
              <w:t>月</w:t>
            </w:r>
          </w:p>
        </w:tc>
        <w:tc>
          <w:tcPr>
            <w:tcW w:w="2602"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完工时间</w:t>
            </w:r>
          </w:p>
        </w:tc>
        <w:tc>
          <w:tcPr>
            <w:tcW w:w="1722"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2024</w:t>
            </w:r>
            <w:r>
              <w:rPr>
                <w:rFonts w:ascii="Times New Roman" w:eastAsia="仿宋_GB2312" w:hAnsi="Times New Roman"/>
                <w:sz w:val="18"/>
                <w:szCs w:val="18"/>
              </w:rPr>
              <w:t>年</w:t>
            </w:r>
            <w:r>
              <w:rPr>
                <w:rFonts w:ascii="Times New Roman" w:eastAsia="仿宋_GB2312" w:hAnsi="Times New Roman"/>
                <w:sz w:val="18"/>
                <w:szCs w:val="18"/>
              </w:rPr>
              <w:t>2</w:t>
            </w:r>
            <w:r>
              <w:rPr>
                <w:rFonts w:ascii="Times New Roman" w:eastAsia="仿宋_GB2312" w:hAnsi="Times New Roman"/>
                <w:sz w:val="18"/>
                <w:szCs w:val="18"/>
              </w:rPr>
              <w:t>月</w:t>
            </w:r>
          </w:p>
        </w:tc>
        <w:tc>
          <w:tcPr>
            <w:tcW w:w="1441" w:type="dxa"/>
            <w:gridSpan w:val="5"/>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设计水平年</w:t>
            </w:r>
          </w:p>
        </w:tc>
        <w:tc>
          <w:tcPr>
            <w:tcW w:w="984" w:type="dxa"/>
            <w:gridSpan w:val="3"/>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2024</w:t>
            </w:r>
          </w:p>
        </w:tc>
      </w:tr>
      <w:tr w:rsidR="007540E9">
        <w:trPr>
          <w:gridAfter w:val="1"/>
          <w:wAfter w:w="11" w:type="dxa"/>
          <w:trHeight w:hRule="exact" w:val="312"/>
          <w:jc w:val="center"/>
        </w:trPr>
        <w:tc>
          <w:tcPr>
            <w:tcW w:w="1540" w:type="dxa"/>
            <w:gridSpan w:val="5"/>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工程占地（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992" w:type="dxa"/>
            <w:gridSpan w:val="3"/>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29.45</w:t>
            </w: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永久占地（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1722"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5.75</w:t>
            </w:r>
          </w:p>
        </w:tc>
        <w:tc>
          <w:tcPr>
            <w:tcW w:w="1441" w:type="dxa"/>
            <w:gridSpan w:val="5"/>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临时占地（</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984" w:type="dxa"/>
            <w:gridSpan w:val="3"/>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23.70</w:t>
            </w:r>
          </w:p>
        </w:tc>
      </w:tr>
      <w:tr w:rsidR="007540E9">
        <w:trPr>
          <w:gridAfter w:val="1"/>
          <w:wAfter w:w="11" w:type="dxa"/>
          <w:trHeight w:hRule="exact" w:val="312"/>
          <w:jc w:val="center"/>
        </w:trPr>
        <w:tc>
          <w:tcPr>
            <w:tcW w:w="2532" w:type="dxa"/>
            <w:gridSpan w:val="8"/>
            <w:vMerge w:val="restart"/>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土石方量</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（万</w:t>
            </w:r>
            <w:r>
              <w:rPr>
                <w:rFonts w:ascii="Times New Roman" w:eastAsia="仿宋_GB2312" w:hAnsi="Times New Roman"/>
                <w:sz w:val="18"/>
                <w:szCs w:val="18"/>
              </w:rPr>
              <w:t>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挖方</w:t>
            </w:r>
          </w:p>
        </w:tc>
        <w:tc>
          <w:tcPr>
            <w:tcW w:w="1722"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填方</w:t>
            </w:r>
          </w:p>
        </w:tc>
        <w:tc>
          <w:tcPr>
            <w:tcW w:w="101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借方</w:t>
            </w:r>
          </w:p>
        </w:tc>
        <w:tc>
          <w:tcPr>
            <w:tcW w:w="1409"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综合利用方</w:t>
            </w:r>
          </w:p>
        </w:tc>
      </w:tr>
      <w:tr w:rsidR="007540E9">
        <w:trPr>
          <w:gridAfter w:val="1"/>
          <w:wAfter w:w="11" w:type="dxa"/>
          <w:trHeight w:hRule="exact" w:val="312"/>
          <w:jc w:val="center"/>
        </w:trPr>
        <w:tc>
          <w:tcPr>
            <w:tcW w:w="2532" w:type="dxa"/>
            <w:gridSpan w:val="8"/>
            <w:vMerge/>
            <w:vAlign w:val="center"/>
          </w:tcPr>
          <w:p w:rsidR="007540E9" w:rsidRDefault="007540E9">
            <w:pPr>
              <w:jc w:val="center"/>
              <w:rPr>
                <w:rFonts w:ascii="Times New Roman" w:eastAsia="仿宋_GB2312" w:hAnsi="Times New Roman"/>
                <w:sz w:val="18"/>
                <w:szCs w:val="18"/>
              </w:rPr>
            </w:pP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6.17</w:t>
            </w:r>
          </w:p>
        </w:tc>
        <w:tc>
          <w:tcPr>
            <w:tcW w:w="1722"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6.12</w:t>
            </w:r>
          </w:p>
        </w:tc>
        <w:tc>
          <w:tcPr>
            <w:tcW w:w="101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0</w:t>
            </w:r>
          </w:p>
        </w:tc>
        <w:tc>
          <w:tcPr>
            <w:tcW w:w="1409"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0.05</w:t>
            </w:r>
          </w:p>
        </w:tc>
      </w:tr>
      <w:tr w:rsidR="007540E9">
        <w:trPr>
          <w:gridAfter w:val="1"/>
          <w:wAfter w:w="11" w:type="dxa"/>
          <w:trHeight w:hRule="exact" w:val="642"/>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重点防治区名称</w:t>
            </w:r>
          </w:p>
        </w:tc>
        <w:tc>
          <w:tcPr>
            <w:tcW w:w="6696" w:type="dxa"/>
            <w:gridSpan w:val="14"/>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三峡库区国家级水土流失重点治理区、重庆市水土流失重点</w:t>
            </w:r>
            <w:proofErr w:type="gramStart"/>
            <w:r>
              <w:rPr>
                <w:rFonts w:ascii="Times New Roman" w:eastAsia="仿宋_GB2312" w:hAnsi="Times New Roman"/>
                <w:sz w:val="18"/>
                <w:szCs w:val="18"/>
              </w:rPr>
              <w:t>预防区</w:t>
            </w:r>
            <w:proofErr w:type="gramEnd"/>
            <w:r>
              <w:rPr>
                <w:rFonts w:ascii="Times New Roman" w:eastAsia="仿宋_GB2312" w:hAnsi="Times New Roman"/>
                <w:sz w:val="18"/>
                <w:szCs w:val="18"/>
              </w:rPr>
              <w:t>和重点治理区、北碚区水土流失重点预防区、渝北区水土流失重点治理区。</w:t>
            </w:r>
          </w:p>
        </w:tc>
      </w:tr>
      <w:tr w:rsidR="007540E9">
        <w:trPr>
          <w:gridAfter w:val="1"/>
          <w:wAfter w:w="11" w:type="dxa"/>
          <w:trHeight w:hRule="exact" w:val="312"/>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地貌类型</w:t>
            </w: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低山、丘陵剥蚀地貌</w:t>
            </w:r>
          </w:p>
        </w:tc>
        <w:tc>
          <w:tcPr>
            <w:tcW w:w="1722"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水土保持区划</w:t>
            </w:r>
          </w:p>
        </w:tc>
        <w:tc>
          <w:tcPr>
            <w:tcW w:w="2425"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西南紫色土区</w:t>
            </w:r>
          </w:p>
        </w:tc>
      </w:tr>
      <w:tr w:rsidR="007540E9">
        <w:trPr>
          <w:gridAfter w:val="1"/>
          <w:wAfter w:w="11" w:type="dxa"/>
          <w:trHeight w:hRule="exact" w:val="312"/>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土壤侵蚀类型</w:t>
            </w: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水力侵蚀</w:t>
            </w:r>
          </w:p>
        </w:tc>
        <w:tc>
          <w:tcPr>
            <w:tcW w:w="1722"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土壤侵蚀强度</w:t>
            </w:r>
          </w:p>
        </w:tc>
        <w:tc>
          <w:tcPr>
            <w:tcW w:w="2425"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轻度</w:t>
            </w:r>
          </w:p>
        </w:tc>
      </w:tr>
      <w:tr w:rsidR="007540E9">
        <w:trPr>
          <w:gridAfter w:val="1"/>
          <w:wAfter w:w="11" w:type="dxa"/>
          <w:trHeight w:hRule="exact" w:val="312"/>
          <w:jc w:val="center"/>
        </w:trPr>
        <w:tc>
          <w:tcPr>
            <w:tcW w:w="2532" w:type="dxa"/>
            <w:gridSpan w:val="8"/>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防治责任范围面积（</w:t>
            </w:r>
            <w:r>
              <w:rPr>
                <w:rFonts w:ascii="Times New Roman" w:eastAsia="仿宋_GB2312" w:hAnsi="Times New Roman"/>
                <w:sz w:val="18"/>
                <w:szCs w:val="18"/>
              </w:rPr>
              <w:t>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2549" w:type="dxa"/>
            <w:gridSpan w:val="2"/>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29.45</w:t>
            </w:r>
          </w:p>
        </w:tc>
        <w:tc>
          <w:tcPr>
            <w:tcW w:w="3349" w:type="dxa"/>
            <w:gridSpan w:val="11"/>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容许土壤流失量</w:t>
            </w:r>
            <w:r>
              <w:rPr>
                <w:rFonts w:ascii="Times New Roman" w:eastAsia="仿宋_GB2312" w:hAnsi="Times New Roman"/>
                <w:sz w:val="18"/>
                <w:szCs w:val="18"/>
              </w:rPr>
              <w:t>[t/(km</w:t>
            </w:r>
            <w:r>
              <w:rPr>
                <w:rFonts w:ascii="Times New Roman" w:eastAsia="仿宋_GB2312" w:hAnsi="Times New Roman"/>
                <w:sz w:val="18"/>
                <w:szCs w:val="18"/>
                <w:vertAlign w:val="superscript"/>
              </w:rPr>
              <w:t>2</w:t>
            </w:r>
            <w:r>
              <w:rPr>
                <w:rFonts w:ascii="Times New Roman" w:eastAsia="仿宋_GB2312" w:hAnsi="Times New Roman"/>
                <w:sz w:val="18"/>
                <w:szCs w:val="18"/>
              </w:rPr>
              <w:t>·a)]</w:t>
            </w:r>
          </w:p>
        </w:tc>
        <w:tc>
          <w:tcPr>
            <w:tcW w:w="798" w:type="dxa"/>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500</w:t>
            </w:r>
          </w:p>
        </w:tc>
      </w:tr>
      <w:tr w:rsidR="007540E9">
        <w:trPr>
          <w:gridAfter w:val="1"/>
          <w:wAfter w:w="11" w:type="dxa"/>
          <w:trHeight w:hRule="exact" w:val="312"/>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土壤流失预测总</w:t>
            </w:r>
            <w:r>
              <w:rPr>
                <w:rFonts w:ascii="Times New Roman" w:eastAsia="仿宋_GB2312" w:hAnsi="Times New Roman"/>
                <w:spacing w:val="-20"/>
                <w:sz w:val="18"/>
                <w:szCs w:val="18"/>
              </w:rPr>
              <w:t>量（</w:t>
            </w:r>
            <w:r>
              <w:rPr>
                <w:rFonts w:ascii="Times New Roman" w:eastAsia="仿宋_GB2312" w:hAnsi="Times New Roman"/>
                <w:spacing w:val="-20"/>
                <w:sz w:val="18"/>
                <w:szCs w:val="18"/>
              </w:rPr>
              <w:t>t</w:t>
            </w:r>
            <w:r>
              <w:rPr>
                <w:rFonts w:ascii="Times New Roman" w:eastAsia="仿宋_GB2312" w:hAnsi="Times New Roman"/>
                <w:spacing w:val="-20"/>
                <w:sz w:val="18"/>
                <w:szCs w:val="18"/>
              </w:rPr>
              <w:t>）</w:t>
            </w:r>
          </w:p>
        </w:tc>
        <w:tc>
          <w:tcPr>
            <w:tcW w:w="2549"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3843</w:t>
            </w:r>
          </w:p>
        </w:tc>
        <w:tc>
          <w:tcPr>
            <w:tcW w:w="3349" w:type="dxa"/>
            <w:gridSpan w:val="11"/>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新增土壤流失量（</w:t>
            </w:r>
            <w:r>
              <w:rPr>
                <w:rFonts w:ascii="Times New Roman" w:eastAsia="仿宋_GB2312" w:hAnsi="Times New Roman"/>
                <w:sz w:val="18"/>
                <w:szCs w:val="18"/>
              </w:rPr>
              <w:t>t</w:t>
            </w:r>
            <w:r>
              <w:rPr>
                <w:rFonts w:ascii="Times New Roman" w:eastAsia="仿宋_GB2312" w:hAnsi="Times New Roman"/>
                <w:sz w:val="18"/>
                <w:szCs w:val="18"/>
              </w:rPr>
              <w:t>）</w:t>
            </w:r>
          </w:p>
        </w:tc>
        <w:tc>
          <w:tcPr>
            <w:tcW w:w="798" w:type="dxa"/>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2446</w:t>
            </w:r>
          </w:p>
        </w:tc>
      </w:tr>
      <w:tr w:rsidR="007540E9">
        <w:trPr>
          <w:gridAfter w:val="1"/>
          <w:wAfter w:w="11" w:type="dxa"/>
          <w:trHeight w:hRule="exact" w:val="312"/>
          <w:jc w:val="center"/>
        </w:trPr>
        <w:tc>
          <w:tcPr>
            <w:tcW w:w="2532" w:type="dxa"/>
            <w:gridSpan w:val="8"/>
            <w:vAlign w:val="center"/>
          </w:tcPr>
          <w:p w:rsidR="007540E9" w:rsidRDefault="00FA26B0">
            <w:pPr>
              <w:rPr>
                <w:rFonts w:ascii="Times New Roman" w:eastAsia="仿宋_GB2312" w:hAnsi="Times New Roman"/>
                <w:sz w:val="18"/>
                <w:szCs w:val="18"/>
              </w:rPr>
            </w:pPr>
            <w:r>
              <w:rPr>
                <w:rFonts w:ascii="Times New Roman" w:eastAsia="仿宋_GB2312" w:hAnsi="Times New Roman"/>
                <w:sz w:val="18"/>
                <w:szCs w:val="18"/>
              </w:rPr>
              <w:t>水土流失防治标准执行等级</w:t>
            </w:r>
          </w:p>
        </w:tc>
        <w:tc>
          <w:tcPr>
            <w:tcW w:w="6696" w:type="dxa"/>
            <w:gridSpan w:val="1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西南紫色土区建设类项目一级标准</w:t>
            </w:r>
          </w:p>
        </w:tc>
      </w:tr>
      <w:tr w:rsidR="007540E9">
        <w:trPr>
          <w:gridAfter w:val="1"/>
          <w:wAfter w:w="11" w:type="dxa"/>
          <w:trHeight w:hRule="exact" w:val="312"/>
          <w:jc w:val="center"/>
        </w:trPr>
        <w:tc>
          <w:tcPr>
            <w:tcW w:w="621" w:type="dxa"/>
            <w:vMerge w:val="restart"/>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防治指标</w:t>
            </w:r>
          </w:p>
        </w:tc>
        <w:tc>
          <w:tcPr>
            <w:tcW w:w="1911" w:type="dxa"/>
            <w:gridSpan w:val="7"/>
            <w:vAlign w:val="center"/>
          </w:tcPr>
          <w:p w:rsidR="007540E9" w:rsidRDefault="00FA26B0">
            <w:pPr>
              <w:spacing w:line="240" w:lineRule="atLeast"/>
              <w:jc w:val="center"/>
              <w:rPr>
                <w:rFonts w:ascii="Times New Roman" w:eastAsia="仿宋_GB2312" w:hAnsi="Times New Roman"/>
                <w:sz w:val="18"/>
                <w:szCs w:val="18"/>
              </w:rPr>
            </w:pPr>
            <w:r>
              <w:rPr>
                <w:rFonts w:ascii="Times New Roman" w:eastAsia="仿宋_GB2312" w:hAnsi="Times New Roman"/>
                <w:sz w:val="18"/>
                <w:szCs w:val="18"/>
              </w:rPr>
              <w:t>水土流失治理度</w:t>
            </w:r>
            <w:r>
              <w:rPr>
                <w:rFonts w:ascii="Times New Roman" w:eastAsia="仿宋_GB2312" w:hAnsi="Times New Roman"/>
                <w:sz w:val="18"/>
                <w:szCs w:val="18"/>
              </w:rPr>
              <w:t>(%)</w:t>
            </w:r>
          </w:p>
        </w:tc>
        <w:tc>
          <w:tcPr>
            <w:tcW w:w="2549" w:type="dxa"/>
            <w:gridSpan w:val="2"/>
            <w:vAlign w:val="center"/>
          </w:tcPr>
          <w:p w:rsidR="007540E9" w:rsidRDefault="00FA26B0">
            <w:pPr>
              <w:jc w:val="center"/>
              <w:rPr>
                <w:rFonts w:ascii="Times New Roman" w:eastAsia="宋体" w:hAnsi="Times New Roman"/>
                <w:sz w:val="18"/>
                <w:szCs w:val="18"/>
              </w:rPr>
            </w:pPr>
            <w:r>
              <w:rPr>
                <w:rFonts w:ascii="Times New Roman" w:eastAsia="仿宋_GB2312" w:hAnsi="Times New Roman"/>
                <w:sz w:val="18"/>
                <w:szCs w:val="18"/>
              </w:rPr>
              <w:t>97</w:t>
            </w:r>
          </w:p>
        </w:tc>
        <w:tc>
          <w:tcPr>
            <w:tcW w:w="3349" w:type="dxa"/>
            <w:gridSpan w:val="11"/>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土壤流失控制比</w:t>
            </w:r>
          </w:p>
        </w:tc>
        <w:tc>
          <w:tcPr>
            <w:tcW w:w="798" w:type="dxa"/>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1.0</w:t>
            </w:r>
          </w:p>
        </w:tc>
      </w:tr>
      <w:tr w:rsidR="007540E9">
        <w:trPr>
          <w:gridAfter w:val="1"/>
          <w:wAfter w:w="11" w:type="dxa"/>
          <w:trHeight w:hRule="exact" w:val="312"/>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1911" w:type="dxa"/>
            <w:gridSpan w:val="7"/>
            <w:vAlign w:val="center"/>
          </w:tcPr>
          <w:p w:rsidR="007540E9" w:rsidRDefault="00FA26B0">
            <w:pPr>
              <w:spacing w:line="240" w:lineRule="atLeast"/>
              <w:jc w:val="center"/>
              <w:rPr>
                <w:rFonts w:ascii="Times New Roman" w:eastAsia="仿宋_GB2312" w:hAnsi="Times New Roman"/>
                <w:sz w:val="18"/>
                <w:szCs w:val="18"/>
              </w:rPr>
            </w:pPr>
            <w:r>
              <w:rPr>
                <w:rFonts w:ascii="Times New Roman" w:eastAsia="仿宋_GB2312" w:hAnsi="Times New Roman"/>
                <w:sz w:val="18"/>
                <w:szCs w:val="18"/>
              </w:rPr>
              <w:t>渣土防护率</w:t>
            </w:r>
            <w:r>
              <w:rPr>
                <w:rFonts w:ascii="Times New Roman" w:eastAsia="仿宋_GB2312" w:hAnsi="Times New Roman"/>
                <w:sz w:val="18"/>
                <w:szCs w:val="18"/>
              </w:rPr>
              <w:t>(%)</w:t>
            </w:r>
          </w:p>
        </w:tc>
        <w:tc>
          <w:tcPr>
            <w:tcW w:w="2549" w:type="dxa"/>
            <w:gridSpan w:val="2"/>
            <w:vAlign w:val="center"/>
          </w:tcPr>
          <w:p w:rsidR="007540E9" w:rsidRDefault="00FA26B0">
            <w:pPr>
              <w:jc w:val="center"/>
              <w:rPr>
                <w:rFonts w:ascii="Times New Roman" w:eastAsia="宋体" w:hAnsi="Times New Roman"/>
                <w:sz w:val="18"/>
                <w:szCs w:val="18"/>
              </w:rPr>
            </w:pPr>
            <w:r>
              <w:rPr>
                <w:rFonts w:ascii="Times New Roman" w:eastAsia="仿宋_GB2312" w:hAnsi="Times New Roman"/>
                <w:sz w:val="18"/>
                <w:szCs w:val="18"/>
              </w:rPr>
              <w:t>94</w:t>
            </w:r>
          </w:p>
        </w:tc>
        <w:tc>
          <w:tcPr>
            <w:tcW w:w="3349" w:type="dxa"/>
            <w:gridSpan w:val="11"/>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表土保护率（</w:t>
            </w:r>
            <w:r>
              <w:rPr>
                <w:rFonts w:ascii="Times New Roman" w:eastAsia="仿宋_GB2312" w:hAnsi="Times New Roman"/>
                <w:sz w:val="18"/>
                <w:szCs w:val="18"/>
              </w:rPr>
              <w:t>%</w:t>
            </w:r>
            <w:r>
              <w:rPr>
                <w:rFonts w:ascii="Times New Roman" w:eastAsia="仿宋_GB2312" w:hAnsi="Times New Roman"/>
                <w:sz w:val="18"/>
                <w:szCs w:val="18"/>
              </w:rPr>
              <w:t>）</w:t>
            </w:r>
          </w:p>
        </w:tc>
        <w:tc>
          <w:tcPr>
            <w:tcW w:w="798" w:type="dxa"/>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92</w:t>
            </w:r>
          </w:p>
        </w:tc>
      </w:tr>
      <w:tr w:rsidR="007540E9">
        <w:trPr>
          <w:gridAfter w:val="1"/>
          <w:wAfter w:w="11" w:type="dxa"/>
          <w:trHeight w:hRule="exact" w:val="312"/>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1911" w:type="dxa"/>
            <w:gridSpan w:val="7"/>
            <w:vAlign w:val="center"/>
          </w:tcPr>
          <w:p w:rsidR="007540E9" w:rsidRDefault="00FA26B0">
            <w:pPr>
              <w:spacing w:line="240" w:lineRule="atLeast"/>
              <w:jc w:val="center"/>
              <w:rPr>
                <w:rFonts w:ascii="Times New Roman" w:eastAsia="仿宋_GB2312" w:hAnsi="Times New Roman"/>
                <w:sz w:val="18"/>
                <w:szCs w:val="18"/>
              </w:rPr>
            </w:pPr>
            <w:r>
              <w:rPr>
                <w:rFonts w:ascii="Times New Roman" w:eastAsia="仿宋_GB2312" w:hAnsi="Times New Roman"/>
                <w:sz w:val="18"/>
                <w:szCs w:val="18"/>
              </w:rPr>
              <w:t>林草植被恢复率</w:t>
            </w:r>
            <w:r>
              <w:rPr>
                <w:rFonts w:ascii="Times New Roman" w:eastAsia="仿宋_GB2312" w:hAnsi="Times New Roman"/>
                <w:sz w:val="18"/>
                <w:szCs w:val="18"/>
              </w:rPr>
              <w:t>(%)</w:t>
            </w:r>
          </w:p>
        </w:tc>
        <w:tc>
          <w:tcPr>
            <w:tcW w:w="2549" w:type="dxa"/>
            <w:gridSpan w:val="2"/>
            <w:vAlign w:val="center"/>
          </w:tcPr>
          <w:p w:rsidR="007540E9" w:rsidRDefault="00FA26B0">
            <w:pPr>
              <w:jc w:val="center"/>
              <w:rPr>
                <w:rFonts w:ascii="Times New Roman" w:eastAsia="宋体" w:hAnsi="Times New Roman"/>
                <w:sz w:val="18"/>
                <w:szCs w:val="18"/>
              </w:rPr>
            </w:pPr>
            <w:r>
              <w:rPr>
                <w:rFonts w:ascii="Times New Roman" w:eastAsia="仿宋_GB2312" w:hAnsi="Times New Roman"/>
                <w:sz w:val="18"/>
                <w:szCs w:val="18"/>
              </w:rPr>
              <w:t>97</w:t>
            </w:r>
          </w:p>
        </w:tc>
        <w:tc>
          <w:tcPr>
            <w:tcW w:w="3349" w:type="dxa"/>
            <w:gridSpan w:val="11"/>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林草覆盖率（</w:t>
            </w:r>
            <w:r>
              <w:rPr>
                <w:rFonts w:ascii="Times New Roman" w:eastAsia="仿宋_GB2312" w:hAnsi="Times New Roman"/>
                <w:sz w:val="18"/>
                <w:szCs w:val="18"/>
              </w:rPr>
              <w:t>%</w:t>
            </w:r>
            <w:r>
              <w:rPr>
                <w:rFonts w:ascii="Times New Roman" w:eastAsia="仿宋_GB2312" w:hAnsi="Times New Roman"/>
                <w:sz w:val="18"/>
                <w:szCs w:val="18"/>
              </w:rPr>
              <w:t>）</w:t>
            </w:r>
          </w:p>
        </w:tc>
        <w:tc>
          <w:tcPr>
            <w:tcW w:w="798" w:type="dxa"/>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27</w:t>
            </w:r>
          </w:p>
        </w:tc>
      </w:tr>
      <w:tr w:rsidR="007540E9">
        <w:trPr>
          <w:gridAfter w:val="1"/>
          <w:wAfter w:w="11" w:type="dxa"/>
          <w:trHeight w:hRule="exact" w:val="317"/>
          <w:jc w:val="center"/>
        </w:trPr>
        <w:tc>
          <w:tcPr>
            <w:tcW w:w="621" w:type="dxa"/>
            <w:vMerge w:val="restart"/>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防治</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措施</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及工</w:t>
            </w:r>
          </w:p>
          <w:p w:rsidR="007540E9" w:rsidRDefault="00FA26B0">
            <w:pPr>
              <w:jc w:val="center"/>
              <w:rPr>
                <w:rFonts w:ascii="Times New Roman" w:eastAsia="仿宋_GB2312" w:hAnsi="Times New Roman"/>
                <w:sz w:val="18"/>
                <w:szCs w:val="18"/>
              </w:rPr>
            </w:pPr>
            <w:proofErr w:type="gramStart"/>
            <w:r>
              <w:rPr>
                <w:rFonts w:ascii="Times New Roman" w:eastAsia="仿宋_GB2312" w:hAnsi="Times New Roman"/>
                <w:sz w:val="18"/>
                <w:szCs w:val="18"/>
              </w:rPr>
              <w:t>程量</w:t>
            </w:r>
            <w:proofErr w:type="gramEnd"/>
          </w:p>
        </w:tc>
        <w:tc>
          <w:tcPr>
            <w:tcW w:w="1911"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分区</w:t>
            </w:r>
          </w:p>
        </w:tc>
        <w:tc>
          <w:tcPr>
            <w:tcW w:w="2549" w:type="dxa"/>
            <w:gridSpan w:val="2"/>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工程措施</w:t>
            </w:r>
          </w:p>
        </w:tc>
        <w:tc>
          <w:tcPr>
            <w:tcW w:w="1746" w:type="dxa"/>
            <w:gridSpan w:val="6"/>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植物措施</w:t>
            </w:r>
          </w:p>
        </w:tc>
        <w:tc>
          <w:tcPr>
            <w:tcW w:w="2401" w:type="dxa"/>
            <w:gridSpan w:val="6"/>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临时措施</w:t>
            </w:r>
          </w:p>
        </w:tc>
      </w:tr>
      <w:tr w:rsidR="007540E9">
        <w:trPr>
          <w:gridAfter w:val="1"/>
          <w:wAfter w:w="11" w:type="dxa"/>
          <w:trHeight w:val="382"/>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1911"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变电站扩建工程</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防治区</w:t>
            </w:r>
          </w:p>
        </w:tc>
        <w:tc>
          <w:tcPr>
            <w:tcW w:w="2549" w:type="dxa"/>
            <w:gridSpan w:val="2"/>
            <w:tcBorders>
              <w:right w:val="single" w:sz="4" w:space="0" w:color="auto"/>
            </w:tcBorders>
            <w:vAlign w:val="center"/>
          </w:tcPr>
          <w:p w:rsidR="007540E9" w:rsidRDefault="00FA26B0">
            <w:pPr>
              <w:pStyle w:val="a9"/>
              <w:ind w:firstLineChars="0" w:firstLine="0"/>
              <w:rPr>
                <w:rFonts w:ascii="Times New Roman" w:eastAsia="仿宋_GB2312" w:hAnsi="Times New Roman"/>
                <w:sz w:val="18"/>
                <w:szCs w:val="18"/>
              </w:rPr>
            </w:pPr>
            <w:r>
              <w:rPr>
                <w:rFonts w:ascii="Times New Roman" w:eastAsia="仿宋_GB2312" w:hAnsi="Times New Roman"/>
                <w:sz w:val="18"/>
                <w:szCs w:val="18"/>
              </w:rPr>
              <w:t>/</w:t>
            </w:r>
          </w:p>
        </w:tc>
        <w:tc>
          <w:tcPr>
            <w:tcW w:w="1746" w:type="dxa"/>
            <w:gridSpan w:val="6"/>
            <w:tcBorders>
              <w:left w:val="single" w:sz="4" w:space="0" w:color="auto"/>
            </w:tcBorders>
            <w:vAlign w:val="center"/>
          </w:tcPr>
          <w:p w:rsidR="007540E9" w:rsidRDefault="00FA26B0">
            <w:pPr>
              <w:jc w:val="left"/>
              <w:rPr>
                <w:rFonts w:ascii="Times New Roman" w:eastAsia="仿宋_GB2312" w:hAnsi="Times New Roman"/>
                <w:sz w:val="18"/>
                <w:szCs w:val="18"/>
                <w:vertAlign w:val="superscript"/>
              </w:rPr>
            </w:pPr>
            <w:r>
              <w:rPr>
                <w:rFonts w:ascii="Times New Roman" w:eastAsia="仿宋_GB2312" w:hAnsi="Times New Roman"/>
                <w:sz w:val="18"/>
                <w:szCs w:val="18"/>
              </w:rPr>
              <w:t>/</w:t>
            </w:r>
          </w:p>
        </w:tc>
        <w:tc>
          <w:tcPr>
            <w:tcW w:w="2401" w:type="dxa"/>
            <w:gridSpan w:val="6"/>
            <w:vAlign w:val="center"/>
          </w:tcPr>
          <w:p w:rsidR="007540E9" w:rsidRDefault="00FA26B0">
            <w:pPr>
              <w:rPr>
                <w:rFonts w:ascii="Times New Roman" w:eastAsia="仿宋_GB2312" w:hAnsi="Times New Roman"/>
                <w:sz w:val="18"/>
                <w:szCs w:val="18"/>
              </w:rPr>
            </w:pPr>
            <w:r>
              <w:rPr>
                <w:rFonts w:ascii="Times New Roman" w:eastAsia="仿宋_GB2312" w:hAnsi="Times New Roman"/>
                <w:sz w:val="18"/>
                <w:szCs w:val="18"/>
              </w:rPr>
              <w:t>方案新增：防雨布覆盖</w:t>
            </w:r>
            <w:r>
              <w:rPr>
                <w:rFonts w:ascii="Times New Roman" w:eastAsia="仿宋_GB2312" w:hAnsi="Times New Roman"/>
                <w:sz w:val="18"/>
                <w:szCs w:val="18"/>
              </w:rPr>
              <w:t>500m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7540E9">
        <w:trPr>
          <w:gridAfter w:val="1"/>
          <w:wAfter w:w="11" w:type="dxa"/>
          <w:trHeight w:val="23"/>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520" w:type="dxa"/>
            <w:vMerge w:val="restart"/>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线路工程防治区</w:t>
            </w:r>
          </w:p>
        </w:tc>
        <w:tc>
          <w:tcPr>
            <w:tcW w:w="1391" w:type="dxa"/>
            <w:gridSpan w:val="6"/>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塔基工程</w:t>
            </w:r>
            <w:r>
              <w:rPr>
                <w:rFonts w:ascii="Times New Roman" w:eastAsia="仿宋_GB2312" w:hAnsi="Times New Roman"/>
                <w:sz w:val="18"/>
                <w:szCs w:val="18"/>
              </w:rPr>
              <w:t>防止亚</w:t>
            </w:r>
            <w:r>
              <w:rPr>
                <w:rFonts w:ascii="Times New Roman" w:eastAsia="仿宋_GB2312" w:hAnsi="Times New Roman"/>
                <w:sz w:val="18"/>
                <w:szCs w:val="18"/>
              </w:rPr>
              <w:t>区</w:t>
            </w:r>
          </w:p>
        </w:tc>
        <w:tc>
          <w:tcPr>
            <w:tcW w:w="2549" w:type="dxa"/>
            <w:gridSpan w:val="2"/>
            <w:tcBorders>
              <w:right w:val="single" w:sz="4" w:space="0" w:color="auto"/>
            </w:tcBorders>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主体设计：土地平整</w:t>
            </w:r>
            <w:r>
              <w:rPr>
                <w:rFonts w:ascii="Times New Roman" w:eastAsia="仿宋_GB2312" w:hAnsi="Times New Roman"/>
                <w:sz w:val="18"/>
                <w:szCs w:val="18"/>
              </w:rPr>
              <w:t>19.94hm</w:t>
            </w:r>
            <w:r>
              <w:rPr>
                <w:rFonts w:ascii="Times New Roman" w:eastAsia="仿宋_GB2312" w:hAnsi="Times New Roman"/>
                <w:sz w:val="18"/>
                <w:szCs w:val="18"/>
                <w:vertAlign w:val="superscript"/>
              </w:rPr>
              <w:t>2</w:t>
            </w:r>
            <w:r>
              <w:rPr>
                <w:rFonts w:ascii="Times New Roman" w:eastAsia="仿宋_GB2312" w:hAnsi="Times New Roman"/>
                <w:sz w:val="18"/>
                <w:szCs w:val="18"/>
              </w:rPr>
              <w:t>，排水沟</w:t>
            </w:r>
            <w:r>
              <w:rPr>
                <w:rFonts w:ascii="Times New Roman" w:eastAsia="仿宋_GB2312" w:hAnsi="Times New Roman"/>
                <w:sz w:val="18"/>
                <w:szCs w:val="18"/>
              </w:rPr>
              <w:t>500m</w:t>
            </w:r>
            <w:r>
              <w:rPr>
                <w:rFonts w:ascii="Times New Roman" w:eastAsia="仿宋_GB2312" w:hAnsi="Times New Roman"/>
                <w:sz w:val="18"/>
                <w:szCs w:val="18"/>
              </w:rPr>
              <w:t>；</w:t>
            </w:r>
          </w:p>
          <w:p w:rsidR="007540E9" w:rsidRDefault="00FA26B0">
            <w:pPr>
              <w:pStyle w:val="a9"/>
              <w:ind w:firstLineChars="0" w:firstLine="0"/>
              <w:rPr>
                <w:rFonts w:ascii="Times New Roman" w:eastAsia="仿宋_GB2312" w:hAnsi="Times New Roman"/>
                <w:sz w:val="18"/>
                <w:szCs w:val="18"/>
              </w:rPr>
            </w:pPr>
            <w:r>
              <w:rPr>
                <w:rFonts w:ascii="Times New Roman" w:eastAsia="仿宋_GB2312" w:hAnsi="Times New Roman"/>
                <w:sz w:val="18"/>
                <w:szCs w:val="18"/>
              </w:rPr>
              <w:t>方案新增：表土剥离</w:t>
            </w:r>
            <w:r>
              <w:rPr>
                <w:rFonts w:ascii="Times New Roman" w:eastAsia="仿宋_GB2312" w:hAnsi="Times New Roman"/>
                <w:sz w:val="18"/>
                <w:szCs w:val="18"/>
              </w:rPr>
              <w:t>17690m</w:t>
            </w:r>
            <w:r>
              <w:rPr>
                <w:rFonts w:ascii="Times New Roman" w:eastAsia="仿宋_GB2312" w:hAnsi="Times New Roman"/>
                <w:sz w:val="18"/>
                <w:szCs w:val="18"/>
                <w:vertAlign w:val="superscript"/>
              </w:rPr>
              <w:t>3</w:t>
            </w:r>
            <w:r>
              <w:rPr>
                <w:rFonts w:ascii="Times New Roman" w:eastAsia="仿宋_GB2312" w:hAnsi="Times New Roman"/>
                <w:sz w:val="18"/>
                <w:szCs w:val="18"/>
              </w:rPr>
              <w:t>，表土回填</w:t>
            </w:r>
            <w:r>
              <w:rPr>
                <w:rFonts w:ascii="Times New Roman" w:eastAsia="仿宋_GB2312" w:hAnsi="Times New Roman"/>
                <w:sz w:val="18"/>
                <w:szCs w:val="18"/>
              </w:rPr>
              <w:t>17690m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1746" w:type="dxa"/>
            <w:gridSpan w:val="6"/>
            <w:tcBorders>
              <w:left w:val="single" w:sz="4" w:space="0" w:color="auto"/>
            </w:tcBorders>
            <w:vAlign w:val="center"/>
          </w:tcPr>
          <w:p w:rsidR="007540E9" w:rsidRDefault="00FA26B0">
            <w:pPr>
              <w:jc w:val="left"/>
              <w:rPr>
                <w:rFonts w:ascii="Times New Roman" w:eastAsia="仿宋_GB2312" w:hAnsi="Times New Roman"/>
                <w:sz w:val="18"/>
                <w:szCs w:val="18"/>
                <w:vertAlign w:val="superscript"/>
              </w:rPr>
            </w:pPr>
            <w:r>
              <w:rPr>
                <w:rFonts w:ascii="Times New Roman" w:eastAsia="仿宋_GB2312" w:hAnsi="Times New Roman"/>
                <w:sz w:val="18"/>
                <w:szCs w:val="18"/>
              </w:rPr>
              <w:t>主体设计：植被恢复</w:t>
            </w:r>
            <w:r>
              <w:rPr>
                <w:rFonts w:ascii="Times New Roman" w:eastAsia="仿宋_GB2312" w:hAnsi="Times New Roman"/>
                <w:sz w:val="18"/>
                <w:szCs w:val="18"/>
              </w:rPr>
              <w:t>10.48hm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方案新增：</w:t>
            </w:r>
            <w:r>
              <w:rPr>
                <w:rFonts w:ascii="Times New Roman" w:eastAsia="仿宋_GB2312" w:hAnsi="Times New Roman"/>
                <w:kern w:val="0"/>
                <w:sz w:val="18"/>
                <w:szCs w:val="18"/>
              </w:rPr>
              <w:t>撒播草籽</w:t>
            </w:r>
            <w:r>
              <w:rPr>
                <w:rFonts w:ascii="Times New Roman" w:eastAsia="仿宋_GB2312" w:hAnsi="Times New Roman"/>
                <w:kern w:val="0"/>
                <w:sz w:val="18"/>
                <w:szCs w:val="18"/>
              </w:rPr>
              <w:t>4.94hm</w:t>
            </w:r>
            <w:r>
              <w:rPr>
                <w:rFonts w:ascii="Times New Roman" w:eastAsia="仿宋_GB2312" w:hAnsi="Times New Roman"/>
                <w:kern w:val="0"/>
                <w:sz w:val="18"/>
                <w:szCs w:val="18"/>
                <w:vertAlign w:val="superscript"/>
              </w:rPr>
              <w:t>2</w:t>
            </w:r>
            <w:r>
              <w:rPr>
                <w:rFonts w:ascii="Times New Roman" w:eastAsia="仿宋_GB2312" w:hAnsi="Times New Roman"/>
                <w:sz w:val="18"/>
                <w:szCs w:val="18"/>
              </w:rPr>
              <w:t>。</w:t>
            </w:r>
          </w:p>
          <w:p w:rsidR="007540E9" w:rsidRDefault="007540E9">
            <w:pPr>
              <w:jc w:val="left"/>
              <w:rPr>
                <w:rFonts w:ascii="Times New Roman" w:eastAsia="仿宋_GB2312" w:hAnsi="Times New Roman"/>
                <w:sz w:val="18"/>
                <w:szCs w:val="18"/>
              </w:rPr>
            </w:pPr>
          </w:p>
        </w:tc>
        <w:tc>
          <w:tcPr>
            <w:tcW w:w="2401" w:type="dxa"/>
            <w:gridSpan w:val="6"/>
            <w:vAlign w:val="center"/>
          </w:tcPr>
          <w:p w:rsidR="007540E9" w:rsidRDefault="00FA26B0">
            <w:pPr>
              <w:rPr>
                <w:rFonts w:ascii="Times New Roman" w:eastAsia="仿宋_GB2312" w:hAnsi="Times New Roman"/>
                <w:sz w:val="18"/>
                <w:szCs w:val="18"/>
              </w:rPr>
            </w:pPr>
            <w:r>
              <w:rPr>
                <w:rFonts w:ascii="Times New Roman" w:eastAsia="仿宋_GB2312" w:hAnsi="Times New Roman"/>
                <w:sz w:val="18"/>
                <w:szCs w:val="18"/>
              </w:rPr>
              <w:t>主体设计：泥浆沉淀池</w:t>
            </w:r>
            <w:r>
              <w:rPr>
                <w:rFonts w:ascii="Times New Roman" w:eastAsia="仿宋_GB2312" w:hAnsi="Times New Roman"/>
                <w:sz w:val="18"/>
                <w:szCs w:val="18"/>
              </w:rPr>
              <w:t>7</w:t>
            </w:r>
            <w:r>
              <w:rPr>
                <w:rFonts w:ascii="Times New Roman" w:eastAsia="仿宋_GB2312" w:hAnsi="Times New Roman"/>
                <w:sz w:val="18"/>
                <w:szCs w:val="18"/>
              </w:rPr>
              <w:t>个</w:t>
            </w:r>
            <w:r>
              <w:rPr>
                <w:rFonts w:ascii="Times New Roman" w:eastAsia="仿宋_GB2312" w:hAnsi="Times New Roman"/>
                <w:sz w:val="18"/>
                <w:szCs w:val="18"/>
              </w:rPr>
              <w:t>；</w:t>
            </w:r>
          </w:p>
          <w:p w:rsidR="007540E9" w:rsidRDefault="00FA26B0">
            <w:pPr>
              <w:rPr>
                <w:rFonts w:ascii="Times New Roman" w:eastAsia="仿宋_GB2312" w:hAnsi="Times New Roman"/>
                <w:sz w:val="18"/>
                <w:szCs w:val="18"/>
                <w:vertAlign w:val="superscript"/>
              </w:rPr>
            </w:pPr>
            <w:r>
              <w:rPr>
                <w:rFonts w:ascii="Times New Roman" w:eastAsia="仿宋_GB2312" w:hAnsi="Times New Roman"/>
                <w:sz w:val="18"/>
                <w:szCs w:val="18"/>
              </w:rPr>
              <w:t>方案新增：市政围栏</w:t>
            </w:r>
            <w:r>
              <w:rPr>
                <w:rFonts w:ascii="Times New Roman" w:eastAsia="仿宋_GB2312" w:hAnsi="Times New Roman"/>
                <w:sz w:val="18"/>
                <w:szCs w:val="18"/>
              </w:rPr>
              <w:t>780m</w:t>
            </w:r>
            <w:r>
              <w:rPr>
                <w:rFonts w:ascii="Times New Roman" w:eastAsia="仿宋_GB2312" w:hAnsi="Times New Roman"/>
                <w:sz w:val="18"/>
                <w:szCs w:val="18"/>
              </w:rPr>
              <w:t>，防雨布铺垫</w:t>
            </w:r>
            <w:r>
              <w:rPr>
                <w:rFonts w:ascii="Times New Roman" w:eastAsia="仿宋_GB2312" w:hAnsi="Times New Roman"/>
                <w:sz w:val="18"/>
                <w:szCs w:val="18"/>
              </w:rPr>
              <w:t>75000m</w:t>
            </w:r>
            <w:r>
              <w:rPr>
                <w:rFonts w:ascii="Times New Roman" w:eastAsia="仿宋_GB2312" w:hAnsi="Times New Roman"/>
                <w:sz w:val="18"/>
                <w:szCs w:val="18"/>
                <w:vertAlign w:val="superscript"/>
              </w:rPr>
              <w:t>2</w:t>
            </w:r>
            <w:r>
              <w:rPr>
                <w:rFonts w:ascii="Times New Roman" w:eastAsia="仿宋_GB2312" w:hAnsi="Times New Roman"/>
                <w:sz w:val="18"/>
                <w:szCs w:val="18"/>
              </w:rPr>
              <w:t>，填土编织袋拦挡</w:t>
            </w:r>
            <w:r>
              <w:rPr>
                <w:rFonts w:ascii="Times New Roman" w:eastAsia="仿宋_GB2312" w:hAnsi="Times New Roman"/>
                <w:sz w:val="18"/>
                <w:szCs w:val="18"/>
              </w:rPr>
              <w:t>5490m</w:t>
            </w:r>
            <w:r>
              <w:rPr>
                <w:rFonts w:ascii="Times New Roman" w:eastAsia="仿宋_GB2312" w:hAnsi="Times New Roman"/>
                <w:sz w:val="18"/>
                <w:szCs w:val="18"/>
              </w:rPr>
              <w:t>，防雨布覆盖</w:t>
            </w:r>
            <w:r>
              <w:rPr>
                <w:rFonts w:ascii="Times New Roman" w:eastAsia="仿宋_GB2312" w:hAnsi="Times New Roman"/>
                <w:sz w:val="18"/>
                <w:szCs w:val="18"/>
              </w:rPr>
              <w:t>5000m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7540E9">
        <w:trPr>
          <w:gridAfter w:val="1"/>
          <w:wAfter w:w="11" w:type="dxa"/>
          <w:trHeight w:val="23"/>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520" w:type="dxa"/>
            <w:vMerge/>
            <w:tcBorders>
              <w:right w:val="single" w:sz="4" w:space="0" w:color="auto"/>
            </w:tcBorders>
            <w:vAlign w:val="center"/>
          </w:tcPr>
          <w:p w:rsidR="007540E9" w:rsidRDefault="007540E9">
            <w:pPr>
              <w:jc w:val="center"/>
              <w:rPr>
                <w:rFonts w:ascii="Times New Roman" w:eastAsia="仿宋_GB2312" w:hAnsi="Times New Roman"/>
                <w:sz w:val="18"/>
                <w:szCs w:val="18"/>
              </w:rPr>
            </w:pPr>
          </w:p>
        </w:tc>
        <w:tc>
          <w:tcPr>
            <w:tcW w:w="1391" w:type="dxa"/>
            <w:gridSpan w:val="6"/>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施工便道</w:t>
            </w:r>
            <w:r>
              <w:rPr>
                <w:rFonts w:ascii="Times New Roman" w:eastAsia="仿宋_GB2312" w:hAnsi="Times New Roman"/>
                <w:sz w:val="18"/>
                <w:szCs w:val="18"/>
              </w:rPr>
              <w:t>防止亚</w:t>
            </w:r>
            <w:r>
              <w:rPr>
                <w:rFonts w:ascii="Times New Roman" w:eastAsia="仿宋_GB2312" w:hAnsi="Times New Roman"/>
                <w:sz w:val="18"/>
                <w:szCs w:val="18"/>
              </w:rPr>
              <w:t>区</w:t>
            </w:r>
          </w:p>
        </w:tc>
        <w:tc>
          <w:tcPr>
            <w:tcW w:w="2549" w:type="dxa"/>
            <w:gridSpan w:val="2"/>
            <w:tcBorders>
              <w:right w:val="single" w:sz="4" w:space="0" w:color="auto"/>
            </w:tcBorders>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主体设计：土地平整</w:t>
            </w:r>
            <w:r>
              <w:rPr>
                <w:rFonts w:ascii="Times New Roman" w:eastAsia="仿宋_GB2312" w:hAnsi="Times New Roman"/>
                <w:sz w:val="18"/>
                <w:szCs w:val="18"/>
              </w:rPr>
              <w:t>2.60hm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7540E9" w:rsidRDefault="00FA26B0">
            <w:pPr>
              <w:jc w:val="left"/>
              <w:rPr>
                <w:rFonts w:ascii="Times New Roman" w:eastAsia="仿宋_GB2312" w:hAnsi="Times New Roman"/>
                <w:kern w:val="0"/>
                <w:sz w:val="18"/>
                <w:szCs w:val="18"/>
              </w:rPr>
            </w:pPr>
            <w:r>
              <w:rPr>
                <w:rFonts w:ascii="Times New Roman" w:eastAsia="仿宋_GB2312" w:hAnsi="Times New Roman"/>
                <w:sz w:val="18"/>
                <w:szCs w:val="18"/>
              </w:rPr>
              <w:t>方案新增：表土剥离</w:t>
            </w:r>
            <w:r>
              <w:rPr>
                <w:rFonts w:ascii="Times New Roman" w:eastAsia="仿宋_GB2312" w:hAnsi="Times New Roman"/>
                <w:sz w:val="18"/>
                <w:szCs w:val="18"/>
              </w:rPr>
              <w:t>2160m</w:t>
            </w:r>
            <w:r>
              <w:rPr>
                <w:rFonts w:ascii="Times New Roman" w:eastAsia="仿宋_GB2312" w:hAnsi="Times New Roman"/>
                <w:sz w:val="18"/>
                <w:szCs w:val="18"/>
                <w:vertAlign w:val="superscript"/>
              </w:rPr>
              <w:t>3</w:t>
            </w:r>
            <w:r>
              <w:rPr>
                <w:rFonts w:ascii="Times New Roman" w:eastAsia="仿宋_GB2312" w:hAnsi="Times New Roman"/>
                <w:sz w:val="18"/>
                <w:szCs w:val="18"/>
              </w:rPr>
              <w:t>，表土回填</w:t>
            </w:r>
            <w:r>
              <w:rPr>
                <w:rFonts w:ascii="Times New Roman" w:eastAsia="仿宋_GB2312" w:hAnsi="Times New Roman"/>
                <w:sz w:val="18"/>
                <w:szCs w:val="18"/>
              </w:rPr>
              <w:t>2160m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1746" w:type="dxa"/>
            <w:gridSpan w:val="6"/>
            <w:tcBorders>
              <w:left w:val="single" w:sz="4" w:space="0" w:color="auto"/>
            </w:tcBorders>
            <w:vAlign w:val="center"/>
          </w:tcPr>
          <w:p w:rsidR="007540E9" w:rsidRDefault="00FA26B0">
            <w:pPr>
              <w:jc w:val="left"/>
              <w:rPr>
                <w:rFonts w:ascii="Times New Roman" w:eastAsia="仿宋_GB2312" w:hAnsi="Times New Roman"/>
                <w:sz w:val="18"/>
                <w:szCs w:val="18"/>
                <w:vertAlign w:val="superscript"/>
              </w:rPr>
            </w:pPr>
            <w:r>
              <w:rPr>
                <w:rFonts w:ascii="Times New Roman" w:eastAsia="仿宋_GB2312" w:hAnsi="Times New Roman"/>
                <w:sz w:val="18"/>
                <w:szCs w:val="18"/>
              </w:rPr>
              <w:t>主体设计：植被恢复</w:t>
            </w:r>
            <w:r>
              <w:rPr>
                <w:rFonts w:ascii="Times New Roman" w:eastAsia="仿宋_GB2312" w:hAnsi="Times New Roman"/>
                <w:sz w:val="18"/>
                <w:szCs w:val="18"/>
              </w:rPr>
              <w:t>2.60hm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7540E9" w:rsidRDefault="007540E9">
            <w:pPr>
              <w:jc w:val="left"/>
              <w:rPr>
                <w:rFonts w:ascii="Times New Roman" w:eastAsia="仿宋_GB2312" w:hAnsi="Times New Roman"/>
                <w:sz w:val="18"/>
                <w:szCs w:val="18"/>
              </w:rPr>
            </w:pPr>
          </w:p>
        </w:tc>
        <w:tc>
          <w:tcPr>
            <w:tcW w:w="2401" w:type="dxa"/>
            <w:gridSpan w:val="6"/>
            <w:vAlign w:val="center"/>
          </w:tcPr>
          <w:p w:rsidR="007540E9" w:rsidRDefault="00FA26B0">
            <w:pPr>
              <w:rPr>
                <w:rFonts w:ascii="Times New Roman" w:eastAsia="仿宋_GB2312" w:hAnsi="Times New Roman"/>
                <w:sz w:val="18"/>
                <w:szCs w:val="18"/>
              </w:rPr>
            </w:pPr>
            <w:r>
              <w:rPr>
                <w:rFonts w:ascii="Times New Roman" w:eastAsia="仿宋_GB2312" w:hAnsi="Times New Roman"/>
                <w:sz w:val="18"/>
                <w:szCs w:val="18"/>
              </w:rPr>
              <w:t>方案新增：临时排水沟</w:t>
            </w:r>
            <w:r>
              <w:rPr>
                <w:rFonts w:ascii="Times New Roman" w:eastAsia="仿宋_GB2312" w:hAnsi="Times New Roman"/>
                <w:sz w:val="18"/>
                <w:szCs w:val="18"/>
              </w:rPr>
              <w:t>1427m</w:t>
            </w:r>
            <w:r>
              <w:rPr>
                <w:rFonts w:ascii="Times New Roman" w:eastAsia="仿宋_GB2312" w:hAnsi="Times New Roman"/>
                <w:sz w:val="18"/>
                <w:szCs w:val="18"/>
              </w:rPr>
              <w:t>，临时沉砂池</w:t>
            </w:r>
            <w:r>
              <w:rPr>
                <w:rFonts w:ascii="Times New Roman" w:eastAsia="仿宋_GB2312" w:hAnsi="Times New Roman"/>
                <w:sz w:val="18"/>
                <w:szCs w:val="18"/>
              </w:rPr>
              <w:t>11</w:t>
            </w:r>
            <w:r>
              <w:rPr>
                <w:rFonts w:ascii="Times New Roman" w:eastAsia="仿宋_GB2312" w:hAnsi="Times New Roman"/>
                <w:sz w:val="18"/>
                <w:szCs w:val="18"/>
              </w:rPr>
              <w:t>个，防雨布覆盖</w:t>
            </w:r>
            <w:r>
              <w:rPr>
                <w:rFonts w:ascii="Times New Roman" w:eastAsia="仿宋_GB2312" w:hAnsi="Times New Roman"/>
                <w:sz w:val="18"/>
                <w:szCs w:val="18"/>
              </w:rPr>
              <w:t>1000m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7540E9">
        <w:trPr>
          <w:trHeight w:val="23"/>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520" w:type="dxa"/>
            <w:vMerge/>
            <w:tcBorders>
              <w:right w:val="single" w:sz="4" w:space="0" w:color="auto"/>
            </w:tcBorders>
            <w:vAlign w:val="center"/>
          </w:tcPr>
          <w:p w:rsidR="007540E9" w:rsidRDefault="007540E9">
            <w:pPr>
              <w:jc w:val="center"/>
              <w:rPr>
                <w:rFonts w:ascii="Times New Roman" w:eastAsia="仿宋_GB2312" w:hAnsi="Times New Roman"/>
                <w:sz w:val="18"/>
                <w:szCs w:val="18"/>
              </w:rPr>
            </w:pPr>
          </w:p>
        </w:tc>
        <w:tc>
          <w:tcPr>
            <w:tcW w:w="1391" w:type="dxa"/>
            <w:gridSpan w:val="6"/>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牵</w:t>
            </w:r>
            <w:proofErr w:type="gramStart"/>
            <w:r>
              <w:rPr>
                <w:rFonts w:ascii="Times New Roman" w:eastAsia="仿宋_GB2312" w:hAnsi="Times New Roman"/>
                <w:sz w:val="18"/>
                <w:szCs w:val="18"/>
              </w:rPr>
              <w:t>张场</w:t>
            </w:r>
            <w:r>
              <w:rPr>
                <w:rFonts w:ascii="Times New Roman" w:eastAsia="仿宋_GB2312" w:hAnsi="Times New Roman"/>
                <w:sz w:val="18"/>
                <w:szCs w:val="18"/>
              </w:rPr>
              <w:t>防止</w:t>
            </w:r>
            <w:proofErr w:type="gramEnd"/>
            <w:r>
              <w:rPr>
                <w:rFonts w:ascii="Times New Roman" w:eastAsia="仿宋_GB2312" w:hAnsi="Times New Roman"/>
                <w:sz w:val="18"/>
                <w:szCs w:val="18"/>
              </w:rPr>
              <w:t>亚</w:t>
            </w:r>
            <w:r>
              <w:rPr>
                <w:rFonts w:ascii="Times New Roman" w:eastAsia="仿宋_GB2312" w:hAnsi="Times New Roman"/>
                <w:sz w:val="18"/>
                <w:szCs w:val="18"/>
              </w:rPr>
              <w:t>区</w:t>
            </w:r>
          </w:p>
        </w:tc>
        <w:tc>
          <w:tcPr>
            <w:tcW w:w="2549" w:type="dxa"/>
            <w:gridSpan w:val="2"/>
            <w:tcBorders>
              <w:right w:val="single" w:sz="4" w:space="0" w:color="auto"/>
            </w:tcBorders>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主体设计：土地平整</w:t>
            </w:r>
            <w:r>
              <w:rPr>
                <w:rFonts w:ascii="Times New Roman" w:eastAsia="仿宋_GB2312" w:hAnsi="Times New Roman"/>
                <w:sz w:val="18"/>
                <w:szCs w:val="18"/>
              </w:rPr>
              <w:t>4.66hm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p w:rsidR="007540E9" w:rsidRDefault="00FA26B0">
            <w:pPr>
              <w:pStyle w:val="a9"/>
              <w:ind w:firstLineChars="0" w:firstLine="0"/>
              <w:rPr>
                <w:rFonts w:ascii="Times New Roman" w:eastAsia="仿宋_GB2312" w:hAnsi="Times New Roman"/>
                <w:sz w:val="18"/>
                <w:szCs w:val="18"/>
              </w:rPr>
            </w:pPr>
            <w:r>
              <w:rPr>
                <w:rFonts w:ascii="Times New Roman" w:eastAsia="仿宋_GB2312" w:hAnsi="Times New Roman"/>
                <w:sz w:val="18"/>
                <w:szCs w:val="18"/>
              </w:rPr>
              <w:t>方案新增：表土剥离</w:t>
            </w:r>
            <w:r>
              <w:rPr>
                <w:rFonts w:ascii="Times New Roman" w:eastAsia="仿宋_GB2312" w:hAnsi="Times New Roman"/>
                <w:sz w:val="18"/>
                <w:szCs w:val="18"/>
              </w:rPr>
              <w:t>2425m</w:t>
            </w:r>
            <w:r>
              <w:rPr>
                <w:rFonts w:ascii="Times New Roman" w:eastAsia="仿宋_GB2312" w:hAnsi="Times New Roman"/>
                <w:sz w:val="18"/>
                <w:szCs w:val="18"/>
                <w:vertAlign w:val="superscript"/>
              </w:rPr>
              <w:t>3</w:t>
            </w:r>
            <w:r>
              <w:rPr>
                <w:rFonts w:ascii="Times New Roman" w:eastAsia="仿宋_GB2312" w:hAnsi="Times New Roman"/>
                <w:sz w:val="18"/>
                <w:szCs w:val="18"/>
              </w:rPr>
              <w:t>，表土回填</w:t>
            </w:r>
            <w:r>
              <w:rPr>
                <w:rFonts w:ascii="Times New Roman" w:eastAsia="仿宋_GB2312" w:hAnsi="Times New Roman"/>
                <w:sz w:val="18"/>
                <w:szCs w:val="18"/>
              </w:rPr>
              <w:t>2425m</w:t>
            </w:r>
            <w:r>
              <w:rPr>
                <w:rFonts w:ascii="Times New Roman" w:eastAsia="仿宋_GB2312" w:hAnsi="Times New Roman"/>
                <w:sz w:val="18"/>
                <w:szCs w:val="18"/>
                <w:vertAlign w:val="superscript"/>
              </w:rPr>
              <w:t>3</w:t>
            </w:r>
            <w:r>
              <w:rPr>
                <w:rFonts w:ascii="Times New Roman" w:eastAsia="仿宋_GB2312" w:hAnsi="Times New Roman"/>
                <w:sz w:val="18"/>
                <w:szCs w:val="18"/>
              </w:rPr>
              <w:t>。</w:t>
            </w:r>
          </w:p>
        </w:tc>
        <w:tc>
          <w:tcPr>
            <w:tcW w:w="1746" w:type="dxa"/>
            <w:gridSpan w:val="6"/>
            <w:tcBorders>
              <w:left w:val="single" w:sz="4" w:space="0" w:color="auto"/>
            </w:tcBorders>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主体设计：植被恢复</w:t>
            </w:r>
            <w:r>
              <w:rPr>
                <w:rFonts w:ascii="Times New Roman" w:eastAsia="仿宋_GB2312" w:hAnsi="Times New Roman"/>
                <w:kern w:val="0"/>
                <w:sz w:val="18"/>
                <w:szCs w:val="18"/>
              </w:rPr>
              <w:t>4.14hm</w:t>
            </w:r>
            <w:r>
              <w:rPr>
                <w:rFonts w:ascii="Times New Roman" w:eastAsia="仿宋_GB2312" w:hAnsi="Times New Roman"/>
                <w:kern w:val="0"/>
                <w:sz w:val="18"/>
                <w:szCs w:val="18"/>
                <w:vertAlign w:val="superscript"/>
              </w:rPr>
              <w:t>2</w:t>
            </w:r>
            <w:r>
              <w:rPr>
                <w:rFonts w:ascii="Times New Roman" w:eastAsia="仿宋_GB2312" w:hAnsi="Times New Roman"/>
                <w:sz w:val="18"/>
                <w:szCs w:val="18"/>
              </w:rPr>
              <w:t>。</w:t>
            </w:r>
          </w:p>
        </w:tc>
        <w:tc>
          <w:tcPr>
            <w:tcW w:w="2412" w:type="dxa"/>
            <w:gridSpan w:val="7"/>
            <w:vAlign w:val="center"/>
          </w:tcPr>
          <w:p w:rsidR="007540E9" w:rsidRDefault="00FA26B0">
            <w:pPr>
              <w:rPr>
                <w:rFonts w:ascii="Times New Roman" w:eastAsia="仿宋_GB2312" w:hAnsi="Times New Roman"/>
                <w:sz w:val="18"/>
                <w:szCs w:val="18"/>
              </w:rPr>
            </w:pPr>
            <w:r>
              <w:rPr>
                <w:rFonts w:ascii="Times New Roman" w:eastAsia="仿宋_GB2312" w:hAnsi="Times New Roman"/>
                <w:sz w:val="18"/>
                <w:szCs w:val="18"/>
              </w:rPr>
              <w:t>方案新增：临时排水沟</w:t>
            </w:r>
            <w:r>
              <w:rPr>
                <w:rFonts w:ascii="Times New Roman" w:eastAsia="仿宋_GB2312" w:hAnsi="Times New Roman"/>
                <w:sz w:val="18"/>
                <w:szCs w:val="18"/>
              </w:rPr>
              <w:t>4400m</w:t>
            </w:r>
            <w:r>
              <w:rPr>
                <w:rFonts w:ascii="Times New Roman" w:eastAsia="仿宋_GB2312" w:hAnsi="Times New Roman"/>
                <w:sz w:val="18"/>
                <w:szCs w:val="18"/>
              </w:rPr>
              <w:t>，临时沉砂池</w:t>
            </w:r>
            <w:r>
              <w:rPr>
                <w:rFonts w:ascii="Times New Roman" w:eastAsia="仿宋_GB2312" w:hAnsi="Times New Roman"/>
                <w:sz w:val="18"/>
                <w:szCs w:val="18"/>
              </w:rPr>
              <w:t>6</w:t>
            </w:r>
            <w:r>
              <w:rPr>
                <w:rFonts w:ascii="Times New Roman" w:eastAsia="仿宋_GB2312" w:hAnsi="Times New Roman"/>
                <w:sz w:val="18"/>
                <w:szCs w:val="18"/>
              </w:rPr>
              <w:t>个，防雨布铺垫</w:t>
            </w:r>
            <w:r>
              <w:rPr>
                <w:rFonts w:ascii="Times New Roman" w:eastAsia="仿宋_GB2312" w:hAnsi="Times New Roman"/>
                <w:sz w:val="18"/>
                <w:szCs w:val="18"/>
              </w:rPr>
              <w:t>14000m</w:t>
            </w:r>
            <w:r>
              <w:rPr>
                <w:rFonts w:ascii="Times New Roman" w:eastAsia="仿宋_GB2312" w:hAnsi="Times New Roman"/>
                <w:sz w:val="18"/>
                <w:szCs w:val="18"/>
                <w:vertAlign w:val="superscript"/>
              </w:rPr>
              <w:t>2</w:t>
            </w:r>
            <w:r>
              <w:rPr>
                <w:rFonts w:ascii="Times New Roman" w:eastAsia="仿宋_GB2312" w:hAnsi="Times New Roman"/>
                <w:sz w:val="18"/>
                <w:szCs w:val="18"/>
              </w:rPr>
              <w:t>，防雨布覆盖</w:t>
            </w:r>
            <w:r>
              <w:rPr>
                <w:rFonts w:ascii="Times New Roman" w:eastAsia="仿宋_GB2312" w:hAnsi="Times New Roman"/>
                <w:sz w:val="18"/>
                <w:szCs w:val="18"/>
              </w:rPr>
              <w:t>800m</w:t>
            </w:r>
            <w:r>
              <w:rPr>
                <w:rFonts w:ascii="Times New Roman" w:eastAsia="仿宋_GB2312" w:hAnsi="Times New Roman"/>
                <w:sz w:val="18"/>
                <w:szCs w:val="18"/>
                <w:vertAlign w:val="superscript"/>
              </w:rPr>
              <w:t>2</w:t>
            </w:r>
            <w:r>
              <w:rPr>
                <w:rFonts w:ascii="Times New Roman" w:eastAsia="仿宋_GB2312" w:hAnsi="Times New Roman"/>
                <w:sz w:val="18"/>
                <w:szCs w:val="18"/>
              </w:rPr>
              <w:t>，填土编织袋拦挡</w:t>
            </w:r>
            <w:r>
              <w:rPr>
                <w:rFonts w:ascii="Times New Roman" w:eastAsia="仿宋_GB2312" w:hAnsi="Times New Roman"/>
                <w:sz w:val="18"/>
                <w:szCs w:val="18"/>
              </w:rPr>
              <w:t>870m</w:t>
            </w:r>
            <w:r>
              <w:rPr>
                <w:rFonts w:ascii="Times New Roman" w:eastAsia="仿宋_GB2312" w:hAnsi="Times New Roman"/>
                <w:sz w:val="18"/>
                <w:szCs w:val="18"/>
              </w:rPr>
              <w:t>。</w:t>
            </w:r>
          </w:p>
        </w:tc>
      </w:tr>
      <w:tr w:rsidR="007540E9">
        <w:trPr>
          <w:gridAfter w:val="1"/>
          <w:wAfter w:w="11" w:type="dxa"/>
          <w:trHeight w:val="23"/>
          <w:jc w:val="center"/>
        </w:trPr>
        <w:tc>
          <w:tcPr>
            <w:tcW w:w="621" w:type="dxa"/>
            <w:vMerge/>
            <w:vAlign w:val="center"/>
          </w:tcPr>
          <w:p w:rsidR="007540E9" w:rsidRDefault="007540E9">
            <w:pPr>
              <w:jc w:val="center"/>
              <w:rPr>
                <w:rFonts w:ascii="Times New Roman" w:eastAsia="仿宋_GB2312" w:hAnsi="Times New Roman"/>
                <w:sz w:val="18"/>
                <w:szCs w:val="18"/>
              </w:rPr>
            </w:pPr>
          </w:p>
        </w:tc>
        <w:tc>
          <w:tcPr>
            <w:tcW w:w="520" w:type="dxa"/>
            <w:vMerge/>
            <w:tcBorders>
              <w:right w:val="single" w:sz="4" w:space="0" w:color="auto"/>
            </w:tcBorders>
            <w:vAlign w:val="center"/>
          </w:tcPr>
          <w:p w:rsidR="007540E9" w:rsidRDefault="007540E9">
            <w:pPr>
              <w:jc w:val="center"/>
              <w:rPr>
                <w:rFonts w:ascii="Times New Roman" w:eastAsia="仿宋_GB2312" w:hAnsi="Times New Roman"/>
                <w:sz w:val="18"/>
                <w:szCs w:val="18"/>
              </w:rPr>
            </w:pPr>
          </w:p>
        </w:tc>
        <w:tc>
          <w:tcPr>
            <w:tcW w:w="1391" w:type="dxa"/>
            <w:gridSpan w:val="6"/>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跨越施工场地</w:t>
            </w:r>
            <w:r>
              <w:rPr>
                <w:rFonts w:ascii="Times New Roman" w:eastAsia="仿宋_GB2312" w:hAnsi="Times New Roman"/>
                <w:sz w:val="18"/>
                <w:szCs w:val="18"/>
              </w:rPr>
              <w:t>防止亚</w:t>
            </w:r>
            <w:r>
              <w:rPr>
                <w:rFonts w:ascii="Times New Roman" w:eastAsia="仿宋_GB2312" w:hAnsi="Times New Roman"/>
                <w:sz w:val="18"/>
                <w:szCs w:val="18"/>
              </w:rPr>
              <w:t>区</w:t>
            </w:r>
          </w:p>
        </w:tc>
        <w:tc>
          <w:tcPr>
            <w:tcW w:w="2549" w:type="dxa"/>
            <w:gridSpan w:val="2"/>
            <w:tcBorders>
              <w:right w:val="single" w:sz="4" w:space="0" w:color="auto"/>
            </w:tcBorders>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主体设计：土地平整</w:t>
            </w:r>
            <w:r>
              <w:rPr>
                <w:rFonts w:ascii="Times New Roman" w:eastAsia="仿宋_GB2312" w:hAnsi="Times New Roman"/>
                <w:sz w:val="18"/>
                <w:szCs w:val="18"/>
              </w:rPr>
              <w:t>0.12hm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c>
          <w:tcPr>
            <w:tcW w:w="1746" w:type="dxa"/>
            <w:gridSpan w:val="6"/>
            <w:tcBorders>
              <w:left w:val="single" w:sz="4" w:space="0" w:color="auto"/>
            </w:tcBorders>
            <w:vAlign w:val="center"/>
          </w:tcPr>
          <w:p w:rsidR="007540E9" w:rsidRDefault="00FA26B0">
            <w:pPr>
              <w:jc w:val="left"/>
              <w:rPr>
                <w:rFonts w:ascii="Times New Roman" w:eastAsia="仿宋_GB2312" w:hAnsi="Times New Roman"/>
                <w:sz w:val="18"/>
                <w:szCs w:val="18"/>
              </w:rPr>
            </w:pPr>
            <w:r>
              <w:rPr>
                <w:rFonts w:ascii="Times New Roman" w:eastAsia="仿宋_GB2312" w:hAnsi="Times New Roman"/>
                <w:sz w:val="18"/>
                <w:szCs w:val="18"/>
              </w:rPr>
              <w:t>主体设计：植被恢复</w:t>
            </w:r>
            <w:r>
              <w:rPr>
                <w:rFonts w:ascii="Times New Roman" w:eastAsia="仿宋_GB2312" w:hAnsi="Times New Roman"/>
                <w:kern w:val="0"/>
                <w:sz w:val="18"/>
                <w:szCs w:val="18"/>
              </w:rPr>
              <w:t>0.12hm</w:t>
            </w:r>
            <w:r>
              <w:rPr>
                <w:rFonts w:ascii="Times New Roman" w:eastAsia="仿宋_GB2312" w:hAnsi="Times New Roman"/>
                <w:kern w:val="0"/>
                <w:sz w:val="18"/>
                <w:szCs w:val="18"/>
                <w:vertAlign w:val="superscript"/>
              </w:rPr>
              <w:t>2</w:t>
            </w:r>
            <w:r>
              <w:rPr>
                <w:rFonts w:ascii="Times New Roman" w:eastAsia="仿宋_GB2312" w:hAnsi="Times New Roman"/>
                <w:sz w:val="18"/>
                <w:szCs w:val="18"/>
              </w:rPr>
              <w:t>。</w:t>
            </w:r>
          </w:p>
        </w:tc>
        <w:tc>
          <w:tcPr>
            <w:tcW w:w="2401" w:type="dxa"/>
            <w:gridSpan w:val="6"/>
            <w:vAlign w:val="center"/>
          </w:tcPr>
          <w:p w:rsidR="007540E9" w:rsidRDefault="00FA26B0">
            <w:pPr>
              <w:rPr>
                <w:rFonts w:ascii="Times New Roman" w:eastAsia="仿宋_GB2312" w:hAnsi="Times New Roman"/>
                <w:sz w:val="18"/>
                <w:szCs w:val="18"/>
              </w:rPr>
            </w:pPr>
            <w:r>
              <w:rPr>
                <w:rFonts w:ascii="Times New Roman" w:eastAsia="仿宋_GB2312" w:hAnsi="Times New Roman"/>
                <w:sz w:val="18"/>
                <w:szCs w:val="18"/>
              </w:rPr>
              <w:t>方案新增：临时排水沟</w:t>
            </w:r>
            <w:r>
              <w:rPr>
                <w:rFonts w:ascii="Times New Roman" w:eastAsia="仿宋_GB2312" w:hAnsi="Times New Roman"/>
                <w:sz w:val="18"/>
                <w:szCs w:val="18"/>
              </w:rPr>
              <w:t>280m</w:t>
            </w:r>
            <w:r>
              <w:rPr>
                <w:rFonts w:ascii="Times New Roman" w:eastAsia="仿宋_GB2312" w:hAnsi="Times New Roman"/>
                <w:sz w:val="18"/>
                <w:szCs w:val="18"/>
              </w:rPr>
              <w:t>，防雨布铺垫</w:t>
            </w:r>
            <w:r>
              <w:rPr>
                <w:rFonts w:ascii="Times New Roman" w:eastAsia="仿宋_GB2312" w:hAnsi="Times New Roman"/>
                <w:sz w:val="18"/>
                <w:szCs w:val="18"/>
              </w:rPr>
              <w:t>1200m</w:t>
            </w:r>
            <w:r>
              <w:rPr>
                <w:rFonts w:ascii="Times New Roman" w:eastAsia="仿宋_GB2312" w:hAnsi="Times New Roman"/>
                <w:sz w:val="18"/>
                <w:szCs w:val="18"/>
                <w:vertAlign w:val="superscript"/>
              </w:rPr>
              <w:t>2</w:t>
            </w:r>
            <w:r>
              <w:rPr>
                <w:rFonts w:ascii="Times New Roman" w:eastAsia="仿宋_GB2312" w:hAnsi="Times New Roman"/>
                <w:sz w:val="18"/>
                <w:szCs w:val="18"/>
              </w:rPr>
              <w:t>。</w:t>
            </w:r>
          </w:p>
        </w:tc>
      </w:tr>
      <w:tr w:rsidR="007540E9">
        <w:trPr>
          <w:gridAfter w:val="1"/>
          <w:wAfter w:w="11" w:type="dxa"/>
          <w:trHeight w:val="23"/>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投资（万元）</w:t>
            </w:r>
          </w:p>
        </w:tc>
        <w:tc>
          <w:tcPr>
            <w:tcW w:w="2549" w:type="dxa"/>
            <w:gridSpan w:val="2"/>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主体已列：</w:t>
            </w:r>
            <w:r>
              <w:rPr>
                <w:rFonts w:ascii="Times New Roman" w:eastAsia="仿宋_GB2312" w:hAnsi="Times New Roman"/>
                <w:sz w:val="18"/>
                <w:szCs w:val="18"/>
              </w:rPr>
              <w:t>210.01</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方案新增：</w:t>
            </w:r>
            <w:r>
              <w:rPr>
                <w:rFonts w:ascii="Times New Roman" w:eastAsia="仿宋_GB2312" w:hAnsi="Times New Roman"/>
                <w:sz w:val="18"/>
                <w:szCs w:val="18"/>
              </w:rPr>
              <w:t>55.60</w:t>
            </w:r>
          </w:p>
        </w:tc>
        <w:tc>
          <w:tcPr>
            <w:tcW w:w="1746" w:type="dxa"/>
            <w:gridSpan w:val="6"/>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主体已列：</w:t>
            </w:r>
            <w:r>
              <w:rPr>
                <w:rFonts w:ascii="Times New Roman" w:eastAsia="仿宋_GB2312" w:hAnsi="Times New Roman"/>
                <w:sz w:val="18"/>
                <w:szCs w:val="18"/>
              </w:rPr>
              <w:t xml:space="preserve">12.32 </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方案新增：</w:t>
            </w:r>
            <w:r>
              <w:rPr>
                <w:rFonts w:ascii="Times New Roman" w:eastAsia="仿宋_GB2312" w:hAnsi="Times New Roman"/>
                <w:sz w:val="18"/>
                <w:szCs w:val="18"/>
              </w:rPr>
              <w:t>3.51</w:t>
            </w:r>
          </w:p>
        </w:tc>
        <w:tc>
          <w:tcPr>
            <w:tcW w:w="2401" w:type="dxa"/>
            <w:gridSpan w:val="6"/>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主体已列：</w:t>
            </w:r>
            <w:r>
              <w:rPr>
                <w:rFonts w:ascii="Times New Roman" w:eastAsia="仿宋_GB2312" w:hAnsi="Times New Roman"/>
                <w:sz w:val="18"/>
                <w:szCs w:val="18"/>
              </w:rPr>
              <w:t>1.72</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方案新增：</w:t>
            </w:r>
            <w:r>
              <w:rPr>
                <w:rFonts w:ascii="Times New Roman" w:eastAsia="宋体" w:hAnsi="Times New Roman"/>
                <w:kern w:val="0"/>
                <w:sz w:val="18"/>
                <w:szCs w:val="18"/>
                <w:lang w:bidi="ar"/>
              </w:rPr>
              <w:t>226.29</w:t>
            </w:r>
          </w:p>
        </w:tc>
      </w:tr>
      <w:tr w:rsidR="007540E9">
        <w:trPr>
          <w:gridAfter w:val="1"/>
          <w:wAfter w:w="11" w:type="dxa"/>
          <w:trHeight w:hRule="exact" w:val="312"/>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lastRenderedPageBreak/>
              <w:t>水土保持总投资（万元）</w:t>
            </w:r>
          </w:p>
        </w:tc>
        <w:tc>
          <w:tcPr>
            <w:tcW w:w="2549" w:type="dxa"/>
            <w:gridSpan w:val="2"/>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宋体" w:hAnsi="Times New Roman"/>
                <w:kern w:val="0"/>
                <w:sz w:val="18"/>
                <w:szCs w:val="18"/>
                <w:lang w:bidi="ar"/>
              </w:rPr>
              <w:t>674.13</w:t>
            </w:r>
            <w:r>
              <w:rPr>
                <w:rFonts w:ascii="Times New Roman" w:eastAsia="仿宋_GB2312" w:hAnsi="Times New Roman"/>
                <w:sz w:val="18"/>
                <w:szCs w:val="18"/>
              </w:rPr>
              <w:t>（方案新增</w:t>
            </w:r>
            <w:r>
              <w:rPr>
                <w:rFonts w:ascii="Times New Roman" w:eastAsia="仿宋_GB2312" w:hAnsi="Times New Roman"/>
                <w:sz w:val="18"/>
                <w:szCs w:val="18"/>
              </w:rPr>
              <w:t xml:space="preserve">450.08 </w:t>
            </w:r>
            <w:r>
              <w:rPr>
                <w:rFonts w:ascii="Times New Roman" w:eastAsia="仿宋_GB2312" w:hAnsi="Times New Roman"/>
                <w:sz w:val="18"/>
                <w:szCs w:val="18"/>
              </w:rPr>
              <w:t>）</w:t>
            </w:r>
          </w:p>
        </w:tc>
        <w:tc>
          <w:tcPr>
            <w:tcW w:w="3174" w:type="dxa"/>
            <w:gridSpan w:val="10"/>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独立费用（万元</w:t>
            </w:r>
            <w:r>
              <w:rPr>
                <w:rFonts w:ascii="Times New Roman" w:eastAsia="仿宋_GB2312" w:hAnsi="Times New Roman"/>
                <w:sz w:val="18"/>
                <w:szCs w:val="18"/>
              </w:rPr>
              <w:t>)</w:t>
            </w:r>
          </w:p>
        </w:tc>
        <w:tc>
          <w:tcPr>
            <w:tcW w:w="973"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65.88</w:t>
            </w:r>
          </w:p>
        </w:tc>
      </w:tr>
      <w:tr w:rsidR="007540E9">
        <w:trPr>
          <w:gridAfter w:val="1"/>
          <w:wAfter w:w="11" w:type="dxa"/>
          <w:trHeight w:hRule="exact" w:val="312"/>
          <w:jc w:val="center"/>
        </w:trPr>
        <w:tc>
          <w:tcPr>
            <w:tcW w:w="2532" w:type="dxa"/>
            <w:gridSpan w:val="8"/>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监理费（万元）</w:t>
            </w:r>
          </w:p>
        </w:tc>
        <w:tc>
          <w:tcPr>
            <w:tcW w:w="658" w:type="dxa"/>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10.87</w:t>
            </w:r>
          </w:p>
        </w:tc>
        <w:tc>
          <w:tcPr>
            <w:tcW w:w="1891" w:type="dxa"/>
            <w:tcBorders>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监测费（万元）</w:t>
            </w:r>
          </w:p>
        </w:tc>
        <w:tc>
          <w:tcPr>
            <w:tcW w:w="1219" w:type="dxa"/>
            <w:gridSpan w:val="3"/>
            <w:tcBorders>
              <w:lef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34.43</w:t>
            </w:r>
          </w:p>
        </w:tc>
        <w:tc>
          <w:tcPr>
            <w:tcW w:w="1955"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补偿费（万元）</w:t>
            </w:r>
          </w:p>
        </w:tc>
        <w:tc>
          <w:tcPr>
            <w:tcW w:w="973" w:type="dxa"/>
            <w:gridSpan w:val="2"/>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41.23</w:t>
            </w:r>
          </w:p>
        </w:tc>
      </w:tr>
      <w:tr w:rsidR="007540E9">
        <w:trPr>
          <w:gridAfter w:val="1"/>
          <w:wAfter w:w="11" w:type="dxa"/>
          <w:trHeight w:val="496"/>
          <w:jc w:val="center"/>
        </w:trPr>
        <w:tc>
          <w:tcPr>
            <w:tcW w:w="2158" w:type="dxa"/>
            <w:gridSpan w:val="6"/>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分行政区措施费</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（万元）</w:t>
            </w:r>
          </w:p>
        </w:tc>
        <w:tc>
          <w:tcPr>
            <w:tcW w:w="2923" w:type="dxa"/>
            <w:gridSpan w:val="4"/>
            <w:tcBorders>
              <w:right w:val="single" w:sz="4" w:space="0" w:color="auto"/>
            </w:tcBorders>
            <w:vAlign w:val="center"/>
          </w:tcPr>
          <w:p w:rsidR="007540E9" w:rsidRDefault="00FA26B0">
            <w:pPr>
              <w:jc w:val="center"/>
              <w:rPr>
                <w:rFonts w:ascii="Times New Roman" w:eastAsia="仿宋_GB2312" w:hAnsi="Times New Roman"/>
                <w:sz w:val="18"/>
                <w:szCs w:val="18"/>
              </w:rPr>
            </w:pPr>
            <w:proofErr w:type="gramStart"/>
            <w:r>
              <w:rPr>
                <w:rFonts w:ascii="Times New Roman" w:eastAsia="仿宋_GB2312" w:hAnsi="Times New Roman"/>
                <w:sz w:val="18"/>
                <w:szCs w:val="18"/>
              </w:rPr>
              <w:t>渝</w:t>
            </w:r>
            <w:proofErr w:type="gramEnd"/>
            <w:r>
              <w:rPr>
                <w:rFonts w:ascii="Times New Roman" w:eastAsia="仿宋_GB2312" w:hAnsi="Times New Roman"/>
                <w:sz w:val="18"/>
                <w:szCs w:val="18"/>
              </w:rPr>
              <w:t>北区措施费：</w:t>
            </w:r>
            <w:r>
              <w:rPr>
                <w:rFonts w:ascii="Times New Roman" w:eastAsia="仿宋_GB2312" w:hAnsi="Times New Roman"/>
                <w:sz w:val="18"/>
                <w:szCs w:val="18"/>
              </w:rPr>
              <w:t>29</w:t>
            </w:r>
            <w:r>
              <w:rPr>
                <w:rFonts w:ascii="Times New Roman" w:eastAsia="仿宋_GB2312" w:hAnsi="Times New Roman" w:hint="eastAsia"/>
                <w:sz w:val="18"/>
                <w:szCs w:val="18"/>
              </w:rPr>
              <w:t>5.85</w:t>
            </w:r>
          </w:p>
          <w:p w:rsidR="007540E9" w:rsidRDefault="00FA26B0">
            <w:pPr>
              <w:jc w:val="center"/>
              <w:rPr>
                <w:rFonts w:ascii="Times New Roman" w:eastAsia="仿宋_GB2312" w:hAnsi="Times New Roman"/>
                <w:sz w:val="18"/>
                <w:szCs w:val="18"/>
              </w:rPr>
            </w:pPr>
            <w:proofErr w:type="gramStart"/>
            <w:r>
              <w:rPr>
                <w:rFonts w:ascii="Times New Roman" w:eastAsia="仿宋_GB2312" w:hAnsi="Times New Roman"/>
                <w:sz w:val="18"/>
                <w:szCs w:val="18"/>
              </w:rPr>
              <w:t>两江新区</w:t>
            </w:r>
            <w:proofErr w:type="gramEnd"/>
            <w:r>
              <w:rPr>
                <w:rFonts w:ascii="Times New Roman" w:eastAsia="仿宋_GB2312" w:hAnsi="Times New Roman"/>
                <w:sz w:val="18"/>
                <w:szCs w:val="18"/>
              </w:rPr>
              <w:t>措施费：</w:t>
            </w:r>
            <w:r>
              <w:rPr>
                <w:rFonts w:ascii="Times New Roman" w:eastAsia="仿宋_GB2312" w:hAnsi="Times New Roman"/>
                <w:sz w:val="18"/>
                <w:szCs w:val="18"/>
              </w:rPr>
              <w:t>24</w:t>
            </w:r>
            <w:r>
              <w:rPr>
                <w:rFonts w:ascii="Times New Roman" w:eastAsia="仿宋_GB2312" w:hAnsi="Times New Roman" w:hint="eastAsia"/>
                <w:sz w:val="18"/>
                <w:szCs w:val="18"/>
              </w:rPr>
              <w:t>8.03</w:t>
            </w:r>
          </w:p>
        </w:tc>
        <w:tc>
          <w:tcPr>
            <w:tcW w:w="1746" w:type="dxa"/>
            <w:gridSpan w:val="6"/>
            <w:tcBorders>
              <w:left w:val="single" w:sz="4" w:space="0" w:color="auto"/>
              <w:right w:val="single" w:sz="4"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分行政区补偿费</w:t>
            </w:r>
          </w:p>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（万元）</w:t>
            </w:r>
          </w:p>
        </w:tc>
        <w:tc>
          <w:tcPr>
            <w:tcW w:w="2401" w:type="dxa"/>
            <w:gridSpan w:val="6"/>
            <w:tcBorders>
              <w:left w:val="single" w:sz="4" w:space="0" w:color="auto"/>
            </w:tcBorders>
            <w:vAlign w:val="center"/>
          </w:tcPr>
          <w:p w:rsidR="007540E9" w:rsidRDefault="00FA26B0">
            <w:pPr>
              <w:pStyle w:val="a9"/>
              <w:spacing w:after="0"/>
              <w:ind w:firstLineChars="0" w:firstLine="0"/>
              <w:jc w:val="center"/>
              <w:rPr>
                <w:rFonts w:ascii="Times New Roman" w:eastAsia="仿宋_GB2312" w:hAnsi="Times New Roman"/>
                <w:sz w:val="18"/>
                <w:szCs w:val="18"/>
              </w:rPr>
            </w:pPr>
            <w:proofErr w:type="gramStart"/>
            <w:r>
              <w:rPr>
                <w:rFonts w:ascii="Times New Roman" w:eastAsia="仿宋_GB2312" w:hAnsi="Times New Roman"/>
                <w:sz w:val="18"/>
                <w:szCs w:val="18"/>
              </w:rPr>
              <w:t>渝</w:t>
            </w:r>
            <w:proofErr w:type="gramEnd"/>
            <w:r>
              <w:rPr>
                <w:rFonts w:ascii="Times New Roman" w:eastAsia="仿宋_GB2312" w:hAnsi="Times New Roman"/>
                <w:sz w:val="18"/>
                <w:szCs w:val="18"/>
              </w:rPr>
              <w:t>北区：</w:t>
            </w:r>
            <w:r>
              <w:rPr>
                <w:rFonts w:ascii="Times New Roman" w:eastAsia="仿宋_GB2312" w:hAnsi="Times New Roman"/>
                <w:sz w:val="18"/>
                <w:szCs w:val="18"/>
              </w:rPr>
              <w:t>23.05</w:t>
            </w:r>
          </w:p>
          <w:p w:rsidR="007540E9" w:rsidRDefault="00FA26B0">
            <w:pPr>
              <w:pStyle w:val="a9"/>
              <w:spacing w:after="0"/>
              <w:ind w:firstLineChars="0" w:firstLine="0"/>
              <w:jc w:val="center"/>
              <w:rPr>
                <w:rFonts w:ascii="Times New Roman" w:eastAsia="仿宋_GB2312" w:hAnsi="Times New Roman"/>
                <w:sz w:val="18"/>
                <w:szCs w:val="18"/>
              </w:rPr>
            </w:pPr>
            <w:r>
              <w:rPr>
                <w:rFonts w:ascii="Times New Roman" w:eastAsia="仿宋_GB2312" w:hAnsi="Times New Roman"/>
                <w:sz w:val="18"/>
                <w:szCs w:val="18"/>
              </w:rPr>
              <w:t>两江新区：</w:t>
            </w:r>
            <w:r>
              <w:rPr>
                <w:rFonts w:ascii="Times New Roman" w:eastAsia="仿宋_GB2312" w:hAnsi="Times New Roman"/>
                <w:sz w:val="18"/>
                <w:szCs w:val="18"/>
              </w:rPr>
              <w:t>18.1</w:t>
            </w:r>
            <w:r>
              <w:rPr>
                <w:rFonts w:ascii="Times New Roman" w:eastAsia="仿宋_GB2312" w:hAnsi="Times New Roman" w:hint="eastAsia"/>
                <w:sz w:val="18"/>
                <w:szCs w:val="18"/>
              </w:rPr>
              <w:t>8</w:t>
            </w:r>
          </w:p>
        </w:tc>
      </w:tr>
      <w:tr w:rsidR="007540E9">
        <w:trPr>
          <w:gridAfter w:val="1"/>
          <w:wAfter w:w="11" w:type="dxa"/>
          <w:trHeight w:val="23"/>
          <w:jc w:val="center"/>
        </w:trPr>
        <w:tc>
          <w:tcPr>
            <w:tcW w:w="142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方案编制单位</w:t>
            </w:r>
          </w:p>
        </w:tc>
        <w:tc>
          <w:tcPr>
            <w:tcW w:w="408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重庆信博水利工程设计有限公司</w:t>
            </w:r>
          </w:p>
        </w:tc>
        <w:tc>
          <w:tcPr>
            <w:tcW w:w="130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建设单位</w:t>
            </w:r>
          </w:p>
        </w:tc>
        <w:tc>
          <w:tcPr>
            <w:tcW w:w="2412" w:type="dxa"/>
            <w:gridSpan w:val="7"/>
            <w:vAlign w:val="center"/>
          </w:tcPr>
          <w:p w:rsidR="007540E9" w:rsidRDefault="00FA26B0">
            <w:pPr>
              <w:jc w:val="center"/>
              <w:rPr>
                <w:rFonts w:ascii="Times New Roman" w:eastAsia="仿宋_GB2312" w:hAnsi="Times New Roman"/>
                <w:sz w:val="18"/>
                <w:szCs w:val="18"/>
              </w:rPr>
            </w:pPr>
            <w:proofErr w:type="gramStart"/>
            <w:r>
              <w:rPr>
                <w:rFonts w:ascii="Times New Roman" w:eastAsia="仿宋_GB2312" w:hAnsi="Times New Roman"/>
                <w:sz w:val="18"/>
                <w:szCs w:val="18"/>
              </w:rPr>
              <w:t>国网重庆市</w:t>
            </w:r>
            <w:proofErr w:type="gramEnd"/>
            <w:r>
              <w:rPr>
                <w:rFonts w:ascii="Times New Roman" w:eastAsia="仿宋_GB2312" w:hAnsi="Times New Roman"/>
                <w:sz w:val="18"/>
                <w:szCs w:val="18"/>
              </w:rPr>
              <w:t>电力公司建设分公司</w:t>
            </w:r>
          </w:p>
        </w:tc>
      </w:tr>
      <w:tr w:rsidR="007540E9">
        <w:trPr>
          <w:gridAfter w:val="1"/>
          <w:wAfter w:w="11" w:type="dxa"/>
          <w:trHeight w:hRule="exact" w:val="312"/>
          <w:jc w:val="center"/>
        </w:trPr>
        <w:tc>
          <w:tcPr>
            <w:tcW w:w="142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法定代表人</w:t>
            </w:r>
          </w:p>
        </w:tc>
        <w:tc>
          <w:tcPr>
            <w:tcW w:w="408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陈玉林</w:t>
            </w:r>
          </w:p>
        </w:tc>
        <w:tc>
          <w:tcPr>
            <w:tcW w:w="130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法定代表人</w:t>
            </w:r>
          </w:p>
        </w:tc>
        <w:tc>
          <w:tcPr>
            <w:tcW w:w="241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周茂</w:t>
            </w:r>
          </w:p>
        </w:tc>
      </w:tr>
      <w:tr w:rsidR="007540E9">
        <w:trPr>
          <w:gridAfter w:val="1"/>
          <w:wAfter w:w="11" w:type="dxa"/>
          <w:trHeight w:hRule="exact" w:val="312"/>
          <w:jc w:val="center"/>
        </w:trPr>
        <w:tc>
          <w:tcPr>
            <w:tcW w:w="142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地址</w:t>
            </w:r>
          </w:p>
        </w:tc>
        <w:tc>
          <w:tcPr>
            <w:tcW w:w="4082" w:type="dxa"/>
            <w:gridSpan w:val="7"/>
            <w:vAlign w:val="center"/>
          </w:tcPr>
          <w:p w:rsidR="007540E9" w:rsidRDefault="00FA26B0">
            <w:pPr>
              <w:jc w:val="center"/>
              <w:rPr>
                <w:rFonts w:ascii="Times New Roman" w:eastAsia="仿宋_GB2312" w:hAnsi="Times New Roman"/>
                <w:spacing w:val="-6"/>
                <w:sz w:val="18"/>
                <w:szCs w:val="18"/>
              </w:rPr>
            </w:pPr>
            <w:proofErr w:type="gramStart"/>
            <w:r>
              <w:rPr>
                <w:rFonts w:ascii="Times New Roman" w:eastAsia="仿宋_GB2312" w:hAnsi="Times New Roman"/>
                <w:sz w:val="18"/>
                <w:szCs w:val="18"/>
              </w:rPr>
              <w:t>渝</w:t>
            </w:r>
            <w:proofErr w:type="gramEnd"/>
            <w:r>
              <w:rPr>
                <w:rFonts w:ascii="Times New Roman" w:eastAsia="仿宋_GB2312" w:hAnsi="Times New Roman"/>
                <w:sz w:val="18"/>
                <w:szCs w:val="18"/>
              </w:rPr>
              <w:t>北区龙溪街道红锦大道</w:t>
            </w:r>
            <w:r>
              <w:rPr>
                <w:rFonts w:ascii="Times New Roman" w:eastAsia="仿宋_GB2312" w:hAnsi="Times New Roman"/>
                <w:sz w:val="18"/>
                <w:szCs w:val="18"/>
              </w:rPr>
              <w:t>518</w:t>
            </w:r>
            <w:r>
              <w:rPr>
                <w:rFonts w:ascii="Times New Roman" w:eastAsia="仿宋_GB2312" w:hAnsi="Times New Roman"/>
                <w:sz w:val="18"/>
                <w:szCs w:val="18"/>
              </w:rPr>
              <w:t>号</w:t>
            </w:r>
          </w:p>
        </w:tc>
        <w:tc>
          <w:tcPr>
            <w:tcW w:w="130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地址</w:t>
            </w:r>
          </w:p>
        </w:tc>
        <w:tc>
          <w:tcPr>
            <w:tcW w:w="241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重庆市</w:t>
            </w:r>
            <w:proofErr w:type="gramStart"/>
            <w:r>
              <w:rPr>
                <w:rFonts w:ascii="Times New Roman" w:eastAsia="仿宋_GB2312" w:hAnsi="Times New Roman"/>
                <w:sz w:val="18"/>
                <w:szCs w:val="18"/>
              </w:rPr>
              <w:t>渝</w:t>
            </w:r>
            <w:proofErr w:type="gramEnd"/>
            <w:r>
              <w:rPr>
                <w:rFonts w:ascii="Times New Roman" w:eastAsia="仿宋_GB2312" w:hAnsi="Times New Roman"/>
                <w:sz w:val="18"/>
                <w:szCs w:val="18"/>
              </w:rPr>
              <w:t>北区青枫北路</w:t>
            </w:r>
            <w:r>
              <w:rPr>
                <w:rFonts w:ascii="Times New Roman" w:eastAsia="仿宋_GB2312" w:hAnsi="Times New Roman"/>
                <w:sz w:val="18"/>
                <w:szCs w:val="18"/>
              </w:rPr>
              <w:t>20</w:t>
            </w:r>
            <w:r>
              <w:rPr>
                <w:rFonts w:ascii="Times New Roman" w:eastAsia="仿宋_GB2312" w:hAnsi="Times New Roman"/>
                <w:sz w:val="18"/>
                <w:szCs w:val="18"/>
              </w:rPr>
              <w:t>号</w:t>
            </w:r>
          </w:p>
        </w:tc>
      </w:tr>
      <w:tr w:rsidR="007540E9">
        <w:trPr>
          <w:gridAfter w:val="1"/>
          <w:wAfter w:w="11" w:type="dxa"/>
          <w:trHeight w:hRule="exact" w:val="312"/>
          <w:jc w:val="center"/>
        </w:trPr>
        <w:tc>
          <w:tcPr>
            <w:tcW w:w="142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邮编</w:t>
            </w:r>
          </w:p>
        </w:tc>
        <w:tc>
          <w:tcPr>
            <w:tcW w:w="408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400020</w:t>
            </w:r>
          </w:p>
        </w:tc>
        <w:tc>
          <w:tcPr>
            <w:tcW w:w="130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邮编</w:t>
            </w:r>
          </w:p>
        </w:tc>
        <w:tc>
          <w:tcPr>
            <w:tcW w:w="241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401121</w:t>
            </w:r>
          </w:p>
        </w:tc>
      </w:tr>
      <w:tr w:rsidR="007540E9">
        <w:trPr>
          <w:gridAfter w:val="1"/>
          <w:wAfter w:w="11" w:type="dxa"/>
          <w:trHeight w:hRule="exact" w:val="312"/>
          <w:jc w:val="center"/>
        </w:trPr>
        <w:tc>
          <w:tcPr>
            <w:tcW w:w="142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联系人及电话</w:t>
            </w:r>
          </w:p>
        </w:tc>
        <w:tc>
          <w:tcPr>
            <w:tcW w:w="408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曾云峰</w:t>
            </w:r>
            <w:r>
              <w:rPr>
                <w:rFonts w:ascii="Times New Roman" w:eastAsia="仿宋_GB2312" w:hAnsi="Times New Roman"/>
                <w:sz w:val="18"/>
                <w:szCs w:val="18"/>
              </w:rPr>
              <w:t>/ 13</w:t>
            </w:r>
            <w:r>
              <w:rPr>
                <w:rFonts w:ascii="Times New Roman" w:eastAsia="仿宋_GB2312" w:hAnsi="Times New Roman" w:hint="eastAsia"/>
                <w:sz w:val="18"/>
                <w:szCs w:val="18"/>
              </w:rPr>
              <w:t>***</w:t>
            </w:r>
            <w:r>
              <w:rPr>
                <w:rFonts w:ascii="Times New Roman" w:eastAsia="仿宋_GB2312" w:hAnsi="Times New Roman"/>
                <w:sz w:val="18"/>
                <w:szCs w:val="18"/>
              </w:rPr>
              <w:t>26</w:t>
            </w:r>
          </w:p>
        </w:tc>
        <w:tc>
          <w:tcPr>
            <w:tcW w:w="130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联系人及电话</w:t>
            </w:r>
          </w:p>
        </w:tc>
        <w:tc>
          <w:tcPr>
            <w:tcW w:w="241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李小飞</w:t>
            </w:r>
            <w:r>
              <w:rPr>
                <w:rFonts w:ascii="Times New Roman" w:eastAsia="仿宋_GB2312" w:hAnsi="Times New Roman"/>
                <w:sz w:val="18"/>
                <w:szCs w:val="18"/>
              </w:rPr>
              <w:t>/ 13</w:t>
            </w:r>
            <w:r>
              <w:rPr>
                <w:rFonts w:ascii="Times New Roman" w:eastAsia="仿宋_GB2312" w:hAnsi="Times New Roman" w:hint="eastAsia"/>
                <w:sz w:val="18"/>
                <w:szCs w:val="18"/>
              </w:rPr>
              <w:t>***</w:t>
            </w:r>
            <w:r>
              <w:rPr>
                <w:rFonts w:ascii="Times New Roman" w:eastAsia="仿宋_GB2312" w:hAnsi="Times New Roman"/>
                <w:sz w:val="18"/>
                <w:szCs w:val="18"/>
              </w:rPr>
              <w:t>05</w:t>
            </w:r>
          </w:p>
        </w:tc>
      </w:tr>
      <w:tr w:rsidR="007540E9">
        <w:trPr>
          <w:gridAfter w:val="1"/>
          <w:wAfter w:w="11" w:type="dxa"/>
          <w:trHeight w:hRule="exact" w:val="312"/>
          <w:jc w:val="center"/>
        </w:trPr>
        <w:tc>
          <w:tcPr>
            <w:tcW w:w="1428"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传真</w:t>
            </w:r>
          </w:p>
        </w:tc>
        <w:tc>
          <w:tcPr>
            <w:tcW w:w="408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68083336</w:t>
            </w:r>
          </w:p>
        </w:tc>
        <w:tc>
          <w:tcPr>
            <w:tcW w:w="1306" w:type="dxa"/>
            <w:gridSpan w:val="4"/>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传真</w:t>
            </w:r>
          </w:p>
        </w:tc>
        <w:tc>
          <w:tcPr>
            <w:tcW w:w="2412" w:type="dxa"/>
            <w:gridSpan w:val="7"/>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w:t>
            </w:r>
          </w:p>
        </w:tc>
      </w:tr>
      <w:tr w:rsidR="007540E9">
        <w:trPr>
          <w:gridAfter w:val="1"/>
          <w:wAfter w:w="11" w:type="dxa"/>
          <w:trHeight w:hRule="exact" w:val="312"/>
          <w:jc w:val="center"/>
        </w:trPr>
        <w:tc>
          <w:tcPr>
            <w:tcW w:w="1428" w:type="dxa"/>
            <w:gridSpan w:val="4"/>
            <w:tcBorders>
              <w:bottom w:val="single" w:sz="12"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电子信箱</w:t>
            </w:r>
          </w:p>
        </w:tc>
        <w:tc>
          <w:tcPr>
            <w:tcW w:w="4082" w:type="dxa"/>
            <w:gridSpan w:val="7"/>
            <w:tcBorders>
              <w:bottom w:val="single" w:sz="12"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41</w:t>
            </w:r>
            <w:r>
              <w:rPr>
                <w:rFonts w:ascii="Times New Roman" w:eastAsia="仿宋_GB2312" w:hAnsi="Times New Roman" w:hint="eastAsia"/>
                <w:sz w:val="18"/>
                <w:szCs w:val="18"/>
              </w:rPr>
              <w:t>***</w:t>
            </w:r>
            <w:r>
              <w:rPr>
                <w:rFonts w:ascii="Times New Roman" w:eastAsia="仿宋_GB2312" w:hAnsi="Times New Roman"/>
                <w:sz w:val="18"/>
                <w:szCs w:val="18"/>
              </w:rPr>
              <w:t>50@qq.com</w:t>
            </w:r>
          </w:p>
        </w:tc>
        <w:tc>
          <w:tcPr>
            <w:tcW w:w="1306" w:type="dxa"/>
            <w:gridSpan w:val="4"/>
            <w:tcBorders>
              <w:bottom w:val="single" w:sz="12"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电子信箱</w:t>
            </w:r>
          </w:p>
        </w:tc>
        <w:tc>
          <w:tcPr>
            <w:tcW w:w="2412" w:type="dxa"/>
            <w:gridSpan w:val="7"/>
            <w:tcBorders>
              <w:bottom w:val="single" w:sz="12" w:space="0" w:color="auto"/>
            </w:tcBorders>
            <w:vAlign w:val="center"/>
          </w:tcPr>
          <w:p w:rsidR="007540E9" w:rsidRDefault="00FA26B0">
            <w:pPr>
              <w:jc w:val="center"/>
              <w:rPr>
                <w:rFonts w:ascii="Times New Roman" w:eastAsia="仿宋_GB2312" w:hAnsi="Times New Roman"/>
                <w:sz w:val="18"/>
                <w:szCs w:val="18"/>
              </w:rPr>
            </w:pPr>
            <w:r>
              <w:rPr>
                <w:rFonts w:ascii="Times New Roman" w:eastAsia="仿宋_GB2312" w:hAnsi="Times New Roman"/>
                <w:sz w:val="18"/>
                <w:szCs w:val="18"/>
              </w:rPr>
              <w:t>80</w:t>
            </w:r>
            <w:r>
              <w:rPr>
                <w:rFonts w:ascii="Times New Roman" w:eastAsia="仿宋_GB2312" w:hAnsi="Times New Roman" w:hint="eastAsia"/>
                <w:sz w:val="18"/>
                <w:szCs w:val="18"/>
              </w:rPr>
              <w:t>***</w:t>
            </w:r>
            <w:r>
              <w:rPr>
                <w:rFonts w:ascii="Times New Roman" w:eastAsia="仿宋_GB2312" w:hAnsi="Times New Roman"/>
                <w:sz w:val="18"/>
                <w:szCs w:val="18"/>
              </w:rPr>
              <w:t>86@qq.com</w:t>
            </w:r>
          </w:p>
        </w:tc>
      </w:tr>
    </w:tbl>
    <w:p w:rsidR="007540E9" w:rsidRDefault="007540E9">
      <w:pPr>
        <w:spacing w:line="594" w:lineRule="exact"/>
        <w:jc w:val="left"/>
        <w:rPr>
          <w:rFonts w:ascii="Times New Roman" w:eastAsia="方正黑体_GBK" w:hAnsi="Times New Roman"/>
          <w:snapToGrid w:val="0"/>
          <w:kern w:val="0"/>
          <w:sz w:val="32"/>
          <w:szCs w:val="32"/>
        </w:rPr>
      </w:pPr>
    </w:p>
    <w:p w:rsidR="007540E9" w:rsidRDefault="00FA26B0">
      <w:pPr>
        <w:spacing w:line="570" w:lineRule="exact"/>
        <w:outlineLvl w:val="0"/>
        <w:rPr>
          <w:rFonts w:ascii="Times New Roman" w:eastAsia="方正黑体_GBK" w:hAnsi="Times New Roman"/>
          <w:b/>
          <w:sz w:val="36"/>
          <w:szCs w:val="36"/>
        </w:rPr>
      </w:pPr>
      <w:r>
        <w:rPr>
          <w:rFonts w:ascii="Times New Roman" w:eastAsia="方正黑体_GBK" w:hAnsi="Times New Roman"/>
          <w:snapToGrid w:val="0"/>
          <w:kern w:val="0"/>
          <w:sz w:val="32"/>
          <w:szCs w:val="32"/>
        </w:rPr>
        <w:br w:type="page"/>
      </w:r>
      <w:r>
        <w:rPr>
          <w:rFonts w:ascii="Times New Roman" w:eastAsia="方正黑体_GBK" w:hAnsi="Times New Roman"/>
          <w:color w:val="000000"/>
          <w:sz w:val="32"/>
          <w:szCs w:val="32"/>
        </w:rPr>
        <w:lastRenderedPageBreak/>
        <w:t>附件</w:t>
      </w:r>
      <w:r>
        <w:rPr>
          <w:rFonts w:ascii="Times New Roman" w:eastAsia="方正黑体_GBK" w:hAnsi="Times New Roman"/>
          <w:color w:val="000000"/>
          <w:sz w:val="32"/>
          <w:szCs w:val="32"/>
        </w:rPr>
        <w:t>2</w:t>
      </w:r>
    </w:p>
    <w:p w:rsidR="007540E9" w:rsidRDefault="007540E9">
      <w:pPr>
        <w:spacing w:line="570" w:lineRule="exact"/>
        <w:jc w:val="center"/>
        <w:outlineLvl w:val="0"/>
        <w:rPr>
          <w:rFonts w:ascii="Times New Roman" w:eastAsia="方正小标宋_GBK" w:hAnsi="Times New Roman"/>
          <w:sz w:val="44"/>
          <w:szCs w:val="44"/>
        </w:rPr>
      </w:pPr>
    </w:p>
    <w:p w:rsidR="007540E9" w:rsidRDefault="00FA26B0">
      <w:pPr>
        <w:spacing w:line="570" w:lineRule="exact"/>
        <w:jc w:val="center"/>
        <w:outlineLvl w:val="0"/>
        <w:rPr>
          <w:rFonts w:ascii="Times New Roman" w:eastAsia="方正小标宋_GBK" w:hAnsi="Times New Roman"/>
          <w:sz w:val="44"/>
          <w:szCs w:val="44"/>
        </w:rPr>
      </w:pPr>
      <w:r>
        <w:rPr>
          <w:rFonts w:ascii="Times New Roman" w:eastAsia="方正小标宋_GBK" w:hAnsi="Times New Roman"/>
          <w:sz w:val="44"/>
          <w:szCs w:val="44"/>
        </w:rPr>
        <w:t>金山</w:t>
      </w:r>
      <w:r>
        <w:rPr>
          <w:rFonts w:ascii="Times New Roman" w:eastAsia="方正小标宋_GBK" w:hAnsi="Times New Roman" w:hint="eastAsia"/>
          <w:sz w:val="44"/>
          <w:szCs w:val="44"/>
        </w:rPr>
        <w:t>—</w:t>
      </w:r>
      <w:r>
        <w:rPr>
          <w:rFonts w:ascii="Times New Roman" w:eastAsia="方正小标宋_GBK" w:hAnsi="Times New Roman"/>
          <w:sz w:val="44"/>
          <w:szCs w:val="44"/>
        </w:rPr>
        <w:t>明月山</w:t>
      </w:r>
      <w:r>
        <w:rPr>
          <w:rFonts w:ascii="Times New Roman" w:eastAsia="方正小标宋_GBK" w:hAnsi="Times New Roman"/>
          <w:sz w:val="44"/>
          <w:szCs w:val="44"/>
        </w:rPr>
        <w:t>500</w:t>
      </w:r>
      <w:r>
        <w:rPr>
          <w:rFonts w:ascii="Times New Roman" w:eastAsia="方正小标宋_GBK" w:hAnsi="Times New Roman"/>
          <w:sz w:val="44"/>
          <w:szCs w:val="44"/>
        </w:rPr>
        <w:t>千伏</w:t>
      </w:r>
      <w:r>
        <w:rPr>
          <w:rFonts w:ascii="Times New Roman" w:eastAsia="方正小标宋_GBK" w:hAnsi="Times New Roman" w:hint="eastAsia"/>
          <w:sz w:val="44"/>
          <w:szCs w:val="44"/>
        </w:rPr>
        <w:t>线路工程</w:t>
      </w:r>
      <w:r>
        <w:rPr>
          <w:rFonts w:ascii="Times New Roman" w:eastAsia="方正小标宋_GBK" w:hAnsi="Times New Roman"/>
          <w:sz w:val="44"/>
          <w:szCs w:val="44"/>
        </w:rPr>
        <w:t>水土保持</w:t>
      </w:r>
    </w:p>
    <w:p w:rsidR="007540E9" w:rsidRDefault="00FA26B0">
      <w:pPr>
        <w:spacing w:line="570" w:lineRule="exact"/>
        <w:jc w:val="center"/>
        <w:outlineLvl w:val="0"/>
        <w:rPr>
          <w:rFonts w:ascii="Times New Roman" w:eastAsia="方正小标宋_GBK" w:hAnsi="Times New Roman"/>
          <w:sz w:val="44"/>
          <w:szCs w:val="44"/>
        </w:rPr>
      </w:pPr>
      <w:r>
        <w:rPr>
          <w:rFonts w:ascii="Times New Roman" w:eastAsia="方正小标宋_GBK" w:hAnsi="Times New Roman"/>
          <w:sz w:val="44"/>
          <w:szCs w:val="44"/>
        </w:rPr>
        <w:t>方案报告书专家评审意见</w:t>
      </w:r>
    </w:p>
    <w:p w:rsidR="007540E9" w:rsidRDefault="007540E9">
      <w:pPr>
        <w:spacing w:line="570" w:lineRule="exact"/>
        <w:ind w:firstLineChars="200" w:firstLine="640"/>
        <w:rPr>
          <w:rFonts w:ascii="Times New Roman" w:eastAsia="方正仿宋_GBK" w:hAnsi="Times New Roman"/>
          <w:sz w:val="32"/>
          <w:szCs w:val="32"/>
          <w:lang w:bidi="ar"/>
        </w:rPr>
      </w:pPr>
    </w:p>
    <w:p w:rsidR="007540E9" w:rsidRDefault="00FA26B0">
      <w:pPr>
        <w:spacing w:line="570" w:lineRule="exact"/>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lang w:bidi="ar"/>
        </w:rPr>
        <w:t>202</w:t>
      </w:r>
      <w:r>
        <w:rPr>
          <w:rFonts w:ascii="Times New Roman" w:eastAsia="方正仿宋_GBK" w:hAnsi="Times New Roman"/>
          <w:sz w:val="32"/>
          <w:szCs w:val="32"/>
          <w:lang w:bidi="ar"/>
        </w:rPr>
        <w:t>2</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7</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20</w:t>
      </w:r>
      <w:r>
        <w:rPr>
          <w:rFonts w:ascii="Times New Roman" w:eastAsia="方正仿宋_GBK" w:hAnsi="Times New Roman"/>
          <w:sz w:val="32"/>
          <w:szCs w:val="32"/>
          <w:lang w:bidi="ar"/>
        </w:rPr>
        <w:t>日，重庆市水利局组织召开了《</w:t>
      </w:r>
      <w:r>
        <w:rPr>
          <w:rFonts w:ascii="Times New Roman" w:eastAsia="方正仿宋_GBK" w:hAnsi="Times New Roman"/>
          <w:sz w:val="32"/>
          <w:szCs w:val="32"/>
        </w:rPr>
        <w:t>金山</w:t>
      </w:r>
      <w:r>
        <w:rPr>
          <w:rFonts w:ascii="Times New Roman" w:eastAsia="方正仿宋_GBK" w:hAnsi="Times New Roman" w:hint="eastAsia"/>
          <w:sz w:val="32"/>
          <w:szCs w:val="32"/>
        </w:rPr>
        <w:t>—</w:t>
      </w:r>
      <w:r>
        <w:rPr>
          <w:rFonts w:ascii="Times New Roman" w:eastAsia="方正仿宋_GBK" w:hAnsi="Times New Roman"/>
          <w:sz w:val="32"/>
          <w:szCs w:val="32"/>
        </w:rPr>
        <w:t>明月山</w:t>
      </w:r>
      <w:r>
        <w:rPr>
          <w:rFonts w:ascii="Times New Roman" w:eastAsia="方正仿宋_GBK" w:hAnsi="Times New Roman"/>
          <w:sz w:val="32"/>
          <w:szCs w:val="32"/>
        </w:rPr>
        <w:t>500</w:t>
      </w:r>
      <w:r>
        <w:rPr>
          <w:rFonts w:ascii="Times New Roman" w:eastAsia="方正仿宋_GBK" w:hAnsi="Times New Roman"/>
          <w:sz w:val="32"/>
          <w:szCs w:val="32"/>
        </w:rPr>
        <w:t>千伏</w:t>
      </w:r>
      <w:r>
        <w:rPr>
          <w:rFonts w:ascii="Times New Roman" w:eastAsia="方正仿宋_GBK" w:hAnsi="Times New Roman" w:hint="eastAsia"/>
          <w:sz w:val="32"/>
          <w:szCs w:val="32"/>
        </w:rPr>
        <w:t>线路工程</w:t>
      </w:r>
      <w:r>
        <w:rPr>
          <w:rFonts w:ascii="Times New Roman" w:eastAsia="方正仿宋_GBK" w:hAnsi="Times New Roman"/>
          <w:sz w:val="32"/>
          <w:szCs w:val="32"/>
        </w:rPr>
        <w:t>水土保持方案报告书</w:t>
      </w:r>
      <w:r>
        <w:rPr>
          <w:rFonts w:ascii="Times New Roman" w:eastAsia="方正仿宋_GBK" w:hAnsi="Times New Roman"/>
          <w:sz w:val="32"/>
          <w:szCs w:val="32"/>
          <w:lang w:bidi="ar"/>
        </w:rPr>
        <w:t>》（以下简称《水保方案》）</w:t>
      </w:r>
      <w:r>
        <w:rPr>
          <w:rFonts w:ascii="Times New Roman" w:eastAsia="方正仿宋_GBK" w:hAnsi="Times New Roman" w:hint="eastAsia"/>
          <w:sz w:val="32"/>
          <w:szCs w:val="32"/>
          <w:lang w:bidi="ar"/>
        </w:rPr>
        <w:t>视频</w:t>
      </w:r>
      <w:r>
        <w:rPr>
          <w:rFonts w:ascii="Times New Roman" w:eastAsia="方正仿宋_GBK" w:hAnsi="Times New Roman"/>
          <w:sz w:val="32"/>
          <w:szCs w:val="32"/>
          <w:lang w:bidi="ar"/>
        </w:rPr>
        <w:t>专家评审会，</w:t>
      </w:r>
      <w:r>
        <w:rPr>
          <w:rFonts w:ascii="Times New Roman" w:eastAsia="方正仿宋_GBK" w:hAnsi="Times New Roman" w:hint="eastAsia"/>
          <w:sz w:val="32"/>
          <w:szCs w:val="32"/>
          <w:lang w:bidi="ar"/>
        </w:rPr>
        <w:t>渝北区</w:t>
      </w:r>
      <w:r>
        <w:rPr>
          <w:rFonts w:ascii="Times New Roman" w:eastAsia="方正仿宋_GBK" w:hAnsi="Times New Roman"/>
          <w:sz w:val="32"/>
          <w:szCs w:val="32"/>
          <w:lang w:bidi="ar"/>
        </w:rPr>
        <w:t>水利局、</w:t>
      </w:r>
      <w:r>
        <w:rPr>
          <w:rFonts w:ascii="Times New Roman" w:eastAsia="方正仿宋_GBK" w:hAnsi="Times New Roman" w:hint="eastAsia"/>
          <w:sz w:val="32"/>
          <w:szCs w:val="32"/>
          <w:lang w:bidi="ar"/>
        </w:rPr>
        <w:t>北碚区</w:t>
      </w:r>
      <w:r>
        <w:rPr>
          <w:rFonts w:ascii="Times New Roman" w:eastAsia="方正仿宋_GBK" w:hAnsi="Times New Roman"/>
          <w:sz w:val="32"/>
          <w:szCs w:val="32"/>
          <w:lang w:bidi="ar"/>
        </w:rPr>
        <w:t>水利局、</w:t>
      </w:r>
      <w:proofErr w:type="gramStart"/>
      <w:r>
        <w:rPr>
          <w:rFonts w:ascii="Times New Roman" w:eastAsia="方正仿宋_GBK" w:hAnsi="Times New Roman"/>
          <w:sz w:val="32"/>
          <w:szCs w:val="32"/>
          <w:lang w:bidi="ar"/>
        </w:rPr>
        <w:t>国网重庆市</w:t>
      </w:r>
      <w:proofErr w:type="gramEnd"/>
      <w:r>
        <w:rPr>
          <w:rFonts w:ascii="Times New Roman" w:eastAsia="方正仿宋_GBK" w:hAnsi="Times New Roman"/>
          <w:sz w:val="32"/>
          <w:szCs w:val="32"/>
          <w:lang w:bidi="ar"/>
        </w:rPr>
        <w:t>电力公司建设分公司（</w:t>
      </w:r>
      <w:r>
        <w:rPr>
          <w:rFonts w:ascii="Times New Roman" w:eastAsia="方正仿宋_GBK" w:hAnsi="Times New Roman"/>
          <w:sz w:val="32"/>
          <w:szCs w:val="32"/>
          <w:lang w:bidi="ar"/>
        </w:rPr>
        <w:t>以下简称</w:t>
      </w:r>
      <w:r>
        <w:rPr>
          <w:rFonts w:ascii="Times New Roman" w:eastAsia="方正仿宋_GBK" w:hAnsi="Times New Roman"/>
          <w:sz w:val="32"/>
          <w:szCs w:val="32"/>
          <w:lang w:bidi="ar"/>
        </w:rPr>
        <w:t>项目法人）、重庆信博水利工程设计有限公司（</w:t>
      </w:r>
      <w:r>
        <w:rPr>
          <w:rFonts w:ascii="Times New Roman" w:eastAsia="方正仿宋_GBK" w:hAnsi="Times New Roman"/>
          <w:sz w:val="32"/>
          <w:szCs w:val="32"/>
          <w:lang w:bidi="ar"/>
        </w:rPr>
        <w:t>以下简称</w:t>
      </w:r>
      <w:r>
        <w:rPr>
          <w:rFonts w:ascii="Times New Roman" w:eastAsia="方正仿宋_GBK" w:hAnsi="Times New Roman"/>
          <w:sz w:val="32"/>
          <w:szCs w:val="32"/>
          <w:lang w:bidi="ar"/>
        </w:rPr>
        <w:t>报告编制单位）的代表参加了会议</w:t>
      </w:r>
      <w:r>
        <w:rPr>
          <w:rFonts w:ascii="Times New Roman" w:eastAsia="方正仿宋_GBK" w:hAnsi="Times New Roman"/>
          <w:sz w:val="32"/>
          <w:szCs w:val="32"/>
          <w:lang w:bidi="ar"/>
        </w:rPr>
        <w:t>。</w:t>
      </w:r>
      <w:r>
        <w:rPr>
          <w:rFonts w:ascii="Times New Roman" w:eastAsia="方正仿宋_GBK" w:hAnsi="Times New Roman"/>
          <w:sz w:val="32"/>
          <w:szCs w:val="32"/>
        </w:rPr>
        <w:t>会议成立了专家组，专家组成员会前详细审阅了《水保方案》，会上认真听取了报告编制单位的汇报，并进行了深入讨论。</w:t>
      </w:r>
      <w:r>
        <w:rPr>
          <w:rFonts w:ascii="Times New Roman" w:eastAsia="方正仿宋_GBK" w:hAnsi="Times New Roman"/>
          <w:bCs/>
          <w:sz w:val="32"/>
          <w:szCs w:val="32"/>
        </w:rPr>
        <w:t>根据</w:t>
      </w:r>
      <w:r>
        <w:rPr>
          <w:rFonts w:ascii="Times New Roman" w:eastAsia="方正仿宋_GBK" w:hAnsi="Times New Roman" w:hint="eastAsia"/>
          <w:bCs/>
          <w:sz w:val="32"/>
          <w:szCs w:val="32"/>
        </w:rPr>
        <w:t>“</w:t>
      </w:r>
      <w:r>
        <w:rPr>
          <w:rFonts w:ascii="Times New Roman" w:eastAsia="方正仿宋_GBK" w:hAnsi="Times New Roman"/>
          <w:bCs/>
          <w:sz w:val="32"/>
          <w:szCs w:val="32"/>
        </w:rPr>
        <w:t>渝</w:t>
      </w:r>
      <w:r>
        <w:rPr>
          <w:rFonts w:ascii="Times New Roman" w:eastAsia="方正仿宋_GBK" w:hAnsi="Times New Roman" w:hint="eastAsia"/>
          <w:bCs/>
          <w:sz w:val="32"/>
          <w:szCs w:val="32"/>
        </w:rPr>
        <w:t>水</w:t>
      </w:r>
      <w:r>
        <w:rPr>
          <w:rFonts w:ascii="Times New Roman" w:eastAsia="方正仿宋_GBK" w:hAnsi="Times New Roman"/>
          <w:bCs/>
          <w:sz w:val="32"/>
          <w:szCs w:val="32"/>
        </w:rPr>
        <w:t>〔</w:t>
      </w:r>
      <w:r>
        <w:rPr>
          <w:rFonts w:ascii="Times New Roman" w:eastAsia="方正仿宋_GBK" w:hAnsi="Times New Roman"/>
          <w:bCs/>
          <w:sz w:val="32"/>
          <w:szCs w:val="32"/>
        </w:rPr>
        <w:t>2018</w:t>
      </w:r>
      <w:r>
        <w:rPr>
          <w:rFonts w:ascii="Times New Roman" w:eastAsia="方正仿宋_GBK" w:hAnsi="Times New Roman"/>
          <w:bCs/>
          <w:sz w:val="32"/>
          <w:szCs w:val="32"/>
        </w:rPr>
        <w:t>〕</w:t>
      </w:r>
      <w:r>
        <w:rPr>
          <w:rFonts w:ascii="Times New Roman" w:eastAsia="方正仿宋_GBK" w:hAnsi="Times New Roman"/>
          <w:bCs/>
          <w:sz w:val="32"/>
          <w:szCs w:val="32"/>
        </w:rPr>
        <w:t>267</w:t>
      </w:r>
      <w:r>
        <w:rPr>
          <w:rFonts w:ascii="Times New Roman" w:eastAsia="方正仿宋_GBK" w:hAnsi="Times New Roman"/>
          <w:bCs/>
          <w:sz w:val="32"/>
          <w:szCs w:val="32"/>
        </w:rPr>
        <w:t>号</w:t>
      </w:r>
      <w:r>
        <w:rPr>
          <w:rFonts w:ascii="Times New Roman" w:eastAsia="方正仿宋_GBK" w:hAnsi="Times New Roman" w:hint="eastAsia"/>
          <w:bCs/>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bCs/>
          <w:sz w:val="32"/>
          <w:szCs w:val="32"/>
        </w:rPr>
        <w:t>水保监〔</w:t>
      </w:r>
      <w:r>
        <w:rPr>
          <w:rFonts w:ascii="Times New Roman" w:eastAsia="方正仿宋_GBK" w:hAnsi="Times New Roman"/>
          <w:bCs/>
          <w:sz w:val="32"/>
          <w:szCs w:val="32"/>
        </w:rPr>
        <w:t>2020</w:t>
      </w:r>
      <w:r>
        <w:rPr>
          <w:rFonts w:ascii="Times New Roman" w:eastAsia="方正仿宋_GBK" w:hAnsi="Times New Roman"/>
          <w:bCs/>
          <w:sz w:val="32"/>
          <w:szCs w:val="32"/>
        </w:rPr>
        <w:t>〕</w:t>
      </w:r>
      <w:r>
        <w:rPr>
          <w:rFonts w:ascii="Times New Roman" w:eastAsia="方正仿宋_GBK" w:hAnsi="Times New Roman"/>
          <w:bCs/>
          <w:sz w:val="32"/>
          <w:szCs w:val="32"/>
        </w:rPr>
        <w:t>63</w:t>
      </w:r>
      <w:r>
        <w:rPr>
          <w:rFonts w:ascii="Times New Roman" w:eastAsia="方正仿宋_GBK" w:hAnsi="Times New Roman"/>
          <w:bCs/>
          <w:sz w:val="32"/>
          <w:szCs w:val="32"/>
        </w:rPr>
        <w:t>号</w:t>
      </w:r>
      <w:r>
        <w:rPr>
          <w:rFonts w:ascii="Times New Roman" w:eastAsia="方正仿宋_GBK" w:hAnsi="Times New Roman" w:hint="eastAsia"/>
          <w:sz w:val="32"/>
          <w:szCs w:val="32"/>
        </w:rPr>
        <w:t>”</w:t>
      </w:r>
      <w:r>
        <w:rPr>
          <w:rFonts w:ascii="Times New Roman" w:eastAsia="方正仿宋_GBK" w:hAnsi="Times New Roman"/>
          <w:bCs/>
          <w:sz w:val="32"/>
          <w:szCs w:val="32"/>
        </w:rPr>
        <w:t>和</w:t>
      </w:r>
      <w:r>
        <w:rPr>
          <w:rFonts w:ascii="Times New Roman" w:eastAsia="方正仿宋_GBK" w:hAnsi="Times New Roman" w:hint="eastAsia"/>
          <w:bCs/>
          <w:sz w:val="32"/>
          <w:szCs w:val="32"/>
        </w:rPr>
        <w:t>“</w:t>
      </w:r>
      <w:r>
        <w:rPr>
          <w:rFonts w:ascii="Times New Roman" w:eastAsia="方正仿宋_GBK" w:hAnsi="Times New Roman"/>
          <w:bCs/>
          <w:sz w:val="32"/>
          <w:szCs w:val="32"/>
        </w:rPr>
        <w:t>渝水规范〔</w:t>
      </w:r>
      <w:r>
        <w:rPr>
          <w:rFonts w:ascii="Times New Roman" w:eastAsia="方正仿宋_GBK" w:hAnsi="Times New Roman"/>
          <w:bCs/>
          <w:sz w:val="32"/>
          <w:szCs w:val="32"/>
        </w:rPr>
        <w:t>2021</w:t>
      </w:r>
      <w:r>
        <w:rPr>
          <w:rFonts w:ascii="Times New Roman" w:eastAsia="方正仿宋_GBK" w:hAnsi="Times New Roman"/>
          <w:bCs/>
          <w:sz w:val="32"/>
          <w:szCs w:val="32"/>
        </w:rPr>
        <w:t>〕</w:t>
      </w:r>
      <w:r>
        <w:rPr>
          <w:rFonts w:ascii="Times New Roman" w:eastAsia="方正仿宋_GBK" w:hAnsi="Times New Roman"/>
          <w:bCs/>
          <w:sz w:val="32"/>
          <w:szCs w:val="32"/>
        </w:rPr>
        <w:t>2</w:t>
      </w:r>
      <w:r>
        <w:rPr>
          <w:rFonts w:ascii="Times New Roman" w:eastAsia="方正仿宋_GBK" w:hAnsi="Times New Roman"/>
          <w:bCs/>
          <w:sz w:val="32"/>
          <w:szCs w:val="32"/>
        </w:rPr>
        <w:t>号</w:t>
      </w:r>
      <w:r>
        <w:rPr>
          <w:rFonts w:ascii="Times New Roman" w:eastAsia="方正仿宋_GBK" w:hAnsi="Times New Roman" w:hint="eastAsia"/>
          <w:bCs/>
          <w:sz w:val="32"/>
          <w:szCs w:val="32"/>
        </w:rPr>
        <w:t>”</w:t>
      </w:r>
      <w:r>
        <w:rPr>
          <w:rFonts w:ascii="Times New Roman" w:eastAsia="方正仿宋_GBK" w:hAnsi="Times New Roman"/>
          <w:sz w:val="32"/>
          <w:szCs w:val="32"/>
          <w:lang w:bidi="ar"/>
        </w:rPr>
        <w:t>，</w:t>
      </w:r>
      <w:r>
        <w:rPr>
          <w:rFonts w:ascii="Times New Roman" w:eastAsia="方正仿宋_GBK" w:hAnsi="Times New Roman"/>
          <w:sz w:val="32"/>
          <w:szCs w:val="32"/>
          <w:lang w:bidi="ar"/>
        </w:rPr>
        <w:t>专家组</w:t>
      </w:r>
      <w:r>
        <w:rPr>
          <w:rFonts w:ascii="Times New Roman" w:eastAsia="方正仿宋_GBK" w:hAnsi="Times New Roman"/>
          <w:sz w:val="32"/>
          <w:szCs w:val="32"/>
          <w:lang w:bidi="ar"/>
        </w:rPr>
        <w:t>对《水保方案》进行了质量评分，</w:t>
      </w:r>
      <w:r>
        <w:rPr>
          <w:rFonts w:ascii="Times New Roman" w:eastAsia="方正仿宋_GBK" w:hAnsi="Times New Roman" w:hint="eastAsia"/>
          <w:sz w:val="32"/>
          <w:szCs w:val="32"/>
        </w:rPr>
        <w:t>质量评定等级合格，专家组</w:t>
      </w:r>
      <w:r>
        <w:rPr>
          <w:rFonts w:ascii="Times New Roman" w:eastAsia="方正仿宋_GBK" w:hAnsi="Times New Roman"/>
          <w:sz w:val="32"/>
          <w:szCs w:val="32"/>
        </w:rPr>
        <w:t>同时提出了修改补充意见</w:t>
      </w:r>
      <w:r>
        <w:rPr>
          <w:rFonts w:ascii="Times New Roman" w:eastAsia="方正仿宋_GBK" w:hAnsi="Times New Roman" w:hint="eastAsia"/>
          <w:sz w:val="32"/>
          <w:szCs w:val="32"/>
        </w:rPr>
        <w:t>。</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hint="eastAsia"/>
          <w:sz w:val="32"/>
          <w:szCs w:val="32"/>
        </w:rPr>
        <w:t>8</w:t>
      </w:r>
      <w:r>
        <w:rPr>
          <w:rFonts w:ascii="Times New Roman" w:eastAsia="方正仿宋_GBK" w:hAnsi="Times New Roman"/>
          <w:sz w:val="32"/>
          <w:szCs w:val="32"/>
        </w:rPr>
        <w:t>月</w:t>
      </w:r>
      <w:r>
        <w:rPr>
          <w:rFonts w:ascii="Times New Roman" w:eastAsia="方正仿宋_GBK" w:hAnsi="Times New Roman" w:hint="eastAsia"/>
          <w:sz w:val="32"/>
          <w:szCs w:val="32"/>
        </w:rPr>
        <w:t>8</w:t>
      </w:r>
      <w:r>
        <w:rPr>
          <w:rFonts w:ascii="Times New Roman" w:eastAsia="方正仿宋_GBK" w:hAnsi="Times New Roman"/>
          <w:sz w:val="32"/>
          <w:szCs w:val="32"/>
        </w:rPr>
        <w:t>日</w:t>
      </w:r>
      <w:r>
        <w:rPr>
          <w:rFonts w:ascii="Times New Roman" w:eastAsia="方正仿宋_GBK" w:hAnsi="Times New Roman" w:hint="eastAsia"/>
          <w:sz w:val="32"/>
          <w:szCs w:val="32"/>
        </w:rPr>
        <w:t>，</w:t>
      </w:r>
      <w:r>
        <w:rPr>
          <w:rFonts w:ascii="Times New Roman" w:eastAsia="方正仿宋_GBK" w:hAnsi="Times New Roman"/>
          <w:sz w:val="32"/>
          <w:szCs w:val="32"/>
        </w:rPr>
        <w:t>项目法人提交了</w:t>
      </w:r>
      <w:r>
        <w:rPr>
          <w:rFonts w:ascii="Times New Roman" w:eastAsia="方正仿宋_GBK" w:hAnsi="Times New Roman" w:hint="eastAsia"/>
          <w:sz w:val="32"/>
          <w:szCs w:val="32"/>
        </w:rPr>
        <w:t>修改</w:t>
      </w:r>
      <w:r>
        <w:rPr>
          <w:rFonts w:ascii="Times New Roman" w:eastAsia="方正仿宋_GBK" w:hAnsi="Times New Roman"/>
          <w:sz w:val="32"/>
          <w:szCs w:val="32"/>
        </w:rPr>
        <w:t>完善后的</w:t>
      </w:r>
      <w:r>
        <w:rPr>
          <w:rFonts w:ascii="Times New Roman" w:eastAsia="方正仿宋_GBK" w:hAnsi="Times New Roman"/>
          <w:sz w:val="32"/>
          <w:szCs w:val="32"/>
        </w:rPr>
        <w:t>《水保方案》</w:t>
      </w:r>
      <w:r>
        <w:rPr>
          <w:rFonts w:ascii="Times New Roman" w:eastAsia="方正仿宋_GBK" w:hAnsi="Times New Roman" w:hint="eastAsia"/>
          <w:sz w:val="32"/>
          <w:szCs w:val="32"/>
        </w:rPr>
        <w:t>（报批稿）</w:t>
      </w:r>
      <w:r>
        <w:rPr>
          <w:rFonts w:ascii="Times New Roman" w:eastAsia="方正仿宋_GBK" w:hAnsi="Times New Roman"/>
          <w:sz w:val="32"/>
          <w:szCs w:val="32"/>
        </w:rPr>
        <w:t>。经专家组复核同意，形成了专家评审意见。</w:t>
      </w:r>
    </w:p>
    <w:p w:rsidR="007540E9" w:rsidRDefault="00FA26B0">
      <w:pPr>
        <w:spacing w:line="570" w:lineRule="exact"/>
        <w:ind w:firstLineChars="200" w:firstLine="640"/>
        <w:outlineLvl w:val="0"/>
        <w:rPr>
          <w:rFonts w:ascii="Times New Roman" w:eastAsia="方正黑体_GBK" w:hAnsi="Times New Roman"/>
          <w:sz w:val="32"/>
          <w:szCs w:val="32"/>
          <w:lang w:bidi="ar"/>
        </w:rPr>
      </w:pPr>
      <w:r>
        <w:rPr>
          <w:rFonts w:ascii="Times New Roman" w:eastAsia="方正黑体_GBK" w:hAnsi="Times New Roman"/>
          <w:sz w:val="32"/>
          <w:szCs w:val="32"/>
          <w:lang w:bidi="ar"/>
        </w:rPr>
        <w:t>一、综合说明</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（一）方案编制依据的法律法规、部委规章、规范性文件、规范标准和技术文件及采用的资料基本正确。</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（二）同意设计水平年为</w:t>
      </w:r>
      <w:r>
        <w:rPr>
          <w:rFonts w:ascii="Times New Roman" w:eastAsia="方正仿宋_GBK" w:hAnsi="Times New Roman"/>
          <w:sz w:val="32"/>
          <w:szCs w:val="32"/>
        </w:rPr>
        <w:t>2024</w:t>
      </w:r>
      <w:r>
        <w:rPr>
          <w:rFonts w:ascii="Times New Roman" w:eastAsia="方正仿宋_GBK" w:hAnsi="Times New Roman"/>
          <w:sz w:val="32"/>
          <w:szCs w:val="32"/>
        </w:rPr>
        <w:t>年。</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（三）同意水土流失防治责任范围界定，水土流失防治责任范围面积为</w:t>
      </w:r>
      <w:r>
        <w:rPr>
          <w:rFonts w:ascii="Times New Roman" w:eastAsia="方正仿宋_GBK" w:hAnsi="Times New Roman"/>
          <w:sz w:val="32"/>
          <w:szCs w:val="32"/>
        </w:rPr>
        <w:t>29.45hm</w:t>
      </w:r>
      <w:r>
        <w:rPr>
          <w:rFonts w:ascii="Times New Roman" w:eastAsia="方正仿宋_GBK" w:hAnsi="Times New Roman"/>
          <w:sz w:val="32"/>
          <w:szCs w:val="32"/>
          <w:vertAlign w:val="superscript"/>
        </w:rPr>
        <w:t>2</w:t>
      </w:r>
      <w:r>
        <w:rPr>
          <w:rFonts w:ascii="Times New Roman" w:eastAsia="方正仿宋_GBK" w:hAnsi="Times New Roman"/>
          <w:sz w:val="32"/>
          <w:szCs w:val="32"/>
        </w:rPr>
        <w:t>。</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（四）同意项目水土流失防治标准执行等级为西南紫色土区建设类项目一级</w:t>
      </w:r>
      <w:r>
        <w:rPr>
          <w:rFonts w:ascii="Times New Roman" w:eastAsia="方正仿宋_GBK" w:hAnsi="Times New Roman" w:hint="eastAsia"/>
          <w:sz w:val="32"/>
          <w:szCs w:val="32"/>
        </w:rPr>
        <w:t>标准</w:t>
      </w:r>
      <w:r>
        <w:rPr>
          <w:rFonts w:ascii="Times New Roman" w:eastAsia="方正仿宋_GBK" w:hAnsi="Times New Roman"/>
          <w:sz w:val="32"/>
          <w:szCs w:val="32"/>
        </w:rPr>
        <w:t>。</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（五）同意项目水土流失防治目标</w:t>
      </w:r>
      <w:r>
        <w:rPr>
          <w:rFonts w:ascii="Times New Roman" w:eastAsia="方正仿宋_GBK" w:hAnsi="Times New Roman" w:hint="eastAsia"/>
          <w:sz w:val="32"/>
          <w:szCs w:val="32"/>
        </w:rPr>
        <w:t>。其中，</w:t>
      </w:r>
      <w:r>
        <w:rPr>
          <w:rFonts w:ascii="Times New Roman" w:eastAsia="方正仿宋_GBK" w:hAnsi="Times New Roman"/>
          <w:sz w:val="32"/>
          <w:szCs w:val="32"/>
        </w:rPr>
        <w:t>水土流失治理度</w:t>
      </w:r>
      <w:r>
        <w:rPr>
          <w:rFonts w:ascii="Times New Roman" w:eastAsia="方正仿宋_GBK" w:hAnsi="Times New Roman"/>
          <w:sz w:val="32"/>
          <w:szCs w:val="32"/>
        </w:rPr>
        <w:t>97%</w:t>
      </w:r>
      <w:r>
        <w:rPr>
          <w:rFonts w:ascii="Times New Roman" w:eastAsia="方正仿宋_GBK" w:hAnsi="Times New Roman"/>
          <w:sz w:val="32"/>
          <w:szCs w:val="32"/>
        </w:rPr>
        <w:t>，土壤流失控制比</w:t>
      </w:r>
      <w:r>
        <w:rPr>
          <w:rFonts w:ascii="Times New Roman" w:eastAsia="方正仿宋_GBK" w:hAnsi="Times New Roman"/>
          <w:sz w:val="32"/>
          <w:szCs w:val="32"/>
        </w:rPr>
        <w:t>1.0</w:t>
      </w:r>
      <w:r>
        <w:rPr>
          <w:rFonts w:ascii="Times New Roman" w:eastAsia="方正仿宋_GBK" w:hAnsi="Times New Roman"/>
          <w:sz w:val="32"/>
          <w:szCs w:val="32"/>
        </w:rPr>
        <w:t>，渣土防护率</w:t>
      </w:r>
      <w:r>
        <w:rPr>
          <w:rFonts w:ascii="Times New Roman" w:eastAsia="方正仿宋_GBK" w:hAnsi="Times New Roman"/>
          <w:sz w:val="32"/>
          <w:szCs w:val="32"/>
        </w:rPr>
        <w:t>94%</w:t>
      </w:r>
      <w:r>
        <w:rPr>
          <w:rFonts w:ascii="Times New Roman" w:eastAsia="方正仿宋_GBK" w:hAnsi="Times New Roman"/>
          <w:sz w:val="32"/>
          <w:szCs w:val="32"/>
        </w:rPr>
        <w:t>，表土保护率</w:t>
      </w:r>
      <w:r>
        <w:rPr>
          <w:rFonts w:ascii="Times New Roman" w:eastAsia="方正仿宋_GBK" w:hAnsi="Times New Roman"/>
          <w:sz w:val="32"/>
          <w:szCs w:val="32"/>
        </w:rPr>
        <w:t>92%</w:t>
      </w:r>
      <w:r>
        <w:rPr>
          <w:rFonts w:ascii="Times New Roman" w:eastAsia="方正仿宋_GBK" w:hAnsi="Times New Roman"/>
          <w:sz w:val="32"/>
          <w:szCs w:val="32"/>
        </w:rPr>
        <w:t>，林草植被恢复率</w:t>
      </w:r>
      <w:r>
        <w:rPr>
          <w:rFonts w:ascii="Times New Roman" w:eastAsia="方正仿宋_GBK" w:hAnsi="Times New Roman"/>
          <w:sz w:val="32"/>
          <w:szCs w:val="32"/>
        </w:rPr>
        <w:t>97%</w:t>
      </w:r>
      <w:r>
        <w:rPr>
          <w:rFonts w:ascii="Times New Roman" w:eastAsia="方正仿宋_GBK" w:hAnsi="Times New Roman"/>
          <w:sz w:val="32"/>
          <w:szCs w:val="32"/>
        </w:rPr>
        <w:t>，林草覆盖率</w:t>
      </w:r>
      <w:r>
        <w:rPr>
          <w:rFonts w:ascii="Times New Roman" w:eastAsia="方正仿宋_GBK" w:hAnsi="Times New Roman"/>
          <w:sz w:val="32"/>
          <w:szCs w:val="32"/>
        </w:rPr>
        <w:t>27%</w:t>
      </w:r>
      <w:r>
        <w:rPr>
          <w:rFonts w:ascii="Times New Roman" w:eastAsia="方正仿宋_GBK" w:hAnsi="Times New Roman"/>
          <w:sz w:val="32"/>
          <w:szCs w:val="32"/>
        </w:rPr>
        <w:t>。</w:t>
      </w:r>
    </w:p>
    <w:p w:rsidR="007540E9" w:rsidRDefault="00FA26B0">
      <w:pPr>
        <w:snapToGrid w:val="0"/>
        <w:spacing w:line="570" w:lineRule="exact"/>
        <w:ind w:firstLineChars="200" w:firstLine="640"/>
        <w:rPr>
          <w:rFonts w:ascii="Times New Roman" w:eastAsia="方正黑体_GBK" w:hAnsi="Times New Roman"/>
          <w:sz w:val="32"/>
          <w:szCs w:val="32"/>
        </w:rPr>
      </w:pPr>
      <w:r>
        <w:rPr>
          <w:rFonts w:ascii="Times New Roman" w:eastAsia="方正黑体_GBK" w:hAnsi="Times New Roman"/>
          <w:bCs/>
          <w:sz w:val="32"/>
          <w:szCs w:val="32"/>
        </w:rPr>
        <w:t>二、项目概况</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（一）项目概况阐述基本清楚</w:t>
      </w:r>
      <w:r>
        <w:rPr>
          <w:rFonts w:ascii="Times New Roman" w:eastAsia="方正仿宋_GBK" w:hAnsi="Times New Roman" w:hint="eastAsia"/>
          <w:sz w:val="32"/>
          <w:szCs w:val="32"/>
        </w:rPr>
        <w:t>。</w:t>
      </w:r>
    </w:p>
    <w:p w:rsidR="007540E9" w:rsidRDefault="00FA26B0">
      <w:pPr>
        <w:snapToGrid w:val="0"/>
        <w:spacing w:line="570" w:lineRule="exact"/>
        <w:ind w:firstLineChars="200" w:firstLine="640"/>
        <w:rPr>
          <w:rFonts w:ascii="Times New Roman" w:eastAsia="方正仿宋_GBK" w:hAnsi="Times New Roman"/>
          <w:sz w:val="32"/>
          <w:szCs w:val="32"/>
        </w:rPr>
      </w:pPr>
      <w:bookmarkStart w:id="1" w:name="OLE_LINK1"/>
      <w:r>
        <w:rPr>
          <w:rFonts w:ascii="Times New Roman" w:eastAsia="方正仿宋_GBK" w:hAnsi="Times New Roman"/>
          <w:sz w:val="32"/>
          <w:szCs w:val="32"/>
        </w:rPr>
        <w:t>金山</w:t>
      </w:r>
      <w:r>
        <w:rPr>
          <w:rFonts w:ascii="Times New Roman" w:eastAsia="方正仿宋_GBK" w:hAnsi="Times New Roman" w:hint="eastAsia"/>
          <w:sz w:val="32"/>
          <w:szCs w:val="32"/>
        </w:rPr>
        <w:t>—</w:t>
      </w:r>
      <w:r>
        <w:rPr>
          <w:rFonts w:ascii="Times New Roman" w:eastAsia="方正仿宋_GBK" w:hAnsi="Times New Roman"/>
          <w:sz w:val="32"/>
          <w:szCs w:val="32"/>
        </w:rPr>
        <w:t>明月山</w:t>
      </w:r>
      <w:r>
        <w:rPr>
          <w:rFonts w:ascii="Times New Roman" w:eastAsia="方正仿宋_GBK" w:hAnsi="Times New Roman"/>
          <w:sz w:val="32"/>
          <w:szCs w:val="32"/>
        </w:rPr>
        <w:t>500</w:t>
      </w:r>
      <w:r>
        <w:rPr>
          <w:rFonts w:ascii="Times New Roman" w:eastAsia="方正仿宋_GBK" w:hAnsi="Times New Roman"/>
          <w:sz w:val="32"/>
          <w:szCs w:val="32"/>
        </w:rPr>
        <w:t>千伏</w:t>
      </w:r>
      <w:r>
        <w:rPr>
          <w:rFonts w:ascii="Times New Roman" w:eastAsia="方正仿宋_GBK" w:hAnsi="Times New Roman" w:hint="eastAsia"/>
          <w:sz w:val="32"/>
          <w:szCs w:val="32"/>
        </w:rPr>
        <w:t>线路工程</w:t>
      </w:r>
      <w:r>
        <w:rPr>
          <w:rFonts w:ascii="Times New Roman" w:eastAsia="方正仿宋_GBK" w:hAnsi="Times New Roman"/>
          <w:sz w:val="32"/>
          <w:szCs w:val="32"/>
        </w:rPr>
        <w:t>位于重庆市两江新区、渝北区，建设单位为国网重庆市电力公司建设分公司，建设性质为新建。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本工程由金山</w:t>
      </w:r>
      <w:r>
        <w:rPr>
          <w:rFonts w:ascii="Times New Roman" w:eastAsia="方正仿宋_GBK" w:hAnsi="Times New Roman"/>
          <w:sz w:val="32"/>
          <w:szCs w:val="32"/>
        </w:rPr>
        <w:t>500</w:t>
      </w:r>
      <w:r>
        <w:rPr>
          <w:rFonts w:ascii="Times New Roman" w:eastAsia="方正仿宋_GBK" w:hAnsi="Times New Roman"/>
          <w:sz w:val="32"/>
          <w:szCs w:val="32"/>
        </w:rPr>
        <w:t>千伏变电站扩建工程、明月山</w:t>
      </w:r>
      <w:r>
        <w:rPr>
          <w:rFonts w:ascii="Times New Roman" w:eastAsia="方正仿宋_GBK" w:hAnsi="Times New Roman"/>
          <w:sz w:val="32"/>
          <w:szCs w:val="32"/>
        </w:rPr>
        <w:t>500</w:t>
      </w:r>
      <w:r>
        <w:rPr>
          <w:rFonts w:ascii="Times New Roman" w:eastAsia="方正仿宋_GBK" w:hAnsi="Times New Roman"/>
          <w:sz w:val="32"/>
          <w:szCs w:val="32"/>
        </w:rPr>
        <w:t>千伏变电站扩建工程、金山</w:t>
      </w:r>
      <w:r>
        <w:rPr>
          <w:rFonts w:ascii="Times New Roman" w:eastAsia="方正仿宋_GBK" w:hAnsi="Times New Roman"/>
          <w:sz w:val="32"/>
          <w:szCs w:val="32"/>
        </w:rPr>
        <w:t>—</w:t>
      </w:r>
      <w:r>
        <w:rPr>
          <w:rFonts w:ascii="Times New Roman" w:eastAsia="方正仿宋_GBK" w:hAnsi="Times New Roman"/>
          <w:sz w:val="32"/>
          <w:szCs w:val="32"/>
        </w:rPr>
        <w:t>明月山</w:t>
      </w:r>
      <w:r>
        <w:rPr>
          <w:rFonts w:ascii="Times New Roman" w:eastAsia="方正仿宋_GBK" w:hAnsi="Times New Roman"/>
          <w:sz w:val="32"/>
          <w:szCs w:val="32"/>
        </w:rPr>
        <w:t>500</w:t>
      </w:r>
      <w:r>
        <w:rPr>
          <w:rFonts w:ascii="Times New Roman" w:eastAsia="方正仿宋_GBK" w:hAnsi="Times New Roman"/>
          <w:sz w:val="32"/>
          <w:szCs w:val="32"/>
        </w:rPr>
        <w:t>千伏输电线路新建工程三个单项工程组成。金山</w:t>
      </w:r>
      <w:r>
        <w:rPr>
          <w:rFonts w:ascii="Times New Roman" w:eastAsia="方正仿宋_GBK" w:hAnsi="Times New Roman"/>
          <w:sz w:val="32"/>
          <w:szCs w:val="32"/>
        </w:rPr>
        <w:t>500</w:t>
      </w:r>
      <w:r>
        <w:rPr>
          <w:rFonts w:ascii="Times New Roman" w:eastAsia="方正仿宋_GBK" w:hAnsi="Times New Roman"/>
          <w:sz w:val="32"/>
          <w:szCs w:val="32"/>
        </w:rPr>
        <w:t>千伏变电站已建成，本次扩建</w:t>
      </w:r>
      <w:r>
        <w:rPr>
          <w:rFonts w:ascii="Times New Roman" w:eastAsia="方正仿宋_GBK" w:hAnsi="Times New Roman"/>
          <w:sz w:val="32"/>
          <w:szCs w:val="32"/>
        </w:rPr>
        <w:t>2</w:t>
      </w:r>
      <w:r>
        <w:rPr>
          <w:rFonts w:ascii="Times New Roman" w:eastAsia="方正仿宋_GBK" w:hAnsi="Times New Roman"/>
          <w:sz w:val="32"/>
          <w:szCs w:val="32"/>
        </w:rPr>
        <w:t>回</w:t>
      </w:r>
      <w:r>
        <w:rPr>
          <w:rFonts w:ascii="Times New Roman" w:eastAsia="方正仿宋_GBK" w:hAnsi="Times New Roman"/>
          <w:sz w:val="32"/>
          <w:szCs w:val="32"/>
        </w:rPr>
        <w:t>500kV</w:t>
      </w:r>
      <w:r>
        <w:rPr>
          <w:rFonts w:ascii="Times New Roman" w:eastAsia="方正仿宋_GBK" w:hAnsi="Times New Roman"/>
          <w:sz w:val="32"/>
          <w:szCs w:val="32"/>
        </w:rPr>
        <w:t>间隔，建设内容主要为</w:t>
      </w:r>
      <w:r>
        <w:rPr>
          <w:rFonts w:ascii="Times New Roman" w:eastAsia="方正仿宋_GBK" w:hAnsi="Times New Roman"/>
          <w:sz w:val="32"/>
          <w:szCs w:val="32"/>
        </w:rPr>
        <w:t>500kV</w:t>
      </w:r>
      <w:r>
        <w:rPr>
          <w:rFonts w:ascii="Times New Roman" w:eastAsia="方正仿宋_GBK" w:hAnsi="Times New Roman"/>
          <w:sz w:val="32"/>
          <w:szCs w:val="32"/>
        </w:rPr>
        <w:t>构支架。明月山</w:t>
      </w:r>
      <w:r>
        <w:rPr>
          <w:rFonts w:ascii="Times New Roman" w:eastAsia="方正仿宋_GBK" w:hAnsi="Times New Roman"/>
          <w:sz w:val="32"/>
          <w:szCs w:val="32"/>
        </w:rPr>
        <w:t>500</w:t>
      </w:r>
      <w:r>
        <w:rPr>
          <w:rFonts w:ascii="Times New Roman" w:eastAsia="方正仿宋_GBK" w:hAnsi="Times New Roman"/>
          <w:sz w:val="32"/>
          <w:szCs w:val="32"/>
        </w:rPr>
        <w:t>千伏变电站已建成，本次扩建</w:t>
      </w:r>
      <w:r>
        <w:rPr>
          <w:rFonts w:ascii="Times New Roman" w:eastAsia="方正仿宋_GBK" w:hAnsi="Times New Roman"/>
          <w:sz w:val="32"/>
          <w:szCs w:val="32"/>
        </w:rPr>
        <w:t>2</w:t>
      </w:r>
      <w:r>
        <w:rPr>
          <w:rFonts w:ascii="Times New Roman" w:eastAsia="方正仿宋_GBK" w:hAnsi="Times New Roman"/>
          <w:sz w:val="32"/>
          <w:szCs w:val="32"/>
        </w:rPr>
        <w:t>回</w:t>
      </w:r>
      <w:r>
        <w:rPr>
          <w:rFonts w:ascii="Times New Roman" w:eastAsia="方正仿宋_GBK" w:hAnsi="Times New Roman"/>
          <w:sz w:val="32"/>
          <w:szCs w:val="32"/>
        </w:rPr>
        <w:t>500kV</w:t>
      </w:r>
      <w:r>
        <w:rPr>
          <w:rFonts w:ascii="Times New Roman" w:eastAsia="方正仿宋_GBK" w:hAnsi="Times New Roman"/>
          <w:sz w:val="32"/>
          <w:szCs w:val="32"/>
        </w:rPr>
        <w:t>间隔，建设内容主要为电缆沟</w:t>
      </w:r>
      <w:r>
        <w:rPr>
          <w:rFonts w:ascii="Times New Roman" w:eastAsia="方正仿宋_GBK" w:hAnsi="Times New Roman"/>
          <w:sz w:val="32"/>
          <w:szCs w:val="32"/>
        </w:rPr>
        <w:t>6</w:t>
      </w:r>
      <w:r>
        <w:rPr>
          <w:rFonts w:ascii="Times New Roman" w:eastAsia="方正仿宋_GBK" w:hAnsi="Times New Roman"/>
          <w:sz w:val="32"/>
          <w:szCs w:val="32"/>
        </w:rPr>
        <w:t>条、检查井</w:t>
      </w:r>
      <w:r>
        <w:rPr>
          <w:rFonts w:ascii="Times New Roman" w:eastAsia="方正仿宋_GBK" w:hAnsi="Times New Roman"/>
          <w:sz w:val="32"/>
          <w:szCs w:val="32"/>
        </w:rPr>
        <w:t>4</w:t>
      </w:r>
      <w:r>
        <w:rPr>
          <w:rFonts w:ascii="Times New Roman" w:eastAsia="方正仿宋_GBK" w:hAnsi="Times New Roman"/>
          <w:sz w:val="32"/>
          <w:szCs w:val="32"/>
        </w:rPr>
        <w:t>处。</w:t>
      </w:r>
      <w:r>
        <w:rPr>
          <w:rFonts w:ascii="Times New Roman" w:eastAsia="方正仿宋_GBK" w:hAnsi="Times New Roman"/>
          <w:bCs/>
          <w:sz w:val="32"/>
          <w:szCs w:val="32"/>
        </w:rPr>
        <w:t>金山</w:t>
      </w:r>
      <w:r>
        <w:rPr>
          <w:rFonts w:ascii="Times New Roman" w:eastAsia="方正仿宋_GBK" w:hAnsi="Times New Roman"/>
          <w:bCs/>
          <w:sz w:val="32"/>
          <w:szCs w:val="32"/>
        </w:rPr>
        <w:t>—</w:t>
      </w:r>
      <w:r>
        <w:rPr>
          <w:rFonts w:ascii="Times New Roman" w:eastAsia="方正仿宋_GBK" w:hAnsi="Times New Roman"/>
          <w:bCs/>
          <w:sz w:val="32"/>
          <w:szCs w:val="32"/>
        </w:rPr>
        <w:t>明月山</w:t>
      </w:r>
      <w:r>
        <w:rPr>
          <w:rFonts w:ascii="Times New Roman" w:eastAsia="方正仿宋_GBK" w:hAnsi="Times New Roman"/>
          <w:bCs/>
          <w:sz w:val="32"/>
          <w:szCs w:val="32"/>
        </w:rPr>
        <w:t>500</w:t>
      </w:r>
      <w:r>
        <w:rPr>
          <w:rFonts w:ascii="Times New Roman" w:eastAsia="方正仿宋_GBK" w:hAnsi="Times New Roman"/>
          <w:bCs/>
          <w:sz w:val="32"/>
          <w:szCs w:val="32"/>
        </w:rPr>
        <w:t>千伏线路工程新建</w:t>
      </w:r>
      <w:r>
        <w:rPr>
          <w:rFonts w:ascii="Times New Roman" w:eastAsia="方正仿宋_GBK" w:hAnsi="Times New Roman"/>
          <w:bCs/>
          <w:sz w:val="32"/>
          <w:szCs w:val="32"/>
        </w:rPr>
        <w:t>500</w:t>
      </w:r>
      <w:r>
        <w:rPr>
          <w:rFonts w:ascii="Times New Roman" w:eastAsia="方正仿宋_GBK" w:hAnsi="Times New Roman"/>
          <w:bCs/>
          <w:sz w:val="32"/>
          <w:szCs w:val="32"/>
        </w:rPr>
        <w:t>千伏输电线路</w:t>
      </w:r>
      <w:r>
        <w:rPr>
          <w:rFonts w:ascii="Times New Roman" w:eastAsia="方正仿宋_GBK" w:hAnsi="Times New Roman"/>
          <w:bCs/>
          <w:sz w:val="32"/>
          <w:szCs w:val="32"/>
        </w:rPr>
        <w:t>78.932km</w:t>
      </w:r>
      <w:r>
        <w:rPr>
          <w:rFonts w:ascii="Times New Roman" w:eastAsia="方正仿宋_GBK" w:hAnsi="Times New Roman"/>
          <w:bCs/>
          <w:sz w:val="32"/>
          <w:szCs w:val="32"/>
        </w:rPr>
        <w:t>，</w:t>
      </w:r>
      <w:r>
        <w:rPr>
          <w:rFonts w:ascii="Times New Roman" w:eastAsia="方正仿宋_GBK" w:hAnsi="Times New Roman"/>
          <w:sz w:val="32"/>
          <w:szCs w:val="32"/>
        </w:rPr>
        <w:t>共新建铁塔</w:t>
      </w:r>
      <w:r>
        <w:rPr>
          <w:rFonts w:ascii="Times New Roman" w:eastAsia="方正仿宋_GBK" w:hAnsi="Times New Roman"/>
          <w:sz w:val="32"/>
          <w:szCs w:val="32"/>
        </w:rPr>
        <w:t>199</w:t>
      </w:r>
      <w:r>
        <w:rPr>
          <w:rFonts w:ascii="Times New Roman" w:eastAsia="方正仿宋_GBK" w:hAnsi="Times New Roman"/>
          <w:sz w:val="32"/>
          <w:szCs w:val="32"/>
        </w:rPr>
        <w:t>基，其中单</w:t>
      </w:r>
      <w:proofErr w:type="gramStart"/>
      <w:r>
        <w:rPr>
          <w:rFonts w:ascii="Times New Roman" w:eastAsia="方正仿宋_GBK" w:hAnsi="Times New Roman"/>
          <w:sz w:val="32"/>
          <w:szCs w:val="32"/>
        </w:rPr>
        <w:t>回路耐张干</w:t>
      </w:r>
      <w:proofErr w:type="gramEnd"/>
      <w:r>
        <w:rPr>
          <w:rFonts w:ascii="Times New Roman" w:eastAsia="方正仿宋_GBK" w:hAnsi="Times New Roman"/>
          <w:sz w:val="32"/>
          <w:szCs w:val="32"/>
        </w:rPr>
        <w:t>字型塔</w:t>
      </w:r>
      <w:r>
        <w:rPr>
          <w:rFonts w:ascii="Times New Roman" w:eastAsia="方正仿宋_GBK" w:hAnsi="Times New Roman"/>
          <w:sz w:val="32"/>
          <w:szCs w:val="32"/>
        </w:rPr>
        <w:t>7</w:t>
      </w:r>
      <w:r>
        <w:rPr>
          <w:rFonts w:ascii="Times New Roman" w:eastAsia="方正仿宋_GBK" w:hAnsi="Times New Roman"/>
          <w:sz w:val="32"/>
          <w:szCs w:val="32"/>
        </w:rPr>
        <w:t>基，同塔双回路鼓型塔基</w:t>
      </w:r>
      <w:r>
        <w:rPr>
          <w:rFonts w:ascii="Times New Roman" w:eastAsia="方正仿宋_GBK" w:hAnsi="Times New Roman"/>
          <w:sz w:val="32"/>
          <w:szCs w:val="32"/>
        </w:rPr>
        <w:t>151</w:t>
      </w:r>
      <w:r>
        <w:rPr>
          <w:rFonts w:ascii="Times New Roman" w:eastAsia="方正仿宋_GBK" w:hAnsi="Times New Roman"/>
          <w:sz w:val="32"/>
          <w:szCs w:val="32"/>
        </w:rPr>
        <w:t>基，同塔四回路</w:t>
      </w:r>
      <w:proofErr w:type="gramStart"/>
      <w:r>
        <w:rPr>
          <w:rFonts w:ascii="Times New Roman" w:eastAsia="方正仿宋_GBK" w:hAnsi="Times New Roman"/>
          <w:sz w:val="32"/>
          <w:szCs w:val="32"/>
        </w:rPr>
        <w:t>鼓型塔</w:t>
      </w:r>
      <w:proofErr w:type="gramEnd"/>
      <w:r>
        <w:rPr>
          <w:rFonts w:ascii="Times New Roman" w:eastAsia="方正仿宋_GBK" w:hAnsi="Times New Roman"/>
          <w:sz w:val="32"/>
          <w:szCs w:val="32"/>
        </w:rPr>
        <w:t>41</w:t>
      </w:r>
      <w:r>
        <w:rPr>
          <w:rFonts w:ascii="Times New Roman" w:eastAsia="方正仿宋_GBK" w:hAnsi="Times New Roman"/>
          <w:sz w:val="32"/>
          <w:szCs w:val="32"/>
        </w:rPr>
        <w:t>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本工程总占地面积</w:t>
      </w:r>
      <w:r>
        <w:rPr>
          <w:rFonts w:ascii="Times New Roman" w:eastAsia="方正仿宋_GBK" w:hAnsi="Times New Roman"/>
          <w:sz w:val="32"/>
          <w:szCs w:val="32"/>
        </w:rPr>
        <w:t>29.45hm</w:t>
      </w:r>
      <w:r>
        <w:rPr>
          <w:rFonts w:ascii="Times New Roman" w:eastAsia="方正仿宋_GBK" w:hAnsi="Times New Roman"/>
          <w:sz w:val="32"/>
          <w:szCs w:val="32"/>
          <w:vertAlign w:val="superscript"/>
        </w:rPr>
        <w:t>2</w:t>
      </w:r>
      <w:r>
        <w:rPr>
          <w:rFonts w:ascii="Times New Roman" w:eastAsia="方正仿宋_GBK" w:hAnsi="Times New Roman"/>
          <w:sz w:val="32"/>
          <w:szCs w:val="32"/>
        </w:rPr>
        <w:t>，其中永久占地</w:t>
      </w:r>
      <w:r>
        <w:rPr>
          <w:rFonts w:ascii="Times New Roman" w:eastAsia="方正仿宋_GBK" w:hAnsi="Times New Roman"/>
          <w:sz w:val="32"/>
          <w:szCs w:val="32"/>
        </w:rPr>
        <w:t>5.75hm</w:t>
      </w:r>
      <w:r>
        <w:rPr>
          <w:rFonts w:ascii="Times New Roman" w:eastAsia="方正仿宋_GBK" w:hAnsi="Times New Roman"/>
          <w:sz w:val="32"/>
          <w:szCs w:val="32"/>
          <w:vertAlign w:val="superscript"/>
        </w:rPr>
        <w:t>2</w:t>
      </w:r>
      <w:r>
        <w:rPr>
          <w:rFonts w:ascii="Times New Roman" w:eastAsia="方正仿宋_GBK" w:hAnsi="Times New Roman"/>
          <w:sz w:val="32"/>
          <w:szCs w:val="32"/>
        </w:rPr>
        <w:t>，临时占地</w:t>
      </w:r>
      <w:r>
        <w:rPr>
          <w:rFonts w:ascii="Times New Roman" w:eastAsia="方正仿宋_GBK" w:hAnsi="Times New Roman"/>
          <w:sz w:val="32"/>
          <w:szCs w:val="32"/>
        </w:rPr>
        <w:t>23.70hm</w:t>
      </w:r>
      <w:r>
        <w:rPr>
          <w:rFonts w:ascii="Times New Roman" w:eastAsia="方正仿宋_GBK" w:hAnsi="Times New Roman"/>
          <w:sz w:val="32"/>
          <w:szCs w:val="32"/>
          <w:vertAlign w:val="superscript"/>
        </w:rPr>
        <w:t>2</w:t>
      </w:r>
      <w:r>
        <w:rPr>
          <w:rFonts w:ascii="Times New Roman" w:eastAsia="方正仿宋_GBK" w:hAnsi="Times New Roman"/>
          <w:sz w:val="32"/>
          <w:szCs w:val="32"/>
        </w:rPr>
        <w:t>。开挖土石方</w:t>
      </w:r>
      <w:r>
        <w:rPr>
          <w:rFonts w:ascii="Times New Roman" w:eastAsia="方正仿宋_GBK" w:hAnsi="Times New Roman"/>
          <w:sz w:val="32"/>
          <w:szCs w:val="32"/>
        </w:rPr>
        <w:t>6.17</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（含剥离的表土约</w:t>
      </w:r>
      <w:r>
        <w:rPr>
          <w:rFonts w:ascii="Times New Roman" w:eastAsia="方正仿宋_GBK" w:hAnsi="Times New Roman"/>
          <w:sz w:val="32"/>
          <w:szCs w:val="32"/>
        </w:rPr>
        <w:t>2.23</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），总填方量约</w:t>
      </w:r>
      <w:r>
        <w:rPr>
          <w:rFonts w:ascii="Times New Roman" w:eastAsia="方正仿宋_GBK" w:hAnsi="Times New Roman"/>
          <w:sz w:val="32"/>
          <w:szCs w:val="32"/>
        </w:rPr>
        <w:t>6.12</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（含表土回覆</w:t>
      </w:r>
      <w:r>
        <w:rPr>
          <w:rFonts w:ascii="Times New Roman" w:eastAsia="方正仿宋_GBK" w:hAnsi="Times New Roman"/>
          <w:sz w:val="32"/>
          <w:szCs w:val="32"/>
        </w:rPr>
        <w:t>2.23</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），无借方</w:t>
      </w:r>
      <w:r>
        <w:rPr>
          <w:rFonts w:ascii="Times New Roman" w:eastAsia="方正仿宋_GBK" w:hAnsi="Times New Roman" w:hint="eastAsia"/>
          <w:sz w:val="32"/>
          <w:szCs w:val="32"/>
        </w:rPr>
        <w:t>，</w:t>
      </w:r>
      <w:r>
        <w:rPr>
          <w:rFonts w:ascii="Times New Roman" w:eastAsia="方正仿宋_GBK" w:hAnsi="Times New Roman"/>
          <w:sz w:val="32"/>
          <w:szCs w:val="32"/>
        </w:rPr>
        <w:t>无</w:t>
      </w:r>
      <w:proofErr w:type="gramStart"/>
      <w:r>
        <w:rPr>
          <w:rFonts w:ascii="Times New Roman" w:eastAsia="方正仿宋_GBK" w:hAnsi="Times New Roman"/>
          <w:sz w:val="32"/>
          <w:szCs w:val="32"/>
        </w:rPr>
        <w:t>外弃方</w:t>
      </w:r>
      <w:proofErr w:type="gramEnd"/>
      <w:r>
        <w:rPr>
          <w:rFonts w:ascii="Times New Roman" w:eastAsia="方正仿宋_GBK" w:hAnsi="Times New Roman"/>
          <w:sz w:val="32"/>
          <w:szCs w:val="32"/>
        </w:rPr>
        <w:t>，综合利用方</w:t>
      </w:r>
      <w:r>
        <w:rPr>
          <w:rFonts w:ascii="Times New Roman" w:eastAsia="方正仿宋_GBK" w:hAnsi="Times New Roman"/>
          <w:sz w:val="32"/>
          <w:szCs w:val="32"/>
        </w:rPr>
        <w:t>0.05</w:t>
      </w:r>
      <w:r>
        <w:rPr>
          <w:rFonts w:ascii="Times New Roman" w:eastAsia="方正仿宋_GBK" w:hAnsi="Times New Roman"/>
          <w:sz w:val="32"/>
          <w:szCs w:val="32"/>
        </w:rPr>
        <w:t>万</w:t>
      </w:r>
      <w:r>
        <w:rPr>
          <w:rFonts w:ascii="Times New Roman" w:eastAsia="方正仿宋_GBK" w:hAnsi="Times New Roman"/>
          <w:sz w:val="32"/>
          <w:szCs w:val="32"/>
        </w:rPr>
        <w:t>m</w:t>
      </w:r>
      <w:r>
        <w:rPr>
          <w:rFonts w:ascii="Times New Roman" w:eastAsia="方正仿宋_GBK" w:hAnsi="Times New Roman"/>
          <w:sz w:val="32"/>
          <w:szCs w:val="32"/>
          <w:vertAlign w:val="superscript"/>
        </w:rPr>
        <w:t>3</w:t>
      </w:r>
      <w:r>
        <w:rPr>
          <w:rFonts w:ascii="Times New Roman" w:eastAsia="方正仿宋_GBK" w:hAnsi="Times New Roman"/>
          <w:sz w:val="32"/>
          <w:szCs w:val="32"/>
        </w:rPr>
        <w:t>，为开挖石方用做塔浆砌石堡坎砌筑。</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本工程输电线路下方不满足净空要求的居民建筑需拆迁，采取货币一次性赔偿方式，由地方政府负责具体的拆迁工作，不涉及安置问题。另需搬迁基站</w:t>
      </w:r>
      <w:r>
        <w:rPr>
          <w:rFonts w:ascii="Times New Roman" w:eastAsia="方正仿宋_GBK" w:hAnsi="Times New Roman"/>
          <w:sz w:val="32"/>
          <w:szCs w:val="32"/>
        </w:rPr>
        <w:t>4</w:t>
      </w:r>
      <w:r>
        <w:rPr>
          <w:rFonts w:ascii="Times New Roman" w:eastAsia="方正仿宋_GBK" w:hAnsi="Times New Roman"/>
          <w:sz w:val="32"/>
          <w:szCs w:val="32"/>
        </w:rPr>
        <w:t>处，迁改低压线</w:t>
      </w:r>
      <w:proofErr w:type="gramStart"/>
      <w:r>
        <w:rPr>
          <w:rFonts w:ascii="Times New Roman" w:eastAsia="方正仿宋_GBK" w:hAnsi="Times New Roman"/>
          <w:sz w:val="32"/>
          <w:szCs w:val="32"/>
        </w:rPr>
        <w:t>及话缆</w:t>
      </w:r>
      <w:proofErr w:type="gramEnd"/>
      <w:r>
        <w:rPr>
          <w:rFonts w:ascii="Times New Roman" w:eastAsia="方正仿宋_GBK" w:hAnsi="Times New Roman"/>
          <w:sz w:val="32"/>
          <w:szCs w:val="32"/>
        </w:rPr>
        <w:t>6km</w:t>
      </w:r>
      <w:r>
        <w:rPr>
          <w:rFonts w:ascii="Times New Roman" w:eastAsia="方正仿宋_GBK" w:hAnsi="Times New Roman"/>
          <w:sz w:val="32"/>
          <w:szCs w:val="32"/>
        </w:rPr>
        <w:t>，搬迁管网</w:t>
      </w:r>
      <w:r>
        <w:rPr>
          <w:rFonts w:ascii="Times New Roman" w:eastAsia="方正仿宋_GBK" w:hAnsi="Times New Roman"/>
          <w:sz w:val="32"/>
          <w:szCs w:val="32"/>
        </w:rPr>
        <w:t>3km</w:t>
      </w:r>
      <w:r>
        <w:rPr>
          <w:rFonts w:ascii="Times New Roman" w:eastAsia="方正仿宋_GBK" w:hAnsi="Times New Roman"/>
          <w:sz w:val="32"/>
          <w:szCs w:val="32"/>
        </w:rPr>
        <w:t>，</w:t>
      </w:r>
      <w:r>
        <w:rPr>
          <w:rFonts w:ascii="Times New Roman" w:eastAsia="方正仿宋_GBK" w:hAnsi="Times New Roman" w:hint="eastAsia"/>
          <w:sz w:val="32"/>
          <w:szCs w:val="32"/>
        </w:rPr>
        <w:t>迁坟</w:t>
      </w:r>
      <w:r>
        <w:rPr>
          <w:rFonts w:ascii="Times New Roman" w:eastAsia="方正仿宋_GBK" w:hAnsi="Times New Roman" w:hint="eastAsia"/>
          <w:sz w:val="32"/>
          <w:szCs w:val="32"/>
        </w:rPr>
        <w:t>5</w:t>
      </w:r>
      <w:r>
        <w:rPr>
          <w:rFonts w:ascii="Times New Roman" w:eastAsia="方正仿宋_GBK" w:hAnsi="Times New Roman" w:hint="eastAsia"/>
          <w:sz w:val="32"/>
          <w:szCs w:val="32"/>
        </w:rPr>
        <w:t>座，</w:t>
      </w:r>
      <w:r>
        <w:rPr>
          <w:rFonts w:ascii="Times New Roman" w:eastAsia="方正仿宋_GBK" w:hAnsi="Times New Roman"/>
          <w:sz w:val="32"/>
          <w:szCs w:val="32"/>
        </w:rPr>
        <w:t>由地方政府根据相关设施业主要求改建及迁建，其水土流失防治责任纳入改建及迁建项目中。</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本工程总投资</w:t>
      </w:r>
      <w:r>
        <w:rPr>
          <w:rFonts w:ascii="Times New Roman" w:eastAsia="方正仿宋_GBK" w:hAnsi="Times New Roman"/>
          <w:sz w:val="32"/>
          <w:szCs w:val="32"/>
        </w:rPr>
        <w:t>139700</w:t>
      </w:r>
      <w:r>
        <w:rPr>
          <w:rFonts w:ascii="Times New Roman" w:eastAsia="方正仿宋_GBK" w:hAnsi="Times New Roman"/>
          <w:sz w:val="32"/>
          <w:szCs w:val="32"/>
        </w:rPr>
        <w:t>万元，其中土建投资</w:t>
      </w:r>
      <w:r>
        <w:rPr>
          <w:rFonts w:ascii="Times New Roman" w:eastAsia="方正仿宋_GBK" w:hAnsi="Times New Roman"/>
          <w:sz w:val="32"/>
          <w:szCs w:val="32"/>
        </w:rPr>
        <w:t>80500</w:t>
      </w:r>
      <w:r>
        <w:rPr>
          <w:rFonts w:ascii="Times New Roman" w:eastAsia="方正仿宋_GBK" w:hAnsi="Times New Roman"/>
          <w:sz w:val="32"/>
          <w:szCs w:val="32"/>
        </w:rPr>
        <w:t>万元。计划于</w:t>
      </w:r>
      <w:r>
        <w:rPr>
          <w:rFonts w:ascii="Times New Roman" w:eastAsia="方正仿宋_GBK" w:hAnsi="Times New Roman"/>
          <w:sz w:val="32"/>
          <w:szCs w:val="32"/>
        </w:rPr>
        <w:t>2022</w:t>
      </w:r>
      <w:r>
        <w:rPr>
          <w:rFonts w:ascii="Times New Roman" w:eastAsia="方正仿宋_GBK" w:hAnsi="Times New Roman"/>
          <w:sz w:val="32"/>
          <w:szCs w:val="32"/>
        </w:rPr>
        <w:t>年</w:t>
      </w:r>
      <w:r>
        <w:rPr>
          <w:rFonts w:ascii="Times New Roman" w:eastAsia="方正仿宋_GBK" w:hAnsi="Times New Roman"/>
          <w:sz w:val="32"/>
          <w:szCs w:val="32"/>
        </w:rPr>
        <w:t>9</w:t>
      </w:r>
      <w:r>
        <w:rPr>
          <w:rFonts w:ascii="Times New Roman" w:eastAsia="方正仿宋_GBK" w:hAnsi="Times New Roman"/>
          <w:sz w:val="32"/>
          <w:szCs w:val="32"/>
        </w:rPr>
        <w:t>月开工，预计于</w:t>
      </w:r>
      <w:r>
        <w:rPr>
          <w:rFonts w:ascii="Times New Roman" w:eastAsia="方正仿宋_GBK" w:hAnsi="Times New Roman"/>
          <w:sz w:val="32"/>
          <w:szCs w:val="32"/>
        </w:rPr>
        <w:t>2024</w:t>
      </w:r>
      <w:r>
        <w:rPr>
          <w:rFonts w:ascii="Times New Roman" w:eastAsia="方正仿宋_GBK" w:hAnsi="Times New Roman"/>
          <w:sz w:val="32"/>
          <w:szCs w:val="32"/>
        </w:rPr>
        <w:t>年</w:t>
      </w:r>
      <w:r>
        <w:rPr>
          <w:rFonts w:ascii="Times New Roman" w:eastAsia="方正仿宋_GBK" w:hAnsi="Times New Roman"/>
          <w:sz w:val="32"/>
          <w:szCs w:val="32"/>
        </w:rPr>
        <w:t>2</w:t>
      </w:r>
      <w:r>
        <w:rPr>
          <w:rFonts w:ascii="Times New Roman" w:eastAsia="方正仿宋_GBK" w:hAnsi="Times New Roman"/>
          <w:sz w:val="32"/>
          <w:szCs w:val="32"/>
        </w:rPr>
        <w:t>月完工，总工期为</w:t>
      </w:r>
      <w:r>
        <w:rPr>
          <w:rFonts w:ascii="Times New Roman" w:eastAsia="方正仿宋_GBK" w:hAnsi="Times New Roman"/>
          <w:sz w:val="32"/>
          <w:szCs w:val="32"/>
        </w:rPr>
        <w:t>18</w:t>
      </w:r>
      <w:r>
        <w:rPr>
          <w:rFonts w:ascii="Times New Roman" w:eastAsia="方正仿宋_GBK" w:hAnsi="Times New Roman"/>
          <w:sz w:val="32"/>
          <w:szCs w:val="32"/>
        </w:rPr>
        <w:t>个月。</w:t>
      </w:r>
    </w:p>
    <w:bookmarkEnd w:id="1"/>
    <w:p w:rsidR="007540E9" w:rsidRDefault="00FA26B0">
      <w:pPr>
        <w:snapToGrid w:val="0"/>
        <w:spacing w:line="57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（二）项目区地形地貌、地质、土壤、植被、气象、水文、环境敏感区等情况阐述基本清楚。</w:t>
      </w:r>
    </w:p>
    <w:p w:rsidR="007540E9" w:rsidRDefault="00FA26B0">
      <w:pPr>
        <w:snapToGrid w:val="0"/>
        <w:spacing w:line="570" w:lineRule="exact"/>
        <w:ind w:firstLineChars="200" w:firstLine="640"/>
        <w:rPr>
          <w:rFonts w:ascii="Times New Roman" w:eastAsia="方正黑体_GBK" w:hAnsi="Times New Roman"/>
          <w:sz w:val="32"/>
          <w:szCs w:val="32"/>
        </w:rPr>
      </w:pPr>
      <w:r>
        <w:rPr>
          <w:rFonts w:ascii="Times New Roman" w:eastAsia="方正黑体_GBK" w:hAnsi="Times New Roman"/>
          <w:bCs/>
          <w:sz w:val="32"/>
          <w:szCs w:val="32"/>
        </w:rPr>
        <w:t>三、项目水土保持评价</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（一）基本同意对主体工程选线的水土保持评价，项目已取得重庆市规划和自然资源局用地预审与选址意见书。</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（二）基本同意对</w:t>
      </w:r>
      <w:bookmarkStart w:id="2" w:name="_Toc533613987"/>
      <w:r>
        <w:rPr>
          <w:rFonts w:ascii="Times New Roman" w:eastAsia="方正仿宋_GBK" w:hAnsi="Times New Roman"/>
          <w:sz w:val="32"/>
          <w:szCs w:val="32"/>
        </w:rPr>
        <w:t>建设方案与布局</w:t>
      </w:r>
      <w:r>
        <w:rPr>
          <w:rFonts w:ascii="Times New Roman" w:eastAsia="方正仿宋_GBK" w:hAnsi="Times New Roman" w:hint="eastAsia"/>
          <w:sz w:val="32"/>
          <w:szCs w:val="32"/>
        </w:rPr>
        <w:t>的</w:t>
      </w:r>
      <w:r>
        <w:rPr>
          <w:rFonts w:ascii="Times New Roman" w:eastAsia="方正仿宋_GBK" w:hAnsi="Times New Roman"/>
          <w:sz w:val="32"/>
          <w:szCs w:val="32"/>
        </w:rPr>
        <w:t>水土</w:t>
      </w:r>
      <w:r>
        <w:rPr>
          <w:rFonts w:ascii="Times New Roman" w:eastAsia="方正仿宋_GBK" w:hAnsi="Times New Roman"/>
          <w:sz w:val="32"/>
          <w:szCs w:val="32"/>
        </w:rPr>
        <w:t>保持评价</w:t>
      </w:r>
      <w:bookmarkEnd w:id="2"/>
      <w:r>
        <w:rPr>
          <w:rFonts w:ascii="Times New Roman" w:eastAsia="方正仿宋_GBK" w:hAnsi="Times New Roman"/>
          <w:sz w:val="32"/>
          <w:szCs w:val="32"/>
        </w:rPr>
        <w:t>。</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（三）基本同意对主体工程设计中水土保持措施</w:t>
      </w:r>
      <w:r>
        <w:rPr>
          <w:rFonts w:ascii="Times New Roman" w:eastAsia="方正仿宋_GBK" w:hAnsi="Times New Roman" w:hint="eastAsia"/>
          <w:sz w:val="32"/>
          <w:szCs w:val="32"/>
        </w:rPr>
        <w:t>的</w:t>
      </w:r>
      <w:r>
        <w:rPr>
          <w:rFonts w:ascii="Times New Roman" w:eastAsia="方正仿宋_GBK" w:hAnsi="Times New Roman"/>
          <w:sz w:val="32"/>
          <w:szCs w:val="32"/>
        </w:rPr>
        <w:t>界定。</w:t>
      </w:r>
    </w:p>
    <w:p w:rsidR="007540E9" w:rsidRDefault="00FA26B0">
      <w:pPr>
        <w:snapToGrid w:val="0"/>
        <w:spacing w:line="57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四、水土流失分析与预测</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（一）基本同意对水土流失现状、水土流失影响因素的分析。</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（二）水土流失调查及预测范围、时段、方法和结果基本正确。工程扰动地表面积</w:t>
      </w:r>
      <w:r>
        <w:rPr>
          <w:rFonts w:ascii="Times New Roman" w:eastAsia="方正仿宋_GBK" w:hAnsi="Times New Roman"/>
          <w:sz w:val="32"/>
          <w:szCs w:val="32"/>
        </w:rPr>
        <w:t>29.45hm</w:t>
      </w:r>
      <w:r>
        <w:rPr>
          <w:rFonts w:ascii="Times New Roman" w:eastAsia="方正仿宋_GBK" w:hAnsi="Times New Roman"/>
          <w:sz w:val="32"/>
          <w:szCs w:val="32"/>
          <w:vertAlign w:val="superscript"/>
        </w:rPr>
        <w:t>2</w:t>
      </w:r>
      <w:r>
        <w:rPr>
          <w:rFonts w:ascii="Times New Roman" w:eastAsia="方正仿宋_GBK" w:hAnsi="Times New Roman"/>
          <w:sz w:val="32"/>
          <w:szCs w:val="32"/>
        </w:rPr>
        <w:t>。工程水土流失总量为</w:t>
      </w:r>
      <w:r>
        <w:rPr>
          <w:rFonts w:ascii="Times New Roman" w:eastAsia="方正仿宋_GBK" w:hAnsi="Times New Roman" w:hint="eastAsia"/>
          <w:sz w:val="32"/>
          <w:szCs w:val="32"/>
        </w:rPr>
        <w:t>3843</w:t>
      </w:r>
      <w:r>
        <w:rPr>
          <w:rFonts w:ascii="Times New Roman" w:eastAsia="方正仿宋_GBK" w:hAnsi="Times New Roman"/>
          <w:sz w:val="32"/>
          <w:szCs w:val="32"/>
        </w:rPr>
        <w:t>t</w:t>
      </w:r>
      <w:r>
        <w:rPr>
          <w:rFonts w:ascii="Times New Roman" w:eastAsia="方正仿宋_GBK" w:hAnsi="Times New Roman"/>
          <w:sz w:val="32"/>
          <w:szCs w:val="32"/>
        </w:rPr>
        <w:t>，新增水土流失量为</w:t>
      </w:r>
      <w:r>
        <w:rPr>
          <w:rFonts w:ascii="Times New Roman" w:eastAsia="方正仿宋_GBK" w:hAnsi="Times New Roman" w:hint="eastAsia"/>
          <w:sz w:val="32"/>
          <w:szCs w:val="32"/>
        </w:rPr>
        <w:t>2446</w:t>
      </w:r>
      <w:r>
        <w:rPr>
          <w:rFonts w:ascii="Times New Roman" w:eastAsia="方正仿宋_GBK" w:hAnsi="Times New Roman"/>
          <w:sz w:val="32"/>
          <w:szCs w:val="32"/>
        </w:rPr>
        <w:t>t</w:t>
      </w:r>
      <w:r>
        <w:rPr>
          <w:rFonts w:ascii="Times New Roman" w:eastAsia="方正仿宋_GBK" w:hAnsi="Times New Roman"/>
          <w:sz w:val="32"/>
          <w:szCs w:val="32"/>
        </w:rPr>
        <w:t>。</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（三）基本同意水土流失的危害性分析和指导性意见。</w:t>
      </w:r>
    </w:p>
    <w:p w:rsidR="007540E9" w:rsidRDefault="00FA26B0">
      <w:pPr>
        <w:snapToGrid w:val="0"/>
        <w:spacing w:line="57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五、水土保持措施</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（一）基本同意本项目水土流失防治分区划分为变电站扩建工程、</w:t>
      </w:r>
      <w:bookmarkStart w:id="3" w:name="_Hlk110862904"/>
      <w:r>
        <w:rPr>
          <w:rFonts w:ascii="Times New Roman" w:eastAsia="方正仿宋_GBK" w:hAnsi="Times New Roman"/>
          <w:sz w:val="32"/>
          <w:szCs w:val="32"/>
        </w:rPr>
        <w:t>线路工程</w:t>
      </w:r>
      <w:bookmarkEnd w:id="3"/>
      <w:r>
        <w:rPr>
          <w:rFonts w:ascii="Times New Roman" w:eastAsia="方正仿宋_GBK" w:hAnsi="Times New Roman"/>
          <w:sz w:val="32"/>
          <w:szCs w:val="32"/>
        </w:rPr>
        <w:t>两个一级防治区。线路工程防治区划分为塔基工</w:t>
      </w:r>
      <w:r>
        <w:rPr>
          <w:rFonts w:ascii="Times New Roman" w:eastAsia="方正仿宋_GBK" w:hAnsi="Times New Roman"/>
          <w:sz w:val="32"/>
          <w:szCs w:val="32"/>
        </w:rPr>
        <w:lastRenderedPageBreak/>
        <w:t>程、施工便道、牵张场、跨越施工场地四个防治亚区。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（二）基本同意由主体工程设计中具有水保功能的措施和方案新增的防治措施所组成的水土流失防治</w:t>
      </w:r>
      <w:r>
        <w:rPr>
          <w:rFonts w:ascii="Times New Roman" w:eastAsia="方正仿宋_GBK" w:hAnsi="Times New Roman" w:hint="eastAsia"/>
          <w:sz w:val="32"/>
          <w:szCs w:val="32"/>
        </w:rPr>
        <w:t>措施</w:t>
      </w:r>
      <w:r>
        <w:rPr>
          <w:rFonts w:ascii="Times New Roman" w:eastAsia="方正仿宋_GBK" w:hAnsi="Times New Roman"/>
          <w:sz w:val="32"/>
          <w:szCs w:val="32"/>
        </w:rPr>
        <w:t>体系。</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（三）基本同意方案根据各防治区水土流失现状提出的防治措施布局和新增水土保持措施典型设计。</w:t>
      </w:r>
    </w:p>
    <w:p w:rsidR="007540E9" w:rsidRDefault="00FA26B0">
      <w:pPr>
        <w:snapToGrid w:val="0"/>
        <w:spacing w:line="57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sz w:val="32"/>
          <w:szCs w:val="32"/>
        </w:rPr>
        <w:t>变电站扩建工程防治区</w:t>
      </w:r>
    </w:p>
    <w:p w:rsidR="007540E9" w:rsidRDefault="00FA26B0">
      <w:pPr>
        <w:snapToGrid w:val="0"/>
        <w:spacing w:line="570" w:lineRule="exact"/>
        <w:ind w:firstLineChars="221" w:firstLine="707"/>
        <w:rPr>
          <w:rFonts w:ascii="Times New Roman" w:eastAsia="方正仿宋_GBK" w:hAnsi="Times New Roman"/>
          <w:sz w:val="32"/>
          <w:szCs w:val="32"/>
        </w:rPr>
      </w:pPr>
      <w:r>
        <w:rPr>
          <w:rFonts w:ascii="Times New Roman" w:eastAsia="方正仿宋_GBK" w:hAnsi="Times New Roman"/>
          <w:sz w:val="32"/>
          <w:szCs w:val="32"/>
        </w:rPr>
        <w:t>施工过程中，遇降雨对临时堆土、施工材料及裸露地表采用防雨布覆盖。</w:t>
      </w:r>
    </w:p>
    <w:p w:rsidR="007540E9" w:rsidRDefault="00FA26B0">
      <w:pPr>
        <w:snapToGrid w:val="0"/>
        <w:spacing w:line="57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sz w:val="32"/>
          <w:szCs w:val="32"/>
        </w:rPr>
        <w:t>线路工程防治区</w:t>
      </w:r>
    </w:p>
    <w:p w:rsidR="007540E9" w:rsidRDefault="00FA26B0">
      <w:pPr>
        <w:snapToGrid w:val="0"/>
        <w:spacing w:line="570" w:lineRule="exact"/>
        <w:ind w:firstLineChars="221" w:firstLine="707"/>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Pr>
          <w:rFonts w:ascii="Times New Roman" w:eastAsia="方正仿宋_GBK" w:hAnsi="Times New Roman"/>
          <w:sz w:val="32"/>
          <w:szCs w:val="32"/>
        </w:rPr>
        <w:t>塔基工程防治亚区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施工前，对塔基永久占地范围内表土进行剥离，集中</w:t>
      </w:r>
      <w:proofErr w:type="gramStart"/>
      <w:r>
        <w:rPr>
          <w:rFonts w:ascii="Times New Roman" w:eastAsia="方正仿宋_GBK" w:hAnsi="Times New Roman"/>
          <w:sz w:val="32"/>
          <w:szCs w:val="32"/>
        </w:rPr>
        <w:t>堆放于塔基施</w:t>
      </w:r>
      <w:proofErr w:type="gramEnd"/>
      <w:r>
        <w:rPr>
          <w:rFonts w:ascii="Times New Roman" w:eastAsia="方正仿宋_GBK" w:hAnsi="Times New Roman"/>
          <w:sz w:val="32"/>
          <w:szCs w:val="32"/>
        </w:rPr>
        <w:t>工区空地上，堆土周边采用填土编织袋拦挡。施工过程中，对塔基临时占地区域采用防雨布铺垫进行防护；上坡有汇水的塔位</w:t>
      </w:r>
      <w:r>
        <w:rPr>
          <w:rFonts w:ascii="Times New Roman" w:eastAsia="方正仿宋_GBK" w:hAnsi="Times New Roman" w:hint="eastAsia"/>
          <w:sz w:val="32"/>
          <w:szCs w:val="32"/>
        </w:rPr>
        <w:t>，</w:t>
      </w:r>
      <w:r>
        <w:rPr>
          <w:rFonts w:ascii="Times New Roman" w:eastAsia="方正仿宋_GBK" w:hAnsi="Times New Roman"/>
          <w:sz w:val="32"/>
          <w:szCs w:val="32"/>
        </w:rPr>
        <w:t>在上边坡修建</w:t>
      </w:r>
      <w:r>
        <w:rPr>
          <w:rFonts w:ascii="Times New Roman" w:eastAsia="方正仿宋_GBK" w:hAnsi="Times New Roman"/>
          <w:sz w:val="32"/>
          <w:szCs w:val="32"/>
        </w:rPr>
        <w:t>C15</w:t>
      </w:r>
      <w:proofErr w:type="gramStart"/>
      <w:r>
        <w:rPr>
          <w:rFonts w:ascii="Times New Roman" w:eastAsia="方正仿宋_GBK" w:hAnsi="Times New Roman"/>
          <w:sz w:val="32"/>
          <w:szCs w:val="32"/>
        </w:rPr>
        <w:t>砼</w:t>
      </w:r>
      <w:proofErr w:type="gramEnd"/>
      <w:r>
        <w:rPr>
          <w:rFonts w:ascii="Times New Roman" w:eastAsia="方正仿宋_GBK" w:hAnsi="Times New Roman"/>
          <w:sz w:val="32"/>
          <w:szCs w:val="32"/>
        </w:rPr>
        <w:t>排水沟，并接入原地</w:t>
      </w:r>
      <w:proofErr w:type="gramStart"/>
      <w:r>
        <w:rPr>
          <w:rFonts w:ascii="Times New Roman" w:eastAsia="方正仿宋_GBK" w:hAnsi="Times New Roman"/>
          <w:sz w:val="32"/>
          <w:szCs w:val="32"/>
        </w:rPr>
        <w:t>形自然</w:t>
      </w:r>
      <w:proofErr w:type="gramEnd"/>
      <w:r>
        <w:rPr>
          <w:rFonts w:ascii="Times New Roman" w:eastAsia="方正仿宋_GBK" w:hAnsi="Times New Roman"/>
          <w:sz w:val="32"/>
          <w:szCs w:val="32"/>
        </w:rPr>
        <w:t>排水系统；灌注桩基础施工过程中设泥浆沉淀池；城市区内</w:t>
      </w:r>
      <w:proofErr w:type="gramStart"/>
      <w:r>
        <w:rPr>
          <w:rFonts w:ascii="Times New Roman" w:eastAsia="方正仿宋_GBK" w:hAnsi="Times New Roman"/>
          <w:sz w:val="32"/>
          <w:szCs w:val="32"/>
        </w:rPr>
        <w:t>邻</w:t>
      </w:r>
      <w:proofErr w:type="gramEnd"/>
      <w:r>
        <w:rPr>
          <w:rFonts w:ascii="Times New Roman" w:eastAsia="方正仿宋_GBK" w:hAnsi="Times New Roman"/>
          <w:sz w:val="32"/>
          <w:szCs w:val="32"/>
        </w:rPr>
        <w:t>市政道路、居民点的塔基采取封闭施工，施工场地周围设置市政围栏；塔基施工区临时堆土采用填土编织袋拦挡，遇降雨裸露地表、表土、临时堆土采用防雨布进行覆盖。施工后期，对塔基永久占地范围内进行土地平整</w:t>
      </w:r>
      <w:r>
        <w:rPr>
          <w:rFonts w:ascii="Times New Roman" w:eastAsia="方正仿宋_GBK" w:hAnsi="Times New Roman" w:hint="eastAsia"/>
          <w:sz w:val="32"/>
          <w:szCs w:val="32"/>
        </w:rPr>
        <w:t>，</w:t>
      </w:r>
      <w:r>
        <w:rPr>
          <w:rFonts w:ascii="Times New Roman" w:eastAsia="方正仿宋_GBK" w:hAnsi="Times New Roman"/>
          <w:sz w:val="32"/>
          <w:szCs w:val="32"/>
        </w:rPr>
        <w:t>并回填表土，然后撒播草籽进行绿化；临时占地区域土地</w:t>
      </w:r>
      <w:r>
        <w:rPr>
          <w:rFonts w:ascii="Times New Roman" w:eastAsia="方正仿宋_GBK" w:hAnsi="Times New Roman"/>
          <w:sz w:val="32"/>
          <w:szCs w:val="32"/>
        </w:rPr>
        <w:t>平整后</w:t>
      </w:r>
      <w:r>
        <w:rPr>
          <w:rFonts w:ascii="Times New Roman" w:eastAsia="方正仿宋_GBK" w:hAnsi="Times New Roman" w:hint="eastAsia"/>
          <w:sz w:val="32"/>
          <w:szCs w:val="32"/>
        </w:rPr>
        <w:t>，</w:t>
      </w:r>
      <w:r>
        <w:rPr>
          <w:rFonts w:ascii="Times New Roman" w:eastAsia="方正仿宋_GBK" w:hAnsi="Times New Roman"/>
          <w:sz w:val="32"/>
          <w:szCs w:val="32"/>
        </w:rPr>
        <w:t>根据原占地类型进行复耕或植被恢复。</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施工便道防治亚区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施工前，对车行施工便道区域内表土进行剥离，剥离表土堆放在车行施工便道一侧；沿车行施工便道内侧布设临时排水沟，</w:t>
      </w:r>
      <w:r>
        <w:rPr>
          <w:rFonts w:ascii="Times New Roman" w:eastAsia="方正仿宋_GBK" w:hAnsi="Times New Roman"/>
          <w:sz w:val="32"/>
          <w:szCs w:val="32"/>
        </w:rPr>
        <w:lastRenderedPageBreak/>
        <w:t>在临时排水沟接入周边沟道处设临时沉沙池。施工过程中，对车行便道区域的临时堆土、表土及裸露地表遇降雨采用防雨布覆盖。施工后期，对车行施工便道区域进行土地平整</w:t>
      </w:r>
      <w:r>
        <w:rPr>
          <w:rFonts w:ascii="Times New Roman" w:eastAsia="方正仿宋_GBK" w:hAnsi="Times New Roman" w:hint="eastAsia"/>
          <w:sz w:val="32"/>
          <w:szCs w:val="32"/>
        </w:rPr>
        <w:t>，</w:t>
      </w:r>
      <w:r>
        <w:rPr>
          <w:rFonts w:ascii="Times New Roman" w:eastAsia="方正仿宋_GBK" w:hAnsi="Times New Roman"/>
          <w:sz w:val="32"/>
          <w:szCs w:val="32"/>
        </w:rPr>
        <w:t>并回填表土，然后进行植被恢复；对人</w:t>
      </w:r>
      <w:proofErr w:type="gramStart"/>
      <w:r>
        <w:rPr>
          <w:rFonts w:ascii="Times New Roman" w:eastAsia="方正仿宋_GBK" w:hAnsi="Times New Roman"/>
          <w:sz w:val="32"/>
          <w:szCs w:val="32"/>
        </w:rPr>
        <w:t>抬施工</w:t>
      </w:r>
      <w:proofErr w:type="gramEnd"/>
      <w:r>
        <w:rPr>
          <w:rFonts w:ascii="Times New Roman" w:eastAsia="方正仿宋_GBK" w:hAnsi="Times New Roman"/>
          <w:sz w:val="32"/>
          <w:szCs w:val="32"/>
        </w:rPr>
        <w:t>便道被踩实地面进行土地平整</w:t>
      </w:r>
      <w:r>
        <w:rPr>
          <w:rFonts w:ascii="Times New Roman" w:eastAsia="方正仿宋_GBK" w:hAnsi="Times New Roman" w:hint="eastAsia"/>
          <w:sz w:val="32"/>
          <w:szCs w:val="32"/>
        </w:rPr>
        <w:t>，</w:t>
      </w:r>
      <w:r>
        <w:rPr>
          <w:rFonts w:ascii="Times New Roman" w:eastAsia="方正仿宋_GBK" w:hAnsi="Times New Roman"/>
          <w:sz w:val="32"/>
          <w:szCs w:val="32"/>
        </w:rPr>
        <w:t>然后进行植被恢复。</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proofErr w:type="gramStart"/>
      <w:r>
        <w:rPr>
          <w:rFonts w:ascii="Times New Roman" w:eastAsia="方正仿宋_GBK" w:hAnsi="Times New Roman"/>
          <w:sz w:val="32"/>
          <w:szCs w:val="32"/>
        </w:rPr>
        <w:t>牵张场防治</w:t>
      </w:r>
      <w:proofErr w:type="gramEnd"/>
      <w:r>
        <w:rPr>
          <w:rFonts w:ascii="Times New Roman" w:eastAsia="方正仿宋_GBK" w:hAnsi="Times New Roman"/>
          <w:sz w:val="32"/>
          <w:szCs w:val="32"/>
        </w:rPr>
        <w:t>亚区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施工前，对坡地</w:t>
      </w:r>
      <w:proofErr w:type="gramStart"/>
      <w:r>
        <w:rPr>
          <w:rFonts w:ascii="Times New Roman" w:eastAsia="方正仿宋_GBK" w:hAnsi="Times New Roman"/>
          <w:sz w:val="32"/>
          <w:szCs w:val="32"/>
        </w:rPr>
        <w:t>型牵张场</w:t>
      </w:r>
      <w:proofErr w:type="gramEnd"/>
      <w:r>
        <w:rPr>
          <w:rFonts w:ascii="Times New Roman" w:eastAsia="方正仿宋_GBK" w:hAnsi="Times New Roman"/>
          <w:sz w:val="32"/>
          <w:szCs w:val="32"/>
        </w:rPr>
        <w:t>区域内表土进行剥离，剥离表土堆放在牵张场内不影响施工区域，坡地</w:t>
      </w:r>
      <w:proofErr w:type="gramStart"/>
      <w:r>
        <w:rPr>
          <w:rFonts w:ascii="Times New Roman" w:eastAsia="方正仿宋_GBK" w:hAnsi="Times New Roman"/>
          <w:sz w:val="32"/>
          <w:szCs w:val="32"/>
        </w:rPr>
        <w:t>型牵张场</w:t>
      </w:r>
      <w:proofErr w:type="gramEnd"/>
      <w:r>
        <w:rPr>
          <w:rFonts w:ascii="Times New Roman" w:eastAsia="方正仿宋_GBK" w:hAnsi="Times New Roman"/>
          <w:sz w:val="32"/>
          <w:szCs w:val="32"/>
        </w:rPr>
        <w:t>平场坡脚及表土堆放区下边坡采用填土编织袋进行拦挡，沿场地上边坡修建临时排水沟拦截上坡径流，出口处配套建设临时沉沙池；对</w:t>
      </w:r>
      <w:proofErr w:type="gramStart"/>
      <w:r>
        <w:rPr>
          <w:rFonts w:ascii="Times New Roman" w:eastAsia="方正仿宋_GBK" w:hAnsi="Times New Roman"/>
          <w:sz w:val="32"/>
          <w:szCs w:val="32"/>
        </w:rPr>
        <w:t>平地型牵张</w:t>
      </w:r>
      <w:proofErr w:type="gramEnd"/>
      <w:r>
        <w:rPr>
          <w:rFonts w:ascii="Times New Roman" w:eastAsia="方正仿宋_GBK" w:hAnsi="Times New Roman"/>
          <w:sz w:val="32"/>
          <w:szCs w:val="32"/>
        </w:rPr>
        <w:t>场，沿周边布设临时排水沟，接入原地</w:t>
      </w:r>
      <w:proofErr w:type="gramStart"/>
      <w:r>
        <w:rPr>
          <w:rFonts w:ascii="Times New Roman" w:eastAsia="方正仿宋_GBK" w:hAnsi="Times New Roman"/>
          <w:sz w:val="32"/>
          <w:szCs w:val="32"/>
        </w:rPr>
        <w:t>形自然</w:t>
      </w:r>
      <w:proofErr w:type="gramEnd"/>
      <w:r>
        <w:rPr>
          <w:rFonts w:ascii="Times New Roman" w:eastAsia="方正仿宋_GBK" w:hAnsi="Times New Roman"/>
          <w:sz w:val="32"/>
          <w:szCs w:val="32"/>
        </w:rPr>
        <w:t>排水系统。施工过程中，对坡地</w:t>
      </w:r>
      <w:proofErr w:type="gramStart"/>
      <w:r>
        <w:rPr>
          <w:rFonts w:ascii="Times New Roman" w:eastAsia="方正仿宋_GBK" w:hAnsi="Times New Roman"/>
          <w:sz w:val="32"/>
          <w:szCs w:val="32"/>
        </w:rPr>
        <w:t>型牵张场</w:t>
      </w:r>
      <w:proofErr w:type="gramEnd"/>
      <w:r>
        <w:rPr>
          <w:rFonts w:ascii="Times New Roman" w:eastAsia="方正仿宋_GBK" w:hAnsi="Times New Roman"/>
          <w:sz w:val="32"/>
          <w:szCs w:val="32"/>
        </w:rPr>
        <w:t>裸露边坡、临时堆土遇降雨采用防雨布覆盖；对平地</w:t>
      </w:r>
      <w:proofErr w:type="gramStart"/>
      <w:r>
        <w:rPr>
          <w:rFonts w:ascii="Times New Roman" w:eastAsia="方正仿宋_GBK" w:hAnsi="Times New Roman"/>
          <w:sz w:val="32"/>
          <w:szCs w:val="32"/>
        </w:rPr>
        <w:t>型牵张场</w:t>
      </w:r>
      <w:proofErr w:type="gramEnd"/>
      <w:r>
        <w:rPr>
          <w:rFonts w:ascii="Times New Roman" w:eastAsia="方正仿宋_GBK" w:hAnsi="Times New Roman"/>
          <w:sz w:val="32"/>
          <w:szCs w:val="32"/>
        </w:rPr>
        <w:t>表土区域采用防雨布铺垫进行防护。施工后期，对坡地</w:t>
      </w:r>
      <w:proofErr w:type="gramStart"/>
      <w:r>
        <w:rPr>
          <w:rFonts w:ascii="Times New Roman" w:eastAsia="方正仿宋_GBK" w:hAnsi="Times New Roman"/>
          <w:sz w:val="32"/>
          <w:szCs w:val="32"/>
        </w:rPr>
        <w:t>型牵张场</w:t>
      </w:r>
      <w:proofErr w:type="gramEnd"/>
      <w:r>
        <w:rPr>
          <w:rFonts w:ascii="Times New Roman" w:eastAsia="方正仿宋_GBK" w:hAnsi="Times New Roman"/>
          <w:sz w:val="32"/>
          <w:szCs w:val="32"/>
        </w:rPr>
        <w:t>回填表土，对所有</w:t>
      </w:r>
      <w:proofErr w:type="gramStart"/>
      <w:r>
        <w:rPr>
          <w:rFonts w:ascii="Times New Roman" w:eastAsia="方正仿宋_GBK" w:hAnsi="Times New Roman"/>
          <w:sz w:val="32"/>
          <w:szCs w:val="32"/>
        </w:rPr>
        <w:t>牵张场扰动</w:t>
      </w:r>
      <w:proofErr w:type="gramEnd"/>
      <w:r>
        <w:rPr>
          <w:rFonts w:ascii="Times New Roman" w:eastAsia="方正仿宋_GBK" w:hAnsi="Times New Roman"/>
          <w:sz w:val="32"/>
          <w:szCs w:val="32"/>
        </w:rPr>
        <w:t>区域进行土地平整，根据原占地类型进行复耕及植被恢复。</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跨越施工场地防治亚区</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施工前，在场地周边布设临时排水沟，在临时排水沟接入周边沟道处设临时沉沙池。施工过程中，对场地表土区域采用防雨布铺垫进行防护。施工后期，对扰动区域进行土地平整，根据原占地类型进行植被恢复。</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（四）水土保持施工组织设计基本可行。</w:t>
      </w:r>
    </w:p>
    <w:p w:rsidR="007540E9" w:rsidRDefault="00FA26B0">
      <w:pPr>
        <w:snapToGrid w:val="0"/>
        <w:spacing w:line="57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六、水土保持监测</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基本同意水土保持监测方案。</w:t>
      </w:r>
    </w:p>
    <w:p w:rsidR="007540E9" w:rsidRDefault="00FA26B0">
      <w:pPr>
        <w:snapToGrid w:val="0"/>
        <w:spacing w:line="57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lastRenderedPageBreak/>
        <w:t>七、水土保持投资估算及效益分析</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（一）投资估算编制依据正确，费用及定额选择基本合理，编制深度基本满足规范要求。</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（二）经审核，水土保持方案工程静态总投资</w:t>
      </w:r>
      <w:r>
        <w:rPr>
          <w:rFonts w:ascii="Times New Roman" w:eastAsia="方正仿宋_GBK" w:hAnsi="Times New Roman"/>
          <w:sz w:val="32"/>
          <w:szCs w:val="32"/>
        </w:rPr>
        <w:t>674.13</w:t>
      </w:r>
      <w:r>
        <w:rPr>
          <w:rFonts w:ascii="Times New Roman" w:eastAsia="方正仿宋_GBK" w:hAnsi="Times New Roman"/>
          <w:sz w:val="32"/>
          <w:szCs w:val="32"/>
        </w:rPr>
        <w:t>万元，其中</w:t>
      </w:r>
      <w:r>
        <w:rPr>
          <w:rFonts w:ascii="Times New Roman" w:eastAsia="方正仿宋_GBK" w:hAnsi="Times New Roman"/>
          <w:sz w:val="32"/>
          <w:szCs w:val="32"/>
        </w:rPr>
        <w:t>：</w:t>
      </w:r>
      <w:r>
        <w:rPr>
          <w:rFonts w:ascii="Times New Roman" w:eastAsia="方正仿宋_GBK" w:hAnsi="Times New Roman"/>
          <w:sz w:val="32"/>
          <w:szCs w:val="32"/>
        </w:rPr>
        <w:t>主体已列</w:t>
      </w:r>
      <w:r>
        <w:rPr>
          <w:rFonts w:ascii="Times New Roman" w:eastAsia="方正仿宋_GBK" w:hAnsi="Times New Roman"/>
          <w:sz w:val="32"/>
          <w:szCs w:val="32"/>
        </w:rPr>
        <w:t>224.05</w:t>
      </w:r>
      <w:r>
        <w:rPr>
          <w:rFonts w:ascii="Times New Roman" w:eastAsia="方正仿宋_GBK" w:hAnsi="Times New Roman"/>
          <w:sz w:val="32"/>
          <w:szCs w:val="32"/>
        </w:rPr>
        <w:t>万元，方案新增</w:t>
      </w:r>
      <w:r>
        <w:rPr>
          <w:rFonts w:ascii="Times New Roman" w:eastAsia="方正仿宋_GBK" w:hAnsi="Times New Roman"/>
          <w:sz w:val="32"/>
          <w:szCs w:val="32"/>
        </w:rPr>
        <w:t>450.08</w:t>
      </w:r>
      <w:r>
        <w:rPr>
          <w:rFonts w:ascii="Times New Roman" w:eastAsia="方正仿宋_GBK" w:hAnsi="Times New Roman"/>
          <w:sz w:val="32"/>
          <w:szCs w:val="32"/>
        </w:rPr>
        <w:t>万元（其中：工程</w:t>
      </w:r>
      <w:r>
        <w:rPr>
          <w:rFonts w:ascii="Times New Roman" w:eastAsia="方正仿宋_GBK" w:hAnsi="Times New Roman"/>
          <w:sz w:val="32"/>
          <w:szCs w:val="32"/>
        </w:rPr>
        <w:t>措施</w:t>
      </w:r>
      <w:r>
        <w:rPr>
          <w:rFonts w:ascii="Times New Roman" w:eastAsia="方正仿宋_GBK" w:hAnsi="Times New Roman"/>
          <w:sz w:val="32"/>
          <w:szCs w:val="32"/>
        </w:rPr>
        <w:t>55.60</w:t>
      </w:r>
      <w:r>
        <w:rPr>
          <w:rFonts w:ascii="Times New Roman" w:eastAsia="方正仿宋_GBK" w:hAnsi="Times New Roman"/>
          <w:sz w:val="32"/>
          <w:szCs w:val="32"/>
        </w:rPr>
        <w:t>万元，植物措施</w:t>
      </w:r>
      <w:r>
        <w:rPr>
          <w:rFonts w:ascii="Times New Roman" w:eastAsia="方正仿宋_GBK" w:hAnsi="Times New Roman"/>
          <w:sz w:val="32"/>
          <w:szCs w:val="32"/>
        </w:rPr>
        <w:t>3.51</w:t>
      </w:r>
      <w:r>
        <w:rPr>
          <w:rFonts w:ascii="Times New Roman" w:eastAsia="方正仿宋_GBK" w:hAnsi="Times New Roman"/>
          <w:sz w:val="32"/>
          <w:szCs w:val="32"/>
        </w:rPr>
        <w:t>万元，监测措施</w:t>
      </w:r>
      <w:r>
        <w:rPr>
          <w:rFonts w:ascii="Times New Roman" w:eastAsia="方正仿宋_GBK" w:hAnsi="Times New Roman"/>
          <w:sz w:val="32"/>
          <w:szCs w:val="32"/>
        </w:rPr>
        <w:t>34.43</w:t>
      </w:r>
      <w:r>
        <w:rPr>
          <w:rFonts w:ascii="Times New Roman" w:eastAsia="方正仿宋_GBK" w:hAnsi="Times New Roman"/>
          <w:sz w:val="32"/>
          <w:szCs w:val="32"/>
        </w:rPr>
        <w:t>万元，临时措施</w:t>
      </w:r>
      <w:r>
        <w:rPr>
          <w:rFonts w:ascii="Times New Roman" w:eastAsia="方正仿宋_GBK" w:hAnsi="Times New Roman"/>
          <w:sz w:val="32"/>
          <w:szCs w:val="32"/>
        </w:rPr>
        <w:t>226.29</w:t>
      </w:r>
      <w:r>
        <w:rPr>
          <w:rFonts w:ascii="Times New Roman" w:eastAsia="方正仿宋_GBK" w:hAnsi="Times New Roman"/>
          <w:sz w:val="32"/>
          <w:szCs w:val="32"/>
        </w:rPr>
        <w:t>万元，独立费用</w:t>
      </w:r>
      <w:r>
        <w:rPr>
          <w:rFonts w:ascii="Times New Roman" w:eastAsia="方正仿宋_GBK" w:hAnsi="Times New Roman"/>
          <w:sz w:val="32"/>
          <w:szCs w:val="32"/>
        </w:rPr>
        <w:t>65.88</w:t>
      </w:r>
      <w:r>
        <w:rPr>
          <w:rFonts w:ascii="Times New Roman" w:eastAsia="方正仿宋_GBK" w:hAnsi="Times New Roman"/>
          <w:sz w:val="32"/>
          <w:szCs w:val="32"/>
        </w:rPr>
        <w:t>万元，基本预备费</w:t>
      </w:r>
      <w:r>
        <w:rPr>
          <w:rFonts w:ascii="Times New Roman" w:eastAsia="方正仿宋_GBK" w:hAnsi="Times New Roman"/>
          <w:sz w:val="32"/>
          <w:szCs w:val="32"/>
        </w:rPr>
        <w:t>23.14</w:t>
      </w:r>
      <w:r>
        <w:rPr>
          <w:rFonts w:ascii="Times New Roman" w:eastAsia="方正仿宋_GBK" w:hAnsi="Times New Roman"/>
          <w:sz w:val="32"/>
          <w:szCs w:val="32"/>
        </w:rPr>
        <w:t>万元，水土保持补偿费</w:t>
      </w:r>
      <w:r>
        <w:rPr>
          <w:rFonts w:ascii="Times New Roman" w:eastAsia="方正仿宋_GBK" w:hAnsi="Times New Roman"/>
          <w:sz w:val="32"/>
          <w:szCs w:val="32"/>
        </w:rPr>
        <w:t>41.23</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，详见附件。</w:t>
      </w:r>
    </w:p>
    <w:p w:rsidR="007540E9" w:rsidRDefault="00FA26B0">
      <w:pPr>
        <w:snapToGrid w:val="0"/>
        <w:spacing w:line="57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（三）效益分析方法正确，分析结果基本合理。</w:t>
      </w:r>
    </w:p>
    <w:p w:rsidR="007540E9" w:rsidRDefault="00FA26B0">
      <w:pPr>
        <w:snapToGrid w:val="0"/>
        <w:spacing w:line="570" w:lineRule="exact"/>
        <w:ind w:firstLineChars="200" w:firstLine="640"/>
        <w:rPr>
          <w:rFonts w:ascii="Times New Roman" w:eastAsia="方正黑体_GBK" w:hAnsi="Times New Roman"/>
          <w:bCs/>
          <w:sz w:val="32"/>
          <w:szCs w:val="32"/>
        </w:rPr>
      </w:pPr>
      <w:r>
        <w:rPr>
          <w:rFonts w:ascii="Times New Roman" w:eastAsia="方正黑体_GBK" w:hAnsi="Times New Roman"/>
          <w:bCs/>
          <w:sz w:val="32"/>
          <w:szCs w:val="32"/>
        </w:rPr>
        <w:t>八、水土保持管理</w:t>
      </w:r>
    </w:p>
    <w:p w:rsidR="007540E9" w:rsidRDefault="00FA26B0">
      <w:pPr>
        <w:snapToGrid w:val="0"/>
        <w:spacing w:line="570" w:lineRule="exact"/>
        <w:ind w:firstLineChars="200" w:firstLine="640"/>
        <w:rPr>
          <w:rFonts w:ascii="Times New Roman" w:eastAsia="方正仿宋_GBK" w:hAnsi="Times New Roman"/>
          <w:sz w:val="32"/>
          <w:szCs w:val="32"/>
          <w:lang w:bidi="ar"/>
        </w:rPr>
      </w:pPr>
      <w:r>
        <w:rPr>
          <w:rFonts w:ascii="Times New Roman" w:eastAsia="方正仿宋_GBK" w:hAnsi="Times New Roman"/>
          <w:sz w:val="32"/>
          <w:szCs w:val="32"/>
        </w:rPr>
        <w:t>基本同意组织管理、后续设计、水土保持监测、水土保持监理、水土保持施工、水土保持设施验收等水土保持管理要求。</w:t>
      </w:r>
    </w:p>
    <w:p w:rsidR="007540E9" w:rsidRDefault="007540E9">
      <w:pPr>
        <w:pStyle w:val="Default"/>
        <w:spacing w:line="570" w:lineRule="exact"/>
        <w:jc w:val="both"/>
        <w:rPr>
          <w:rFonts w:ascii="Times New Roman" w:eastAsia="方正仿宋_GBK" w:cs="Times New Roman"/>
          <w:sz w:val="32"/>
          <w:szCs w:val="32"/>
          <w:lang w:bidi="ar"/>
        </w:rPr>
      </w:pPr>
    </w:p>
    <w:p w:rsidR="007540E9" w:rsidRDefault="00FA26B0">
      <w:pPr>
        <w:spacing w:line="570" w:lineRule="exact"/>
        <w:ind w:leftChars="228" w:left="1439" w:hangingChars="300" w:hanging="960"/>
        <w:rPr>
          <w:rFonts w:ascii="Times New Roman" w:eastAsia="方正仿宋_GBK" w:hAnsi="Times New Roman"/>
          <w:sz w:val="32"/>
          <w:szCs w:val="32"/>
          <w:lang w:bidi="ar"/>
        </w:rPr>
      </w:pPr>
      <w:r>
        <w:rPr>
          <w:rFonts w:ascii="Times New Roman" w:eastAsia="方正仿宋_GBK" w:hAnsi="Times New Roman"/>
          <w:sz w:val="32"/>
          <w:szCs w:val="32"/>
          <w:lang w:bidi="ar"/>
        </w:rPr>
        <w:t>附件：</w:t>
      </w:r>
      <w:r>
        <w:rPr>
          <w:rFonts w:ascii="Times New Roman" w:eastAsia="方正仿宋_GBK" w:hAnsi="Times New Roman"/>
          <w:sz w:val="32"/>
          <w:szCs w:val="32"/>
        </w:rPr>
        <w:t>金山</w:t>
      </w:r>
      <w:r>
        <w:rPr>
          <w:rFonts w:ascii="Times New Roman" w:eastAsia="方正仿宋_GBK" w:hAnsi="Times New Roman" w:hint="eastAsia"/>
          <w:sz w:val="32"/>
          <w:szCs w:val="32"/>
        </w:rPr>
        <w:t>—</w:t>
      </w:r>
      <w:r>
        <w:rPr>
          <w:rFonts w:ascii="Times New Roman" w:eastAsia="方正仿宋_GBK" w:hAnsi="Times New Roman"/>
          <w:sz w:val="32"/>
          <w:szCs w:val="32"/>
        </w:rPr>
        <w:t>明月山</w:t>
      </w:r>
      <w:r>
        <w:rPr>
          <w:rFonts w:ascii="Times New Roman" w:eastAsia="方正仿宋_GBK" w:hAnsi="Times New Roman"/>
          <w:sz w:val="32"/>
          <w:szCs w:val="32"/>
        </w:rPr>
        <w:t>500</w:t>
      </w:r>
      <w:r>
        <w:rPr>
          <w:rFonts w:ascii="Times New Roman" w:eastAsia="方正仿宋_GBK" w:hAnsi="Times New Roman"/>
          <w:sz w:val="32"/>
          <w:szCs w:val="32"/>
        </w:rPr>
        <w:t>千伏</w:t>
      </w:r>
      <w:r>
        <w:rPr>
          <w:rFonts w:ascii="Times New Roman" w:eastAsia="方正仿宋_GBK" w:hAnsi="Times New Roman" w:hint="eastAsia"/>
          <w:sz w:val="32"/>
          <w:szCs w:val="32"/>
        </w:rPr>
        <w:t>线路工程</w:t>
      </w:r>
      <w:r>
        <w:rPr>
          <w:rFonts w:ascii="Times New Roman" w:eastAsia="方正仿宋_GBK" w:hAnsi="Times New Roman"/>
          <w:sz w:val="32"/>
          <w:szCs w:val="32"/>
          <w:lang w:bidi="ar"/>
        </w:rPr>
        <w:t>水土保持</w:t>
      </w:r>
      <w:r>
        <w:rPr>
          <w:rFonts w:ascii="Times New Roman" w:eastAsia="方正仿宋_GBK" w:hAnsi="Times New Roman" w:hint="eastAsia"/>
          <w:sz w:val="32"/>
          <w:szCs w:val="32"/>
          <w:lang w:bidi="ar"/>
        </w:rPr>
        <w:t>方案</w:t>
      </w:r>
      <w:r>
        <w:rPr>
          <w:rFonts w:ascii="Times New Roman" w:eastAsia="方正仿宋_GBK" w:hAnsi="Times New Roman"/>
          <w:sz w:val="32"/>
          <w:szCs w:val="32"/>
          <w:lang w:bidi="ar"/>
        </w:rPr>
        <w:t>投资估算审核表</w:t>
      </w:r>
    </w:p>
    <w:p w:rsidR="007540E9" w:rsidRDefault="00FA26B0">
      <w:pPr>
        <w:spacing w:line="570" w:lineRule="exact"/>
        <w:ind w:firstLineChars="200" w:firstLine="640"/>
        <w:rPr>
          <w:rFonts w:ascii="Times New Roman" w:eastAsia="方正仿宋_GBK" w:hAnsi="Times New Roman"/>
          <w:sz w:val="32"/>
          <w:szCs w:val="32"/>
          <w:lang w:bidi="ar"/>
        </w:rPr>
      </w:pPr>
      <w:r>
        <w:rPr>
          <w:rFonts w:ascii="Times New Roman" w:eastAsia="方正仿宋_GBK" w:hAnsi="Times New Roman" w:hint="eastAsia"/>
          <w:noProof/>
          <w:sz w:val="32"/>
          <w:szCs w:val="32"/>
        </w:rPr>
        <w:drawing>
          <wp:anchor distT="0" distB="0" distL="114300" distR="114300" simplePos="0" relativeHeight="251659264" behindDoc="0" locked="0" layoutInCell="1" allowOverlap="1">
            <wp:simplePos x="0" y="0"/>
            <wp:positionH relativeFrom="column">
              <wp:posOffset>4580255</wp:posOffset>
            </wp:positionH>
            <wp:positionV relativeFrom="paragraph">
              <wp:posOffset>252095</wp:posOffset>
            </wp:positionV>
            <wp:extent cx="866140" cy="384810"/>
            <wp:effectExtent l="0" t="0" r="2540" b="11430"/>
            <wp:wrapNone/>
            <wp:docPr id="1" name="图片 1"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谢巍"/>
                    <pic:cNvPicPr>
                      <a:picLocks noChangeAspect="1"/>
                    </pic:cNvPicPr>
                  </pic:nvPicPr>
                  <pic:blipFill>
                    <a:blip r:embed="rId9"/>
                    <a:stretch>
                      <a:fillRect/>
                    </a:stretch>
                  </pic:blipFill>
                  <pic:spPr>
                    <a:xfrm>
                      <a:off x="0" y="0"/>
                      <a:ext cx="866140" cy="384810"/>
                    </a:xfrm>
                    <a:prstGeom prst="rect">
                      <a:avLst/>
                    </a:prstGeom>
                    <a:noFill/>
                    <a:ln>
                      <a:noFill/>
                    </a:ln>
                  </pic:spPr>
                </pic:pic>
              </a:graphicData>
            </a:graphic>
          </wp:anchor>
        </w:drawing>
      </w:r>
    </w:p>
    <w:p w:rsidR="007540E9" w:rsidRDefault="00FA26B0">
      <w:pPr>
        <w:spacing w:line="570" w:lineRule="exact"/>
        <w:ind w:firstLineChars="200" w:firstLine="640"/>
        <w:rPr>
          <w:rFonts w:ascii="Times New Roman" w:eastAsia="方正仿宋_GBK" w:hAnsi="Times New Roman"/>
          <w:sz w:val="32"/>
          <w:szCs w:val="32"/>
          <w:lang w:bidi="ar"/>
        </w:rPr>
      </w:pP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仿宋_GB2312" w:hAnsi="Times New Roman"/>
          <w:sz w:val="32"/>
          <w:szCs w:val="32"/>
        </w:rPr>
        <w:t xml:space="preserve"> </w:t>
      </w:r>
      <w:r>
        <w:rPr>
          <w:rFonts w:ascii="Times New Roman" w:eastAsia="方正仿宋_GBK" w:hAnsi="Times New Roman"/>
          <w:sz w:val="32"/>
          <w:szCs w:val="32"/>
          <w:lang w:bidi="ar"/>
        </w:rPr>
        <w:t>专家组组长：</w:t>
      </w:r>
      <w:r>
        <w:rPr>
          <w:rFonts w:ascii="Times New Roman" w:eastAsia="方正仿宋_GBK" w:hAnsi="Times New Roman"/>
          <w:sz w:val="32"/>
          <w:szCs w:val="32"/>
          <w:lang w:bidi="ar"/>
        </w:rPr>
        <w:t xml:space="preserve"> </w:t>
      </w:r>
    </w:p>
    <w:p w:rsidR="007540E9" w:rsidRDefault="00FA26B0">
      <w:pPr>
        <w:spacing w:line="570" w:lineRule="exact"/>
        <w:ind w:firstLineChars="1800" w:firstLine="5760"/>
        <w:rPr>
          <w:rFonts w:ascii="Times New Roman" w:eastAsia="方正仿宋_GBK" w:hAnsi="Times New Roman"/>
          <w:sz w:val="32"/>
          <w:szCs w:val="32"/>
          <w:lang w:bidi="ar"/>
        </w:rPr>
        <w:sectPr w:rsidR="007540E9">
          <w:footerReference w:type="even" r:id="rId10"/>
          <w:footerReference w:type="default" r:id="rId11"/>
          <w:pgSz w:w="11906" w:h="16838"/>
          <w:pgMar w:top="1985" w:right="1446" w:bottom="1684" w:left="1446" w:header="851" w:footer="992" w:gutter="0"/>
          <w:cols w:space="720"/>
          <w:docGrid w:linePitch="381"/>
        </w:sectPr>
      </w:pPr>
      <w:r>
        <w:rPr>
          <w:rFonts w:ascii="Times New Roman" w:eastAsia="方正仿宋_GBK" w:hAnsi="Times New Roman"/>
          <w:sz w:val="32"/>
          <w:szCs w:val="32"/>
          <w:lang w:bidi="ar"/>
        </w:rPr>
        <w:t>202</w:t>
      </w:r>
      <w:r>
        <w:rPr>
          <w:rFonts w:ascii="Times New Roman" w:eastAsia="方正仿宋_GBK" w:hAnsi="Times New Roman"/>
          <w:sz w:val="32"/>
          <w:szCs w:val="32"/>
          <w:lang w:bidi="ar"/>
        </w:rPr>
        <w:t>2</w:t>
      </w:r>
      <w:r>
        <w:rPr>
          <w:rFonts w:ascii="Times New Roman" w:eastAsia="方正仿宋_GBK" w:hAnsi="Times New Roman"/>
          <w:sz w:val="32"/>
          <w:szCs w:val="32"/>
          <w:lang w:bidi="ar"/>
        </w:rPr>
        <w:t>年</w:t>
      </w:r>
      <w:r>
        <w:rPr>
          <w:rFonts w:ascii="Times New Roman" w:eastAsia="方正仿宋_GBK" w:hAnsi="Times New Roman" w:hint="eastAsia"/>
          <w:sz w:val="32"/>
          <w:szCs w:val="32"/>
          <w:lang w:bidi="ar"/>
        </w:rPr>
        <w:t>8</w:t>
      </w:r>
      <w:r>
        <w:rPr>
          <w:rFonts w:ascii="Times New Roman" w:eastAsia="方正仿宋_GBK" w:hAnsi="Times New Roman"/>
          <w:sz w:val="32"/>
          <w:szCs w:val="32"/>
          <w:lang w:bidi="ar"/>
        </w:rPr>
        <w:t>月</w:t>
      </w:r>
      <w:r>
        <w:rPr>
          <w:rFonts w:ascii="Times New Roman" w:eastAsia="方正仿宋_GBK" w:hAnsi="Times New Roman" w:hint="eastAsia"/>
          <w:sz w:val="32"/>
          <w:szCs w:val="32"/>
          <w:lang w:bidi="ar"/>
        </w:rPr>
        <w:t>9</w:t>
      </w:r>
      <w:r>
        <w:rPr>
          <w:rFonts w:ascii="Times New Roman" w:eastAsia="方正仿宋_GBK" w:hAnsi="Times New Roman"/>
          <w:sz w:val="32"/>
          <w:szCs w:val="32"/>
          <w:lang w:bidi="ar"/>
        </w:rPr>
        <w:t>日</w:t>
      </w:r>
    </w:p>
    <w:p w:rsidR="007540E9" w:rsidRDefault="00FA26B0">
      <w:pPr>
        <w:spacing w:line="570" w:lineRule="exact"/>
        <w:outlineLvl w:val="0"/>
        <w:rPr>
          <w:rFonts w:ascii="Times New Roman" w:eastAsia="方正黑体_GBK" w:hAnsi="Times New Roman"/>
          <w:color w:val="000000"/>
          <w:sz w:val="32"/>
          <w:szCs w:val="32"/>
        </w:rPr>
      </w:pPr>
      <w:r>
        <w:rPr>
          <w:rFonts w:ascii="Times New Roman" w:eastAsia="方正黑体_GBK" w:hAnsi="Times New Roman"/>
          <w:color w:val="000000"/>
          <w:sz w:val="32"/>
          <w:szCs w:val="32"/>
        </w:rPr>
        <w:lastRenderedPageBreak/>
        <w:t>附件</w:t>
      </w:r>
    </w:p>
    <w:p w:rsidR="007540E9" w:rsidRDefault="00FA26B0">
      <w:pPr>
        <w:spacing w:line="570" w:lineRule="exact"/>
        <w:jc w:val="center"/>
        <w:outlineLvl w:val="0"/>
        <w:rPr>
          <w:rFonts w:ascii="Times New Roman" w:eastAsia="方正小标宋_GBK" w:hAnsi="Times New Roman" w:cs="方正小标宋_GBK"/>
          <w:color w:val="000000"/>
          <w:sz w:val="32"/>
          <w:szCs w:val="32"/>
        </w:rPr>
      </w:pPr>
      <w:r>
        <w:rPr>
          <w:rFonts w:ascii="Times New Roman" w:eastAsia="方正小标宋_GBK" w:hAnsi="Times New Roman" w:cs="方正小标宋_GBK" w:hint="eastAsia"/>
          <w:color w:val="000000"/>
          <w:sz w:val="32"/>
          <w:szCs w:val="32"/>
        </w:rPr>
        <w:t>金山</w:t>
      </w:r>
      <w:r>
        <w:rPr>
          <w:rFonts w:ascii="Times New Roman" w:eastAsia="方正小标宋_GBK" w:hAnsi="Times New Roman" w:cs="方正小标宋_GBK" w:hint="eastAsia"/>
          <w:color w:val="000000"/>
          <w:sz w:val="32"/>
          <w:szCs w:val="32"/>
        </w:rPr>
        <w:t>—</w:t>
      </w:r>
      <w:r>
        <w:rPr>
          <w:rFonts w:ascii="Times New Roman" w:eastAsia="方正小标宋_GBK" w:hAnsi="Times New Roman" w:cs="方正小标宋_GBK" w:hint="eastAsia"/>
          <w:color w:val="000000"/>
          <w:sz w:val="32"/>
          <w:szCs w:val="32"/>
        </w:rPr>
        <w:t>明月山</w:t>
      </w:r>
      <w:r>
        <w:rPr>
          <w:rFonts w:ascii="Times New Roman" w:eastAsia="方正小标宋_GBK" w:hAnsi="Times New Roman" w:cs="方正小标宋_GBK" w:hint="eastAsia"/>
          <w:color w:val="000000"/>
          <w:sz w:val="32"/>
          <w:szCs w:val="32"/>
        </w:rPr>
        <w:t>500</w:t>
      </w:r>
      <w:r>
        <w:rPr>
          <w:rFonts w:ascii="Times New Roman" w:eastAsia="方正小标宋_GBK" w:hAnsi="Times New Roman" w:cs="方正小标宋_GBK" w:hint="eastAsia"/>
          <w:color w:val="000000"/>
          <w:sz w:val="32"/>
          <w:szCs w:val="32"/>
        </w:rPr>
        <w:t>千伏</w:t>
      </w:r>
      <w:r>
        <w:rPr>
          <w:rFonts w:ascii="Times New Roman" w:eastAsia="方正小标宋_GBK" w:hAnsi="Times New Roman" w:cs="方正小标宋_GBK" w:hint="eastAsia"/>
          <w:color w:val="000000"/>
          <w:sz w:val="32"/>
          <w:szCs w:val="32"/>
        </w:rPr>
        <w:t>线路工程</w:t>
      </w:r>
      <w:r>
        <w:rPr>
          <w:rFonts w:ascii="Times New Roman" w:eastAsia="方正小标宋_GBK" w:hAnsi="Times New Roman" w:cs="方正小标宋_GBK" w:hint="eastAsia"/>
          <w:color w:val="000000"/>
          <w:sz w:val="32"/>
          <w:szCs w:val="32"/>
        </w:rPr>
        <w:t>水土保持方案投资</w:t>
      </w:r>
      <w:r>
        <w:rPr>
          <w:rFonts w:ascii="Times New Roman" w:eastAsia="方正小标宋_GBK" w:hAnsi="Times New Roman" w:cs="方正小标宋_GBK" w:hint="eastAsia"/>
          <w:color w:val="000000"/>
          <w:sz w:val="32"/>
          <w:szCs w:val="32"/>
        </w:rPr>
        <w:t>估算</w:t>
      </w:r>
      <w:r>
        <w:rPr>
          <w:rFonts w:ascii="Times New Roman" w:eastAsia="方正小标宋_GBK" w:hAnsi="Times New Roman" w:cs="方正小标宋_GBK" w:hint="eastAsia"/>
          <w:color w:val="000000"/>
          <w:sz w:val="32"/>
          <w:szCs w:val="32"/>
        </w:rPr>
        <w:t>审核表</w:t>
      </w:r>
    </w:p>
    <w:p w:rsidR="007540E9" w:rsidRDefault="00FA26B0">
      <w:pPr>
        <w:spacing w:line="570" w:lineRule="exact"/>
        <w:jc w:val="right"/>
        <w:rPr>
          <w:rFonts w:ascii="Times New Roman" w:eastAsia="宋体" w:hAnsi="Times New Roman" w:cs="宋体"/>
        </w:rPr>
      </w:pPr>
      <w:r>
        <w:rPr>
          <w:rFonts w:ascii="Times New Roman" w:eastAsia="宋体" w:hAnsi="Times New Roman" w:cs="宋体" w:hint="eastAsia"/>
          <w:szCs w:val="21"/>
        </w:rPr>
        <w:t>单位：万元</w:t>
      </w:r>
    </w:p>
    <w:tbl>
      <w:tblPr>
        <w:tblW w:w="5103" w:type="pct"/>
        <w:jc w:val="center"/>
        <w:tblLook w:val="04A0" w:firstRow="1" w:lastRow="0" w:firstColumn="1" w:lastColumn="0" w:noHBand="0" w:noVBand="1"/>
      </w:tblPr>
      <w:tblGrid>
        <w:gridCol w:w="451"/>
        <w:gridCol w:w="3012"/>
        <w:gridCol w:w="828"/>
        <w:gridCol w:w="827"/>
        <w:gridCol w:w="833"/>
        <w:gridCol w:w="827"/>
        <w:gridCol w:w="827"/>
        <w:gridCol w:w="833"/>
        <w:gridCol w:w="982"/>
      </w:tblGrid>
      <w:tr w:rsidR="007540E9">
        <w:trPr>
          <w:trHeight w:val="476"/>
          <w:tblHeader/>
          <w:jc w:val="center"/>
        </w:trPr>
        <w:tc>
          <w:tcPr>
            <w:tcW w:w="239" w:type="pct"/>
            <w:vMerge w:val="restar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序号</w:t>
            </w:r>
          </w:p>
        </w:tc>
        <w:tc>
          <w:tcPr>
            <w:tcW w:w="1596" w:type="pct"/>
            <w:vMerge w:val="restar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项目名称</w:t>
            </w:r>
          </w:p>
        </w:tc>
        <w:tc>
          <w:tcPr>
            <w:tcW w:w="1320" w:type="pct"/>
            <w:gridSpan w:val="3"/>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设计投资</w:t>
            </w:r>
          </w:p>
        </w:tc>
        <w:tc>
          <w:tcPr>
            <w:tcW w:w="1320" w:type="pct"/>
            <w:gridSpan w:val="3"/>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审核投资</w:t>
            </w:r>
          </w:p>
        </w:tc>
        <w:tc>
          <w:tcPr>
            <w:tcW w:w="521" w:type="pct"/>
            <w:vMerge w:val="restar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核增、减</w:t>
            </w:r>
            <w:r>
              <w:rPr>
                <w:rStyle w:val="font31"/>
                <w:rFonts w:eastAsia="宋体" w:cs="宋体" w:hint="eastAsia"/>
                <w:b/>
                <w:bCs/>
                <w:sz w:val="20"/>
                <w:szCs w:val="20"/>
                <w:lang w:bidi="ar"/>
              </w:rPr>
              <w:t xml:space="preserve">  </w:t>
            </w:r>
            <w:r>
              <w:rPr>
                <w:rFonts w:ascii="Times New Roman" w:eastAsia="宋体" w:hAnsi="Times New Roman" w:cs="宋体" w:hint="eastAsia"/>
                <w:b/>
                <w:bCs/>
                <w:color w:val="000000"/>
                <w:kern w:val="0"/>
                <w:sz w:val="20"/>
                <w:szCs w:val="20"/>
                <w:lang w:bidi="ar"/>
              </w:rPr>
              <w:t>（</w:t>
            </w:r>
            <w:r>
              <w:rPr>
                <w:rStyle w:val="font31"/>
                <w:rFonts w:eastAsia="宋体" w:cs="宋体" w:hint="eastAsia"/>
                <w:b/>
                <w:bCs/>
                <w:sz w:val="20"/>
                <w:szCs w:val="20"/>
                <w:lang w:bidi="ar"/>
              </w:rPr>
              <w:t>+</w:t>
            </w:r>
            <w:r>
              <w:rPr>
                <w:rFonts w:ascii="Times New Roman" w:eastAsia="宋体" w:hAnsi="Times New Roman" w:cs="宋体" w:hint="eastAsia"/>
                <w:b/>
                <w:bCs/>
                <w:color w:val="000000"/>
                <w:kern w:val="0"/>
                <w:sz w:val="20"/>
                <w:szCs w:val="20"/>
                <w:lang w:bidi="ar"/>
              </w:rPr>
              <w:t>、</w:t>
            </w:r>
            <w:r>
              <w:rPr>
                <w:rStyle w:val="font31"/>
                <w:rFonts w:eastAsia="宋体" w:cs="宋体" w:hint="eastAsia"/>
                <w:b/>
                <w:bCs/>
                <w:sz w:val="20"/>
                <w:szCs w:val="20"/>
                <w:lang w:bidi="ar"/>
              </w:rPr>
              <w:t>-</w:t>
            </w:r>
            <w:r>
              <w:rPr>
                <w:rFonts w:ascii="Times New Roman" w:eastAsia="宋体" w:hAnsi="Times New Roman" w:cs="宋体" w:hint="eastAsia"/>
                <w:b/>
                <w:bCs/>
                <w:color w:val="000000"/>
                <w:kern w:val="0"/>
                <w:sz w:val="20"/>
                <w:szCs w:val="20"/>
                <w:lang w:bidi="ar"/>
              </w:rPr>
              <w:t>）</w:t>
            </w:r>
          </w:p>
        </w:tc>
      </w:tr>
      <w:tr w:rsidR="007540E9">
        <w:trPr>
          <w:trHeight w:val="772"/>
          <w:tblHeader/>
          <w:jc w:val="center"/>
        </w:trPr>
        <w:tc>
          <w:tcPr>
            <w:tcW w:w="239" w:type="pct"/>
            <w:vMerge/>
            <w:tcBorders>
              <w:top w:val="single" w:sz="4" w:space="0" w:color="000000"/>
              <w:left w:val="single" w:sz="4" w:space="0" w:color="000000"/>
              <w:bottom w:val="single" w:sz="4" w:space="0" w:color="000000"/>
              <w:right w:val="single" w:sz="4" w:space="0" w:color="000000"/>
            </w:tcBorders>
            <w:vAlign w:val="center"/>
          </w:tcPr>
          <w:p w:rsidR="007540E9" w:rsidRDefault="007540E9">
            <w:pPr>
              <w:spacing w:line="300" w:lineRule="exact"/>
              <w:rPr>
                <w:rFonts w:ascii="Times New Roman" w:eastAsia="宋体" w:hAnsi="Times New Roman" w:cs="宋体"/>
                <w:color w:val="000000"/>
                <w:sz w:val="20"/>
                <w:szCs w:val="20"/>
              </w:rPr>
            </w:pPr>
          </w:p>
        </w:tc>
        <w:tc>
          <w:tcPr>
            <w:tcW w:w="1596" w:type="pct"/>
            <w:vMerge/>
            <w:tcBorders>
              <w:top w:val="single" w:sz="4" w:space="0" w:color="000000"/>
              <w:left w:val="single" w:sz="4" w:space="0" w:color="000000"/>
              <w:bottom w:val="single" w:sz="4" w:space="0" w:color="000000"/>
              <w:right w:val="single" w:sz="4" w:space="0" w:color="000000"/>
            </w:tcBorders>
            <w:vAlign w:val="center"/>
          </w:tcPr>
          <w:p w:rsidR="007540E9" w:rsidRDefault="007540E9">
            <w:pPr>
              <w:spacing w:line="300" w:lineRule="exact"/>
              <w:rPr>
                <w:rFonts w:ascii="Times New Roman" w:eastAsia="宋体" w:hAnsi="Times New Roman" w:cs="宋体"/>
                <w:color w:val="000000"/>
                <w:sz w:val="20"/>
                <w:szCs w:val="20"/>
              </w:rPr>
            </w:pPr>
          </w:p>
        </w:tc>
        <w:tc>
          <w:tcPr>
            <w:tcW w:w="439" w:type="pc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kern w:val="0"/>
                <w:sz w:val="20"/>
                <w:szCs w:val="20"/>
                <w:lang w:bidi="ar"/>
              </w:rPr>
            </w:pPr>
            <w:r>
              <w:rPr>
                <w:rFonts w:ascii="Times New Roman" w:eastAsia="宋体" w:hAnsi="Times New Roman" w:cs="宋体" w:hint="eastAsia"/>
                <w:b/>
                <w:bCs/>
                <w:color w:val="000000"/>
                <w:kern w:val="0"/>
                <w:sz w:val="20"/>
                <w:szCs w:val="20"/>
                <w:lang w:bidi="ar"/>
              </w:rPr>
              <w:t>方案</w:t>
            </w:r>
          </w:p>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新增</w:t>
            </w:r>
          </w:p>
        </w:tc>
        <w:tc>
          <w:tcPr>
            <w:tcW w:w="439" w:type="pc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kern w:val="0"/>
                <w:sz w:val="20"/>
                <w:szCs w:val="20"/>
                <w:lang w:bidi="ar"/>
              </w:rPr>
            </w:pPr>
            <w:r>
              <w:rPr>
                <w:rFonts w:ascii="Times New Roman" w:eastAsia="宋体" w:hAnsi="Times New Roman" w:cs="宋体" w:hint="eastAsia"/>
                <w:b/>
                <w:bCs/>
                <w:color w:val="000000"/>
                <w:kern w:val="0"/>
                <w:sz w:val="20"/>
                <w:szCs w:val="20"/>
                <w:lang w:bidi="ar"/>
              </w:rPr>
              <w:t>主体</w:t>
            </w:r>
          </w:p>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已列</w:t>
            </w:r>
          </w:p>
        </w:tc>
        <w:tc>
          <w:tcPr>
            <w:tcW w:w="441" w:type="pc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小计</w:t>
            </w:r>
          </w:p>
        </w:tc>
        <w:tc>
          <w:tcPr>
            <w:tcW w:w="439" w:type="pc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kern w:val="0"/>
                <w:sz w:val="20"/>
                <w:szCs w:val="20"/>
                <w:lang w:bidi="ar"/>
              </w:rPr>
            </w:pPr>
            <w:r>
              <w:rPr>
                <w:rFonts w:ascii="Times New Roman" w:eastAsia="宋体" w:hAnsi="Times New Roman" w:cs="宋体" w:hint="eastAsia"/>
                <w:b/>
                <w:bCs/>
                <w:color w:val="000000"/>
                <w:kern w:val="0"/>
                <w:sz w:val="20"/>
                <w:szCs w:val="20"/>
                <w:lang w:bidi="ar"/>
              </w:rPr>
              <w:t>方案</w:t>
            </w:r>
          </w:p>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新增</w:t>
            </w:r>
          </w:p>
        </w:tc>
        <w:tc>
          <w:tcPr>
            <w:tcW w:w="439" w:type="pc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kern w:val="0"/>
                <w:sz w:val="20"/>
                <w:szCs w:val="20"/>
                <w:lang w:bidi="ar"/>
              </w:rPr>
            </w:pPr>
            <w:r>
              <w:rPr>
                <w:rFonts w:ascii="Times New Roman" w:eastAsia="宋体" w:hAnsi="Times New Roman" w:cs="宋体" w:hint="eastAsia"/>
                <w:b/>
                <w:bCs/>
                <w:color w:val="000000"/>
                <w:kern w:val="0"/>
                <w:sz w:val="20"/>
                <w:szCs w:val="20"/>
                <w:lang w:bidi="ar"/>
              </w:rPr>
              <w:t>主体</w:t>
            </w:r>
          </w:p>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已列</w:t>
            </w:r>
          </w:p>
        </w:tc>
        <w:tc>
          <w:tcPr>
            <w:tcW w:w="441" w:type="pct"/>
            <w:tcBorders>
              <w:top w:val="single" w:sz="4" w:space="0" w:color="000000"/>
              <w:left w:val="single" w:sz="4" w:space="0" w:color="000000"/>
              <w:bottom w:val="single" w:sz="4" w:space="0" w:color="000000"/>
              <w:right w:val="single" w:sz="4" w:space="0" w:color="000000"/>
            </w:tcBorders>
            <w:vAlign w:val="center"/>
          </w:tcPr>
          <w:p w:rsidR="007540E9" w:rsidRDefault="00FA26B0">
            <w:pPr>
              <w:widowControl/>
              <w:spacing w:line="300" w:lineRule="exact"/>
              <w:jc w:val="center"/>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小计</w:t>
            </w:r>
          </w:p>
        </w:tc>
        <w:tc>
          <w:tcPr>
            <w:tcW w:w="521" w:type="pct"/>
            <w:vMerge/>
            <w:tcBorders>
              <w:top w:val="single" w:sz="4" w:space="0" w:color="000000"/>
              <w:left w:val="single" w:sz="4" w:space="0" w:color="000000"/>
              <w:bottom w:val="single" w:sz="4" w:space="0" w:color="000000"/>
              <w:right w:val="single" w:sz="4" w:space="0" w:color="000000"/>
            </w:tcBorders>
            <w:vAlign w:val="center"/>
          </w:tcPr>
          <w:p w:rsidR="007540E9" w:rsidRDefault="007540E9">
            <w:pPr>
              <w:spacing w:line="300" w:lineRule="exact"/>
              <w:rPr>
                <w:rFonts w:ascii="Times New Roman" w:eastAsia="宋体" w:hAnsi="Times New Roman" w:cs="宋体"/>
                <w:color w:val="000000"/>
                <w:sz w:val="20"/>
                <w:szCs w:val="20"/>
              </w:rPr>
            </w:pP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proofErr w:type="gramStart"/>
            <w:r>
              <w:rPr>
                <w:rFonts w:ascii="Times New Roman" w:eastAsia="宋体" w:hAnsi="Times New Roman" w:cs="宋体" w:hint="eastAsia"/>
                <w:b/>
                <w:bCs/>
                <w:color w:val="000000"/>
                <w:kern w:val="0"/>
                <w:sz w:val="20"/>
                <w:szCs w:val="20"/>
                <w:lang w:bidi="ar"/>
              </w:rPr>
              <w:t>一</w:t>
            </w:r>
            <w:proofErr w:type="gramEnd"/>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第一部分：工程措施</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55.60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210.01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265.61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55.60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210.01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265.61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40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1</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线路工程防治区</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55.60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210.01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265.61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55.60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210.01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265.61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二</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第二部分：植物措施</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3.51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12.32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15.83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3.51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12.32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15.83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1</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线路工程防治区</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3.51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12.32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15.83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3.51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12.32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15.83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三</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第三部分：监测措施</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34.43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34.43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34.43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34.43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四</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第四部分：施工临时措施</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226.29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1.72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228.01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226.29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1.72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228.01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1</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变电站扩建工程防治区</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0.26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0.26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0.26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0.26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2</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线路工程防治区</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224.85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1.72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226.57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224.85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1.72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226.57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3</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其他临时工程</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1.18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1.18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1.18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1.18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五</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第五部分：独立费用</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65.88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65.88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65.88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65.88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1</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水土保持方案编制费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19.25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19.25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19.25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19.25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2</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科研勘测设计费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17.79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17.79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17.79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17.79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3</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kern w:val="0"/>
                <w:sz w:val="20"/>
                <w:szCs w:val="20"/>
                <w:lang w:bidi="ar"/>
              </w:rPr>
            </w:pPr>
            <w:r>
              <w:rPr>
                <w:rFonts w:ascii="Times New Roman" w:eastAsia="宋体" w:hAnsi="Times New Roman" w:cs="宋体" w:hint="eastAsia"/>
                <w:color w:val="000000"/>
                <w:kern w:val="0"/>
                <w:sz w:val="20"/>
                <w:szCs w:val="20"/>
                <w:lang w:bidi="ar"/>
              </w:rPr>
              <w:t>水土保持设施</w:t>
            </w:r>
          </w:p>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验收报告编制费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9.03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9.03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9.03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9.03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4</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建设管理费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6.40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6.40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6.40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6.40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5</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工程建设监理费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10.87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10.87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10.87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10.87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6</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color w:val="000000"/>
                <w:sz w:val="20"/>
                <w:szCs w:val="20"/>
              </w:rPr>
            </w:pPr>
            <w:r>
              <w:rPr>
                <w:rFonts w:ascii="Times New Roman" w:eastAsia="宋体" w:hAnsi="Times New Roman" w:cs="宋体" w:hint="eastAsia"/>
                <w:color w:val="000000"/>
                <w:kern w:val="0"/>
                <w:sz w:val="20"/>
                <w:szCs w:val="20"/>
                <w:lang w:bidi="ar"/>
              </w:rPr>
              <w:t>招标代理服务费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2.54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2.54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2.54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2.54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olor w:val="000000"/>
                <w:sz w:val="20"/>
                <w:szCs w:val="20"/>
              </w:rPr>
            </w:pPr>
            <w:r>
              <w:rPr>
                <w:rFonts w:ascii="Times New Roman" w:eastAsia="宋体" w:hAnsi="Times New Roman"/>
                <w:color w:val="000000"/>
                <w:kern w:val="0"/>
                <w:sz w:val="20"/>
                <w:szCs w:val="20"/>
                <w:lang w:bidi="ar"/>
              </w:rPr>
              <w:t xml:space="preserve">0.00 </w:t>
            </w:r>
          </w:p>
        </w:tc>
      </w:tr>
      <w:tr w:rsidR="007540E9">
        <w:trPr>
          <w:trHeight w:val="476"/>
          <w:jc w:val="center"/>
        </w:trPr>
        <w:tc>
          <w:tcPr>
            <w:tcW w:w="1836" w:type="pct"/>
            <w:gridSpan w:val="2"/>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一至五部分合计</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385.71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224.05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609.76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385.71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224.05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609.76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476"/>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六</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基本预备费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23.14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23.14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23.14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23.14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394"/>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七</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水土保持补偿费</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41.23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41.23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41.23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7540E9">
            <w:pPr>
              <w:spacing w:line="300" w:lineRule="exact"/>
              <w:rPr>
                <w:rFonts w:ascii="Times New Roman" w:eastAsia="宋体" w:hAnsi="Times New Roman"/>
                <w:b/>
                <w:bCs/>
                <w:color w:val="000000"/>
                <w:sz w:val="20"/>
                <w:szCs w:val="20"/>
              </w:rPr>
            </w:pP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41.23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r w:rsidR="007540E9">
        <w:trPr>
          <w:trHeight w:val="392"/>
          <w:jc w:val="center"/>
        </w:trPr>
        <w:tc>
          <w:tcPr>
            <w:tcW w:w="2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八</w:t>
            </w:r>
          </w:p>
        </w:tc>
        <w:tc>
          <w:tcPr>
            <w:tcW w:w="1596"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cs="宋体"/>
                <w:b/>
                <w:bCs/>
                <w:color w:val="000000"/>
                <w:sz w:val="20"/>
                <w:szCs w:val="20"/>
              </w:rPr>
            </w:pPr>
            <w:r>
              <w:rPr>
                <w:rFonts w:ascii="Times New Roman" w:eastAsia="宋体" w:hAnsi="Times New Roman" w:cs="宋体" w:hint="eastAsia"/>
                <w:b/>
                <w:bCs/>
                <w:color w:val="000000"/>
                <w:kern w:val="0"/>
                <w:sz w:val="20"/>
                <w:szCs w:val="20"/>
                <w:lang w:bidi="ar"/>
              </w:rPr>
              <w:t>工程静态总投资</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450.08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224.05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674.13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450.08 </w:t>
            </w:r>
          </w:p>
        </w:tc>
        <w:tc>
          <w:tcPr>
            <w:tcW w:w="439"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224.05 </w:t>
            </w:r>
          </w:p>
        </w:tc>
        <w:tc>
          <w:tcPr>
            <w:tcW w:w="44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674.13 </w:t>
            </w:r>
          </w:p>
        </w:tc>
        <w:tc>
          <w:tcPr>
            <w:tcW w:w="521" w:type="pct"/>
            <w:tcBorders>
              <w:top w:val="single" w:sz="4" w:space="0" w:color="000000"/>
              <w:left w:val="single" w:sz="4" w:space="0" w:color="000000"/>
              <w:bottom w:val="single" w:sz="4" w:space="0" w:color="000000"/>
              <w:right w:val="single" w:sz="4" w:space="0" w:color="000000"/>
            </w:tcBorders>
            <w:noWrap/>
            <w:vAlign w:val="center"/>
          </w:tcPr>
          <w:p w:rsidR="007540E9" w:rsidRDefault="00FA26B0">
            <w:pPr>
              <w:widowControl/>
              <w:spacing w:line="300" w:lineRule="exact"/>
              <w:textAlignment w:val="center"/>
              <w:rPr>
                <w:rFonts w:ascii="Times New Roman" w:eastAsia="宋体" w:hAnsi="Times New Roman"/>
                <w:b/>
                <w:bCs/>
                <w:color w:val="000000"/>
                <w:sz w:val="20"/>
                <w:szCs w:val="20"/>
              </w:rPr>
            </w:pPr>
            <w:r>
              <w:rPr>
                <w:rFonts w:ascii="Times New Roman" w:eastAsia="宋体" w:hAnsi="Times New Roman"/>
                <w:b/>
                <w:bCs/>
                <w:color w:val="000000"/>
                <w:kern w:val="0"/>
                <w:sz w:val="20"/>
                <w:szCs w:val="20"/>
                <w:lang w:bidi="ar"/>
              </w:rPr>
              <w:t xml:space="preserve">0.00 </w:t>
            </w:r>
          </w:p>
        </w:tc>
      </w:tr>
    </w:tbl>
    <w:p w:rsidR="007540E9" w:rsidRDefault="007540E9" w:rsidP="007540E9">
      <w:pPr>
        <w:pStyle w:val="2"/>
        <w:ind w:firstLine="320"/>
        <w:rPr>
          <w:rFonts w:eastAsia="方正仿宋_GBK"/>
          <w:snapToGrid w:val="0"/>
          <w:color w:val="auto"/>
          <w:sz w:val="32"/>
          <w:szCs w:val="32"/>
        </w:rPr>
      </w:pPr>
    </w:p>
    <w:sectPr w:rsidR="007540E9">
      <w:footerReference w:type="even" r:id="rId12"/>
      <w:footerReference w:type="default" r:id="rId13"/>
      <w:pgSz w:w="11906" w:h="16838"/>
      <w:pgMar w:top="1985" w:right="1446" w:bottom="1684" w:left="1446" w:header="851" w:footer="99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B0" w:rsidRDefault="00FA26B0">
      <w:r>
        <w:separator/>
      </w:r>
    </w:p>
  </w:endnote>
  <w:endnote w:type="continuationSeparator" w:id="0">
    <w:p w:rsidR="00FA26B0" w:rsidRDefault="00FA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9" w:rsidRDefault="00FA26B0">
    <w:pPr>
      <w:pStyle w:val="a7"/>
      <w:framePr w:wrap="around" w:vAnchor="text" w:hAnchor="margin" w:xAlign="center" w:y="1"/>
      <w:rPr>
        <w:rStyle w:val="aa"/>
      </w:rPr>
    </w:pPr>
    <w:r>
      <w:fldChar w:fldCharType="begin"/>
    </w:r>
    <w:r>
      <w:rPr>
        <w:rStyle w:val="aa"/>
      </w:rPr>
      <w:instrText xml:space="preserve">PAGE  </w:instrText>
    </w:r>
    <w:r>
      <w:fldChar w:fldCharType="end"/>
    </w:r>
  </w:p>
  <w:p w:rsidR="007540E9" w:rsidRDefault="007540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9" w:rsidRDefault="00FA26B0">
    <w:pPr>
      <w:pStyle w:val="a7"/>
      <w:ind w:firstLine="480"/>
      <w:jc w:val="center"/>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7540E9" w:rsidRDefault="00FA26B0">
                          <w:pPr>
                            <w:pStyle w:val="a7"/>
                            <w:ind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B52A3">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mgtwEAAEkDAAAOAAAAZHJzL2Uyb0RvYy54bWysU81O3DAQvlfiHSzfuwmRKFG0WUSFQJUq&#10;ikR5AK9jbyz5Tx6zyb5A+wY99cKd59rnYOxNFkRvFRdnxjP+Zr5vJsuL0WiyFQGUsy09XZSUCMtd&#10;p+ympQ8/rz/XlEBktmPaWdHSnQB6sTr5tBx8IyrXO92JQBDEQjP4lvYx+qYogPfCMFg4LywGpQuG&#10;RXTDpugCGxDd6KIqyy/F4ELng+MCAG+vDkG6yvhSCh5/SAkiEt1S7C3mM+Rznc5itWTNJjDfKz61&#10;wf6jC8OUxaJHqCsWGXkM6h8oo3hw4GRccGcKJ6XiInNANqflOzb3PfMic0FxwB9lgo+D5bfbu0BU&#10;19KKEssMjmj/5/f+7/P+6RepkjyDhwaz7j3mxfGrG3HM8z3gZWI9ymDSF/kQjKPQu6O4YoyEp0d1&#10;VdclhjjGZgfxi9fnPkC8Ec6QZLQ04PSyqGz7HeIhdU5J1ay7VlrnCWpLBkQ9q8/P8otjCNG1xSKJ&#10;xaHbZMVxPU7U1q7bIbMBV6ClFneUEv3NosJpW2YjzMZ6MlJ58JePEVvInSXUA9RUDOeVuU27lRbi&#10;rZ+zXv+A1QsAAAD//wMAUEsDBBQABgAIAAAAIQCqigsc2AAAAAUBAAAPAAAAZHJzL2Rvd25yZXYu&#10;eG1sTI9BS8NAEIXvgv9hGcFLsRuLSIzZFBV6U7BV8DrNjklqdjbsbtPor3eUgl6GebzhzffK5eR6&#10;NVKInWcDl/MMFHHtbceNgdeX1UUOKiZki71nMvBJEZbV6UmJhfUHXtO4SY2SEI4FGmhTGgqtY92S&#10;wzj3A7F47z44TCJDo23Ag4S7Xi+y7Fo77Fg+tDjQQ0v1x2bvDLw9fhGt8/vZbLza7UK2unmu9ZMx&#10;52fT3S2oRFP6O4YffEGHSpi2fs82qt6AFEm/U7xFnovcHhddlfo/ffUNAAD//wMAUEsBAi0AFAAG&#10;AAgAAAAhALaDOJL+AAAA4QEAABMAAAAAAAAAAAAAAAAAAAAAAFtDb250ZW50X1R5cGVzXS54bWxQ&#10;SwECLQAUAAYACAAAACEAOP0h/9YAAACUAQAACwAAAAAAAAAAAAAAAAAvAQAAX3JlbHMvLnJlbHNQ&#10;SwECLQAUAAYACAAAACEAo8RZoLcBAABJAwAADgAAAAAAAAAAAAAAAAAuAgAAZHJzL2Uyb0RvYy54&#10;bWxQSwECLQAUAAYACAAAACEAqooLHNgAAAAFAQAADwAAAAAAAAAAAAAAAAARBAAAZHJzL2Rvd25y&#10;ZXYueG1sUEsFBgAAAAAEAAQA8wAAABYFAAAAAA==&#10;" filled="f" stroked="f" strokeweight="1.25pt">
              <v:textbox style="mso-fit-shape-to-text:t" inset="0,0,0,0">
                <w:txbxContent>
                  <w:p w:rsidR="007540E9" w:rsidRDefault="00FA26B0">
                    <w:pPr>
                      <w:pStyle w:val="a7"/>
                      <w:ind w:firstLine="48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BB52A3">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p w:rsidR="007540E9" w:rsidRDefault="007540E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9" w:rsidRDefault="00FA26B0">
    <w:pPr>
      <w:pStyle w:val="a7"/>
      <w:framePr w:wrap="around" w:vAnchor="text" w:hAnchor="margin" w:xAlign="center" w:y="1"/>
      <w:rPr>
        <w:rStyle w:val="aa"/>
      </w:rPr>
    </w:pPr>
    <w:r>
      <w:fldChar w:fldCharType="begin"/>
    </w:r>
    <w:r>
      <w:rPr>
        <w:rStyle w:val="aa"/>
      </w:rPr>
      <w:instrText xml:space="preserve">PAGE  </w:instrText>
    </w:r>
    <w:r>
      <w:fldChar w:fldCharType="end"/>
    </w:r>
  </w:p>
  <w:p w:rsidR="007540E9" w:rsidRDefault="007540E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0E9" w:rsidRDefault="00FA26B0">
    <w:pPr>
      <w:pStyle w:val="a7"/>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40E9" w:rsidRDefault="00FA26B0">
                          <w:pPr>
                            <w:pStyle w:val="a7"/>
                          </w:pPr>
                          <w:r>
                            <w:t xml:space="preserve">— </w:t>
                          </w:r>
                          <w:r>
                            <w:fldChar w:fldCharType="begin"/>
                          </w:r>
                          <w:r>
                            <w:instrText xml:space="preserve"> PAGE  \* MERGEFORMAT </w:instrText>
                          </w:r>
                          <w:r>
                            <w:fldChar w:fldCharType="separate"/>
                          </w:r>
                          <w:r w:rsidR="00BB52A3">
                            <w:rPr>
                              <w:noProof/>
                            </w:rPr>
                            <w:t>13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7540E9" w:rsidRDefault="00FA26B0">
                    <w:pPr>
                      <w:pStyle w:val="a7"/>
                    </w:pPr>
                    <w:r>
                      <w:t xml:space="preserve">— </w:t>
                    </w:r>
                    <w:r>
                      <w:fldChar w:fldCharType="begin"/>
                    </w:r>
                    <w:r>
                      <w:instrText xml:space="preserve"> PAGE  \* MERGEFORMAT </w:instrText>
                    </w:r>
                    <w:r>
                      <w:fldChar w:fldCharType="separate"/>
                    </w:r>
                    <w:r w:rsidR="00BB52A3">
                      <w:rPr>
                        <w:noProof/>
                      </w:rPr>
                      <w:t>13</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B0" w:rsidRDefault="00FA26B0">
      <w:r>
        <w:separator/>
      </w:r>
    </w:p>
  </w:footnote>
  <w:footnote w:type="continuationSeparator" w:id="0">
    <w:p w:rsidR="00FA26B0" w:rsidRDefault="00FA2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8FEF0"/>
    <w:multiLevelType w:val="multilevel"/>
    <w:tmpl w:val="9FD8FEF0"/>
    <w:lvl w:ilvl="0">
      <w:start w:val="1"/>
      <w:numFmt w:val="decimal"/>
      <w:pStyle w:val="1"/>
      <w:lvlText w:val="%1."/>
      <w:lvlJc w:val="left"/>
      <w:pPr>
        <w:tabs>
          <w:tab w:val="left" w:pos="0"/>
        </w:tabs>
        <w:ind w:left="0" w:firstLine="0"/>
      </w:pPr>
      <w:rPr>
        <w:rFonts w:ascii="Times New Roman" w:eastAsia="仿宋_GB2312" w:hAnsi="Times New Roman" w:cs="Times New Roman" w:hint="default"/>
        <w:b/>
        <w:bCs/>
        <w:sz w:val="32"/>
        <w:szCs w:val="32"/>
      </w:rPr>
    </w:lvl>
    <w:lvl w:ilvl="1">
      <w:start w:val="1"/>
      <w:numFmt w:val="decimal"/>
      <w:lvlText w:val="%1.%2."/>
      <w:lvlJc w:val="left"/>
      <w:pPr>
        <w:tabs>
          <w:tab w:val="left" w:pos="0"/>
        </w:tabs>
        <w:ind w:left="0" w:firstLine="0"/>
      </w:pPr>
      <w:rPr>
        <w:rFonts w:ascii="宋体" w:eastAsia="宋体" w:hAnsi="宋体" w:cs="宋体" w:hint="default"/>
      </w:rPr>
    </w:lvl>
    <w:lvl w:ilvl="2">
      <w:start w:val="1"/>
      <w:numFmt w:val="decimal"/>
      <w:lvlText w:val="%1.%2.%3."/>
      <w:lvlJc w:val="left"/>
      <w:pPr>
        <w:tabs>
          <w:tab w:val="left" w:pos="0"/>
        </w:tabs>
        <w:ind w:left="0" w:firstLine="0"/>
      </w:pPr>
      <w:rPr>
        <w:rFonts w:ascii="宋体" w:eastAsia="宋体" w:hAnsi="宋体"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72C83B7B"/>
    <w:multiLevelType w:val="multilevel"/>
    <w:tmpl w:val="72C83B7B"/>
    <w:lvl w:ilvl="0">
      <w:start w:val="1"/>
      <w:numFmt w:val="decimal"/>
      <w:pStyle w:val="4"/>
      <w:lvlText w:val="%1."/>
      <w:lvlJc w:val="left"/>
      <w:pPr>
        <w:ind w:left="425" w:hanging="425"/>
      </w:pPr>
      <w:rPr>
        <w:rFonts w:ascii="Times New Roman" w:eastAsia="仿宋_GB2312" w:hAnsi="Times New Roman" w:hint="default"/>
        <w:sz w:val="24"/>
        <w:szCs w:val="24"/>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62"/>
    <w:rsid w:val="9F7A9155"/>
    <w:rsid w:val="A6AF0C39"/>
    <w:rsid w:val="AC5F1EC0"/>
    <w:rsid w:val="AFF81D02"/>
    <w:rsid w:val="B9FB0A2E"/>
    <w:rsid w:val="BF7E82C6"/>
    <w:rsid w:val="C77A49D4"/>
    <w:rsid w:val="D0BB2803"/>
    <w:rsid w:val="D4EB8E5E"/>
    <w:rsid w:val="D6FA1CF1"/>
    <w:rsid w:val="D73DF257"/>
    <w:rsid w:val="D9EB5CBE"/>
    <w:rsid w:val="DC472030"/>
    <w:rsid w:val="DEFD9C17"/>
    <w:rsid w:val="DF2CA9F9"/>
    <w:rsid w:val="DF76BBB1"/>
    <w:rsid w:val="DFEC3ED1"/>
    <w:rsid w:val="DFF81B55"/>
    <w:rsid w:val="E1EBA54B"/>
    <w:rsid w:val="E4FA86B1"/>
    <w:rsid w:val="E65F94A3"/>
    <w:rsid w:val="E6BDE727"/>
    <w:rsid w:val="E73F03AB"/>
    <w:rsid w:val="E7FD4075"/>
    <w:rsid w:val="E7FF7C3E"/>
    <w:rsid w:val="EACFE1E0"/>
    <w:rsid w:val="EB6F2066"/>
    <w:rsid w:val="EDFB14CF"/>
    <w:rsid w:val="EEFF215E"/>
    <w:rsid w:val="EFF7D2FA"/>
    <w:rsid w:val="F36FBC2E"/>
    <w:rsid w:val="F6CF50CC"/>
    <w:rsid w:val="F77FF0D2"/>
    <w:rsid w:val="F7AB88FF"/>
    <w:rsid w:val="FCF6B5A3"/>
    <w:rsid w:val="FDCF996C"/>
    <w:rsid w:val="FDE5D60F"/>
    <w:rsid w:val="FE7F89CC"/>
    <w:rsid w:val="FF3BA1A6"/>
    <w:rsid w:val="FF5E0813"/>
    <w:rsid w:val="FF6EBF61"/>
    <w:rsid w:val="FFBB5474"/>
    <w:rsid w:val="FFDB64E7"/>
    <w:rsid w:val="FFE6CB97"/>
    <w:rsid w:val="FFEB2015"/>
    <w:rsid w:val="FFFF7953"/>
    <w:rsid w:val="00000605"/>
    <w:rsid w:val="00012BAC"/>
    <w:rsid w:val="000649C7"/>
    <w:rsid w:val="00071D96"/>
    <w:rsid w:val="00074C37"/>
    <w:rsid w:val="00096CEE"/>
    <w:rsid w:val="000B0CF9"/>
    <w:rsid w:val="000B68B0"/>
    <w:rsid w:val="000D0BAC"/>
    <w:rsid w:val="000E314B"/>
    <w:rsid w:val="000E69AF"/>
    <w:rsid w:val="00125B15"/>
    <w:rsid w:val="00130049"/>
    <w:rsid w:val="00155C8D"/>
    <w:rsid w:val="0016268E"/>
    <w:rsid w:val="00175A60"/>
    <w:rsid w:val="0019513F"/>
    <w:rsid w:val="001A6F25"/>
    <w:rsid w:val="0024053E"/>
    <w:rsid w:val="00241BDF"/>
    <w:rsid w:val="00245C1E"/>
    <w:rsid w:val="0027302C"/>
    <w:rsid w:val="00286F5A"/>
    <w:rsid w:val="00290759"/>
    <w:rsid w:val="00297E9B"/>
    <w:rsid w:val="002F5F39"/>
    <w:rsid w:val="002F7AEB"/>
    <w:rsid w:val="0032254C"/>
    <w:rsid w:val="00345138"/>
    <w:rsid w:val="003661C7"/>
    <w:rsid w:val="003718D7"/>
    <w:rsid w:val="003863F5"/>
    <w:rsid w:val="003D5855"/>
    <w:rsid w:val="003F6C1C"/>
    <w:rsid w:val="00415008"/>
    <w:rsid w:val="00416BE9"/>
    <w:rsid w:val="0042712E"/>
    <w:rsid w:val="004306F2"/>
    <w:rsid w:val="00443C83"/>
    <w:rsid w:val="00450581"/>
    <w:rsid w:val="00483A2E"/>
    <w:rsid w:val="004A1C1D"/>
    <w:rsid w:val="004B0790"/>
    <w:rsid w:val="004D61F5"/>
    <w:rsid w:val="004E3A6D"/>
    <w:rsid w:val="0050533E"/>
    <w:rsid w:val="00510FA8"/>
    <w:rsid w:val="0051166D"/>
    <w:rsid w:val="00546E7E"/>
    <w:rsid w:val="00546EC0"/>
    <w:rsid w:val="00551A12"/>
    <w:rsid w:val="00577F49"/>
    <w:rsid w:val="00594935"/>
    <w:rsid w:val="005C51EF"/>
    <w:rsid w:val="005E19DE"/>
    <w:rsid w:val="005E4F0A"/>
    <w:rsid w:val="005F4CCF"/>
    <w:rsid w:val="00635445"/>
    <w:rsid w:val="00680FF8"/>
    <w:rsid w:val="006D3E9A"/>
    <w:rsid w:val="006E3662"/>
    <w:rsid w:val="006F4EA4"/>
    <w:rsid w:val="00701D12"/>
    <w:rsid w:val="00723C87"/>
    <w:rsid w:val="00731579"/>
    <w:rsid w:val="00735283"/>
    <w:rsid w:val="00753676"/>
    <w:rsid w:val="007540E9"/>
    <w:rsid w:val="00754A00"/>
    <w:rsid w:val="00762D93"/>
    <w:rsid w:val="007B22E8"/>
    <w:rsid w:val="007D3693"/>
    <w:rsid w:val="007D5A0D"/>
    <w:rsid w:val="00881B53"/>
    <w:rsid w:val="0089659E"/>
    <w:rsid w:val="008A16A3"/>
    <w:rsid w:val="008B38E0"/>
    <w:rsid w:val="008F12C8"/>
    <w:rsid w:val="008F417A"/>
    <w:rsid w:val="009543F7"/>
    <w:rsid w:val="009559AF"/>
    <w:rsid w:val="00971841"/>
    <w:rsid w:val="00976E94"/>
    <w:rsid w:val="00993A6B"/>
    <w:rsid w:val="009A4F89"/>
    <w:rsid w:val="009B6F90"/>
    <w:rsid w:val="009C6F88"/>
    <w:rsid w:val="009E0ABA"/>
    <w:rsid w:val="009E10A6"/>
    <w:rsid w:val="009F130B"/>
    <w:rsid w:val="00A43487"/>
    <w:rsid w:val="00A43587"/>
    <w:rsid w:val="00A45B4C"/>
    <w:rsid w:val="00A45E80"/>
    <w:rsid w:val="00A45E96"/>
    <w:rsid w:val="00A7428E"/>
    <w:rsid w:val="00AA29C2"/>
    <w:rsid w:val="00AA44E4"/>
    <w:rsid w:val="00B13220"/>
    <w:rsid w:val="00B331C7"/>
    <w:rsid w:val="00B35F0F"/>
    <w:rsid w:val="00B475EF"/>
    <w:rsid w:val="00B52857"/>
    <w:rsid w:val="00B654A6"/>
    <w:rsid w:val="00B76AC7"/>
    <w:rsid w:val="00B77542"/>
    <w:rsid w:val="00B92EF2"/>
    <w:rsid w:val="00BA6DE2"/>
    <w:rsid w:val="00BB52A3"/>
    <w:rsid w:val="00BC4768"/>
    <w:rsid w:val="00BF5C20"/>
    <w:rsid w:val="00C141D8"/>
    <w:rsid w:val="00C15DB7"/>
    <w:rsid w:val="00C16FCF"/>
    <w:rsid w:val="00C2433B"/>
    <w:rsid w:val="00C261D2"/>
    <w:rsid w:val="00C32856"/>
    <w:rsid w:val="00C47D7C"/>
    <w:rsid w:val="00CA7B96"/>
    <w:rsid w:val="00CC005B"/>
    <w:rsid w:val="00CC09DB"/>
    <w:rsid w:val="00CC1700"/>
    <w:rsid w:val="00CD4B52"/>
    <w:rsid w:val="00D15928"/>
    <w:rsid w:val="00D214BE"/>
    <w:rsid w:val="00D3164C"/>
    <w:rsid w:val="00D716DF"/>
    <w:rsid w:val="00D735B9"/>
    <w:rsid w:val="00D8100B"/>
    <w:rsid w:val="00D81059"/>
    <w:rsid w:val="00D83A6F"/>
    <w:rsid w:val="00D96A7F"/>
    <w:rsid w:val="00DA55C4"/>
    <w:rsid w:val="00DA647F"/>
    <w:rsid w:val="00DC0C94"/>
    <w:rsid w:val="00DD1780"/>
    <w:rsid w:val="00DF7B16"/>
    <w:rsid w:val="00E00378"/>
    <w:rsid w:val="00E31C30"/>
    <w:rsid w:val="00E52538"/>
    <w:rsid w:val="00E7136A"/>
    <w:rsid w:val="00EC61A9"/>
    <w:rsid w:val="00EF7973"/>
    <w:rsid w:val="00F1599A"/>
    <w:rsid w:val="00F46C9A"/>
    <w:rsid w:val="00F536B4"/>
    <w:rsid w:val="00F575D5"/>
    <w:rsid w:val="00F60FAA"/>
    <w:rsid w:val="00FA26B0"/>
    <w:rsid w:val="00FA2DC0"/>
    <w:rsid w:val="00FC3AA0"/>
    <w:rsid w:val="00FD23D1"/>
    <w:rsid w:val="00FF630C"/>
    <w:rsid w:val="099C251E"/>
    <w:rsid w:val="0BFB09DC"/>
    <w:rsid w:val="0DA84034"/>
    <w:rsid w:val="0F371F76"/>
    <w:rsid w:val="184265A3"/>
    <w:rsid w:val="185E31FE"/>
    <w:rsid w:val="1ACC66DE"/>
    <w:rsid w:val="29307031"/>
    <w:rsid w:val="29BE6B95"/>
    <w:rsid w:val="2CCE3E0A"/>
    <w:rsid w:val="2D3D18B8"/>
    <w:rsid w:val="32826A1F"/>
    <w:rsid w:val="34CB1B8C"/>
    <w:rsid w:val="35D44F8C"/>
    <w:rsid w:val="36B523A9"/>
    <w:rsid w:val="373F9FBD"/>
    <w:rsid w:val="3AA1027E"/>
    <w:rsid w:val="3B67EC44"/>
    <w:rsid w:val="3DBEDFA6"/>
    <w:rsid w:val="3DFB67B9"/>
    <w:rsid w:val="3E1A2F77"/>
    <w:rsid w:val="3F3F2356"/>
    <w:rsid w:val="3FEEB07C"/>
    <w:rsid w:val="3FFBB3C5"/>
    <w:rsid w:val="40173FE8"/>
    <w:rsid w:val="45087CEE"/>
    <w:rsid w:val="47757580"/>
    <w:rsid w:val="515A342F"/>
    <w:rsid w:val="597F3DCD"/>
    <w:rsid w:val="5BBB12A5"/>
    <w:rsid w:val="5BFFDDB6"/>
    <w:rsid w:val="5C977ED2"/>
    <w:rsid w:val="5E3FB58C"/>
    <w:rsid w:val="5EAE8149"/>
    <w:rsid w:val="5FB6D4E8"/>
    <w:rsid w:val="5FCB7C61"/>
    <w:rsid w:val="5FCF598E"/>
    <w:rsid w:val="68B704A5"/>
    <w:rsid w:val="6BFEC833"/>
    <w:rsid w:val="6DD98700"/>
    <w:rsid w:val="6DDD72D1"/>
    <w:rsid w:val="6FA268C6"/>
    <w:rsid w:val="6FCE632B"/>
    <w:rsid w:val="733FC9C1"/>
    <w:rsid w:val="73AD50E7"/>
    <w:rsid w:val="7478B7F7"/>
    <w:rsid w:val="74FE9AF8"/>
    <w:rsid w:val="753B4925"/>
    <w:rsid w:val="76EB6DE4"/>
    <w:rsid w:val="77FFD6A7"/>
    <w:rsid w:val="78FFE70D"/>
    <w:rsid w:val="797DC9BE"/>
    <w:rsid w:val="7B6FDBFF"/>
    <w:rsid w:val="7CFE0A6C"/>
    <w:rsid w:val="7DF141F8"/>
    <w:rsid w:val="7DF7774D"/>
    <w:rsid w:val="7F3E045A"/>
    <w:rsid w:val="7FF3EF53"/>
    <w:rsid w:val="7FFBDB26"/>
    <w:rsid w:val="7FFD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等线" w:eastAsia="等线" w:hAnsi="等线"/>
      <w:kern w:val="2"/>
      <w:sz w:val="21"/>
      <w:szCs w:val="22"/>
    </w:rPr>
  </w:style>
  <w:style w:type="paragraph" w:styleId="1">
    <w:name w:val="heading 1"/>
    <w:basedOn w:val="a"/>
    <w:next w:val="a"/>
    <w:uiPriority w:val="9"/>
    <w:qFormat/>
    <w:pPr>
      <w:keepNext/>
      <w:keepLines/>
      <w:numPr>
        <w:numId w:val="1"/>
      </w:numPr>
      <w:adjustRightInd w:val="0"/>
      <w:snapToGrid w:val="0"/>
      <w:spacing w:before="340" w:after="330" w:line="360" w:lineRule="auto"/>
      <w:jc w:val="center"/>
      <w:outlineLvl w:val="0"/>
    </w:pPr>
    <w:rPr>
      <w:b/>
      <w:kern w:val="44"/>
      <w:sz w:val="32"/>
    </w:rPr>
  </w:style>
  <w:style w:type="paragraph" w:styleId="4">
    <w:name w:val="heading 4"/>
    <w:basedOn w:val="a"/>
    <w:next w:val="a"/>
    <w:uiPriority w:val="9"/>
    <w:unhideWhenUsed/>
    <w:qFormat/>
    <w:pPr>
      <w:keepNext/>
      <w:keepLines/>
      <w:numPr>
        <w:numId w:val="2"/>
      </w:numPr>
      <w:adjustRightInd w:val="0"/>
      <w:snapToGrid w:val="0"/>
      <w:spacing w:line="360" w:lineRule="auto"/>
      <w:ind w:firstLine="0"/>
      <w:jc w:val="center"/>
      <w:outlineLvl w:val="3"/>
    </w:pPr>
    <w:rPr>
      <w:rFonts w:ascii="Times New Roman" w:eastAsia="仿宋_GB2312"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annotation text"/>
    <w:basedOn w:val="a"/>
    <w:qFormat/>
    <w:pPr>
      <w:widowControl/>
      <w:jc w:val="left"/>
    </w:pPr>
    <w:rPr>
      <w:rFonts w:ascii="宋体" w:hAnsi="宋体" w:cs="宋体"/>
      <w:kern w:val="0"/>
      <w:sz w:val="24"/>
    </w:rPr>
  </w:style>
  <w:style w:type="paragraph" w:styleId="a4">
    <w:name w:val="Body Text"/>
    <w:basedOn w:val="a"/>
    <w:next w:val="a"/>
    <w:qFormat/>
    <w:pPr>
      <w:spacing w:after="120"/>
    </w:pPr>
  </w:style>
  <w:style w:type="paragraph" w:styleId="a5">
    <w:name w:val="Body Text Indent"/>
    <w:basedOn w:val="a"/>
    <w:link w:val="Char"/>
    <w:uiPriority w:val="99"/>
    <w:unhideWhenUsed/>
    <w:qFormat/>
    <w:pPr>
      <w:spacing w:after="120"/>
      <w:ind w:leftChars="200" w:left="420"/>
    </w:pPr>
  </w:style>
  <w:style w:type="paragraph" w:styleId="a6">
    <w:name w:val="Balloon Text"/>
    <w:basedOn w:val="a"/>
    <w:link w:val="Char0"/>
    <w:qFormat/>
    <w:rPr>
      <w:sz w:val="18"/>
      <w:szCs w:val="18"/>
      <w:lang w:val="zh-CN"/>
    </w:rPr>
  </w:style>
  <w:style w:type="paragraph" w:styleId="a7">
    <w:name w:val="footer"/>
    <w:basedOn w:val="a"/>
    <w:link w:val="Char1"/>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firstLineChars="200" w:firstLine="560"/>
    </w:pPr>
    <w:rPr>
      <w:rFonts w:eastAsia="宋体"/>
      <w:sz w:val="28"/>
      <w:szCs w:val="24"/>
    </w:rPr>
  </w:style>
  <w:style w:type="paragraph" w:styleId="a9">
    <w:name w:val="Body Text First Indent"/>
    <w:basedOn w:val="a4"/>
    <w:qFormat/>
    <w:pPr>
      <w:ind w:firstLineChars="100" w:firstLine="420"/>
    </w:pPr>
  </w:style>
  <w:style w:type="character" w:styleId="aa">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character" w:customStyle="1" w:styleId="Char">
    <w:name w:val="正文文本缩进 Char"/>
    <w:basedOn w:val="a0"/>
    <w:link w:val="a5"/>
    <w:uiPriority w:val="99"/>
    <w:semiHidden/>
    <w:qFormat/>
  </w:style>
  <w:style w:type="character" w:customStyle="1" w:styleId="Char0">
    <w:name w:val="批注框文本 Char"/>
    <w:link w:val="a6"/>
    <w:qFormat/>
    <w:rPr>
      <w:sz w:val="18"/>
      <w:szCs w:val="18"/>
      <w:lang w:val="zh-CN"/>
    </w:rPr>
  </w:style>
  <w:style w:type="character" w:customStyle="1" w:styleId="Char1">
    <w:name w:val="页脚 Char"/>
    <w:link w:val="a7"/>
    <w:uiPriority w:val="99"/>
    <w:qFormat/>
    <w:rPr>
      <w:sz w:val="18"/>
      <w:szCs w:val="18"/>
    </w:rPr>
  </w:style>
  <w:style w:type="character" w:customStyle="1" w:styleId="Char2">
    <w:name w:val="页眉 Char"/>
    <w:link w:val="a8"/>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paragraph" w:customStyle="1" w:styleId="ab">
    <w:name w:val="表格内居中文字"/>
    <w:basedOn w:val="a"/>
    <w:qFormat/>
    <w:pPr>
      <w:jc w:val="center"/>
    </w:pPr>
    <w:rPr>
      <w:szCs w:val="24"/>
    </w:rPr>
  </w:style>
  <w:style w:type="paragraph" w:customStyle="1" w:styleId="40">
    <w:name w:val="样式4"/>
    <w:basedOn w:val="1"/>
    <w:qFormat/>
    <w:pPr>
      <w:pageBreakBefore/>
      <w:spacing w:beforeLines="50" w:before="214"/>
    </w:pPr>
    <w:rPr>
      <w:kern w:val="0"/>
    </w:rPr>
  </w:style>
  <w:style w:type="paragraph" w:customStyle="1" w:styleId="ac">
    <w:name w:val="表格文字"/>
    <w:basedOn w:val="a4"/>
    <w:next w:val="a"/>
    <w:qFormat/>
    <w:pPr>
      <w:widowControl/>
      <w:tabs>
        <w:tab w:val="left" w:pos="-24"/>
      </w:tabs>
      <w:spacing w:line="0" w:lineRule="atLeast"/>
      <w:jc w:val="center"/>
      <w:textAlignment w:val="baseline"/>
    </w:pPr>
    <w:rPr>
      <w:rFonts w:hAnsi="宋体"/>
      <w:color w:val="000000"/>
    </w:rPr>
  </w:style>
  <w:style w:type="paragraph" w:customStyle="1" w:styleId="ad">
    <w:name w:val="表格内容格式"/>
    <w:basedOn w:val="a"/>
    <w:qFormat/>
    <w:pPr>
      <w:snapToGrid w:val="0"/>
      <w:jc w:val="center"/>
    </w:pPr>
    <w:rPr>
      <w:rFonts w:eastAsia="仿宋_GB2312"/>
      <w:color w:val="000000"/>
      <w:kern w:val="0"/>
      <w:sz w:val="20"/>
      <w:szCs w:val="21"/>
    </w:rPr>
  </w:style>
  <w:style w:type="paragraph" w:customStyle="1" w:styleId="ae">
    <w:name w:val="表格文本"/>
    <w:basedOn w:val="110"/>
    <w:qFormat/>
    <w:pPr>
      <w:spacing w:line="240" w:lineRule="auto"/>
      <w:ind w:firstLineChars="0" w:firstLine="0"/>
      <w:jc w:val="center"/>
    </w:pPr>
    <w:rPr>
      <w:szCs w:val="21"/>
    </w:rPr>
  </w:style>
  <w:style w:type="paragraph" w:customStyle="1" w:styleId="110">
    <w:name w:val="正文文字110"/>
    <w:basedOn w:val="a"/>
    <w:qFormat/>
    <w:pPr>
      <w:spacing w:line="460" w:lineRule="exact"/>
      <w:ind w:firstLineChars="200" w:firstLine="200"/>
    </w:pPr>
    <w:rPr>
      <w:szCs w:val="20"/>
    </w:rPr>
  </w:style>
  <w:style w:type="character" w:customStyle="1" w:styleId="font31">
    <w:name w:val="font31"/>
    <w:basedOn w:val="a0"/>
    <w:qFormat/>
    <w:rPr>
      <w:rFonts w:ascii="Times New Roman" w:hAnsi="Times New Roman" w:cs="Times New Roman" w:hint="default"/>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qFormat="1"/>
    <w:lsdException w:name="Subtitle" w:semiHidden="0" w:uiPriority="11" w:unhideWhenUsed="0" w:qFormat="1"/>
    <w:lsdException w:name="Body Text First Indent" w:semiHidden="0" w:uiPriority="0"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uiPriority="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等线" w:eastAsia="等线" w:hAnsi="等线"/>
      <w:kern w:val="2"/>
      <w:sz w:val="21"/>
      <w:szCs w:val="22"/>
    </w:rPr>
  </w:style>
  <w:style w:type="paragraph" w:styleId="1">
    <w:name w:val="heading 1"/>
    <w:basedOn w:val="a"/>
    <w:next w:val="a"/>
    <w:uiPriority w:val="9"/>
    <w:qFormat/>
    <w:pPr>
      <w:keepNext/>
      <w:keepLines/>
      <w:numPr>
        <w:numId w:val="1"/>
      </w:numPr>
      <w:adjustRightInd w:val="0"/>
      <w:snapToGrid w:val="0"/>
      <w:spacing w:before="340" w:after="330" w:line="360" w:lineRule="auto"/>
      <w:jc w:val="center"/>
      <w:outlineLvl w:val="0"/>
    </w:pPr>
    <w:rPr>
      <w:b/>
      <w:kern w:val="44"/>
      <w:sz w:val="32"/>
    </w:rPr>
  </w:style>
  <w:style w:type="paragraph" w:styleId="4">
    <w:name w:val="heading 4"/>
    <w:basedOn w:val="a"/>
    <w:next w:val="a"/>
    <w:uiPriority w:val="9"/>
    <w:unhideWhenUsed/>
    <w:qFormat/>
    <w:pPr>
      <w:keepNext/>
      <w:keepLines/>
      <w:numPr>
        <w:numId w:val="2"/>
      </w:numPr>
      <w:adjustRightInd w:val="0"/>
      <w:snapToGrid w:val="0"/>
      <w:spacing w:line="360" w:lineRule="auto"/>
      <w:ind w:firstLine="0"/>
      <w:jc w:val="center"/>
      <w:outlineLvl w:val="3"/>
    </w:pPr>
    <w:rPr>
      <w:rFonts w:ascii="Times New Roman" w:eastAsia="仿宋_GB2312"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annotation text"/>
    <w:basedOn w:val="a"/>
    <w:qFormat/>
    <w:pPr>
      <w:widowControl/>
      <w:jc w:val="left"/>
    </w:pPr>
    <w:rPr>
      <w:rFonts w:ascii="宋体" w:hAnsi="宋体" w:cs="宋体"/>
      <w:kern w:val="0"/>
      <w:sz w:val="24"/>
    </w:rPr>
  </w:style>
  <w:style w:type="paragraph" w:styleId="a4">
    <w:name w:val="Body Text"/>
    <w:basedOn w:val="a"/>
    <w:next w:val="a"/>
    <w:qFormat/>
    <w:pPr>
      <w:spacing w:after="120"/>
    </w:pPr>
  </w:style>
  <w:style w:type="paragraph" w:styleId="a5">
    <w:name w:val="Body Text Indent"/>
    <w:basedOn w:val="a"/>
    <w:link w:val="Char"/>
    <w:uiPriority w:val="99"/>
    <w:unhideWhenUsed/>
    <w:qFormat/>
    <w:pPr>
      <w:spacing w:after="120"/>
      <w:ind w:leftChars="200" w:left="420"/>
    </w:pPr>
  </w:style>
  <w:style w:type="paragraph" w:styleId="a6">
    <w:name w:val="Balloon Text"/>
    <w:basedOn w:val="a"/>
    <w:link w:val="Char0"/>
    <w:qFormat/>
    <w:rPr>
      <w:sz w:val="18"/>
      <w:szCs w:val="18"/>
      <w:lang w:val="zh-CN"/>
    </w:rPr>
  </w:style>
  <w:style w:type="paragraph" w:styleId="a7">
    <w:name w:val="footer"/>
    <w:basedOn w:val="a"/>
    <w:link w:val="Char1"/>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ind w:firstLineChars="200" w:firstLine="560"/>
    </w:pPr>
    <w:rPr>
      <w:rFonts w:eastAsia="宋体"/>
      <w:sz w:val="28"/>
      <w:szCs w:val="24"/>
    </w:rPr>
  </w:style>
  <w:style w:type="paragraph" w:styleId="a9">
    <w:name w:val="Body Text First Indent"/>
    <w:basedOn w:val="a4"/>
    <w:qFormat/>
    <w:pPr>
      <w:ind w:firstLineChars="100" w:firstLine="420"/>
    </w:pPr>
  </w:style>
  <w:style w:type="character" w:styleId="aa">
    <w:name w:val="page number"/>
    <w:basedOn w:val="a0"/>
    <w:qFormat/>
  </w:style>
  <w:style w:type="paragraph" w:customStyle="1" w:styleId="2">
    <w:name w:val="正文缩2"/>
    <w:qFormat/>
    <w:pPr>
      <w:spacing w:line="360" w:lineRule="auto"/>
      <w:ind w:firstLineChars="100" w:firstLine="240"/>
    </w:pPr>
    <w:rPr>
      <w:color w:val="FF0000"/>
      <w:sz w:val="24"/>
      <w:szCs w:val="24"/>
    </w:rPr>
  </w:style>
  <w:style w:type="character" w:customStyle="1" w:styleId="Char">
    <w:name w:val="正文文本缩进 Char"/>
    <w:basedOn w:val="a0"/>
    <w:link w:val="a5"/>
    <w:uiPriority w:val="99"/>
    <w:semiHidden/>
    <w:qFormat/>
  </w:style>
  <w:style w:type="character" w:customStyle="1" w:styleId="Char0">
    <w:name w:val="批注框文本 Char"/>
    <w:link w:val="a6"/>
    <w:qFormat/>
    <w:rPr>
      <w:sz w:val="18"/>
      <w:szCs w:val="18"/>
      <w:lang w:val="zh-CN"/>
    </w:rPr>
  </w:style>
  <w:style w:type="character" w:customStyle="1" w:styleId="Char1">
    <w:name w:val="页脚 Char"/>
    <w:link w:val="a7"/>
    <w:uiPriority w:val="99"/>
    <w:qFormat/>
    <w:rPr>
      <w:sz w:val="18"/>
      <w:szCs w:val="18"/>
    </w:rPr>
  </w:style>
  <w:style w:type="character" w:customStyle="1" w:styleId="Char2">
    <w:name w:val="页眉 Char"/>
    <w:link w:val="a8"/>
    <w:uiPriority w:val="99"/>
    <w:qFormat/>
    <w:rPr>
      <w:sz w:val="18"/>
      <w:szCs w:val="18"/>
    </w:rPr>
  </w:style>
  <w:style w:type="paragraph" w:customStyle="1" w:styleId="0">
    <w:name w:val="0正文"/>
    <w:basedOn w:val="a5"/>
    <w:uiPriority w:val="99"/>
    <w:qFormat/>
    <w:pPr>
      <w:spacing w:after="0" w:line="300" w:lineRule="auto"/>
      <w:ind w:leftChars="0" w:left="0" w:firstLineChars="200" w:firstLine="200"/>
    </w:pPr>
    <w:rPr>
      <w:rFonts w:ascii="Times New Roman" w:eastAsia="宋体" w:hAnsi="Times New Roman" w:cs="宋体"/>
      <w:kern w:val="0"/>
      <w:sz w:val="28"/>
      <w:szCs w:val="20"/>
    </w:rPr>
  </w:style>
  <w:style w:type="paragraph" w:customStyle="1" w:styleId="ab">
    <w:name w:val="表格内居中文字"/>
    <w:basedOn w:val="a"/>
    <w:qFormat/>
    <w:pPr>
      <w:jc w:val="center"/>
    </w:pPr>
    <w:rPr>
      <w:szCs w:val="24"/>
    </w:rPr>
  </w:style>
  <w:style w:type="paragraph" w:customStyle="1" w:styleId="40">
    <w:name w:val="样式4"/>
    <w:basedOn w:val="1"/>
    <w:qFormat/>
    <w:pPr>
      <w:pageBreakBefore/>
      <w:spacing w:beforeLines="50" w:before="214"/>
    </w:pPr>
    <w:rPr>
      <w:kern w:val="0"/>
    </w:rPr>
  </w:style>
  <w:style w:type="paragraph" w:customStyle="1" w:styleId="ac">
    <w:name w:val="表格文字"/>
    <w:basedOn w:val="a4"/>
    <w:next w:val="a"/>
    <w:qFormat/>
    <w:pPr>
      <w:widowControl/>
      <w:tabs>
        <w:tab w:val="left" w:pos="-24"/>
      </w:tabs>
      <w:spacing w:line="0" w:lineRule="atLeast"/>
      <w:jc w:val="center"/>
      <w:textAlignment w:val="baseline"/>
    </w:pPr>
    <w:rPr>
      <w:rFonts w:hAnsi="宋体"/>
      <w:color w:val="000000"/>
    </w:rPr>
  </w:style>
  <w:style w:type="paragraph" w:customStyle="1" w:styleId="ad">
    <w:name w:val="表格内容格式"/>
    <w:basedOn w:val="a"/>
    <w:qFormat/>
    <w:pPr>
      <w:snapToGrid w:val="0"/>
      <w:jc w:val="center"/>
    </w:pPr>
    <w:rPr>
      <w:rFonts w:eastAsia="仿宋_GB2312"/>
      <w:color w:val="000000"/>
      <w:kern w:val="0"/>
      <w:sz w:val="20"/>
      <w:szCs w:val="21"/>
    </w:rPr>
  </w:style>
  <w:style w:type="paragraph" w:customStyle="1" w:styleId="ae">
    <w:name w:val="表格文本"/>
    <w:basedOn w:val="110"/>
    <w:qFormat/>
    <w:pPr>
      <w:spacing w:line="240" w:lineRule="auto"/>
      <w:ind w:firstLineChars="0" w:firstLine="0"/>
      <w:jc w:val="center"/>
    </w:pPr>
    <w:rPr>
      <w:szCs w:val="21"/>
    </w:rPr>
  </w:style>
  <w:style w:type="paragraph" w:customStyle="1" w:styleId="110">
    <w:name w:val="正文文字110"/>
    <w:basedOn w:val="a"/>
    <w:qFormat/>
    <w:pPr>
      <w:spacing w:line="460" w:lineRule="exact"/>
      <w:ind w:firstLineChars="200" w:firstLine="200"/>
    </w:pPr>
    <w:rPr>
      <w:szCs w:val="20"/>
    </w:rPr>
  </w:style>
  <w:style w:type="character" w:customStyle="1" w:styleId="font31">
    <w:name w:val="font31"/>
    <w:basedOn w:val="a0"/>
    <w:qFormat/>
    <w:rPr>
      <w:rFonts w:ascii="Times New Roman" w:hAnsi="Times New Roman" w:cs="Times New Roman" w:hint="default"/>
      <w:color w:val="000000"/>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1116</Words>
  <Characters>6364</Characters>
  <Application>Microsoft Office Word</Application>
  <DocSecurity>0</DocSecurity>
  <Lines>53</Lines>
  <Paragraphs>14</Paragraphs>
  <ScaleCrop>false</ScaleCrop>
  <Company>Microsoft</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张艺馨</dc:creator>
  <cp:lastModifiedBy>王雄</cp:lastModifiedBy>
  <cp:revision>37</cp:revision>
  <dcterms:created xsi:type="dcterms:W3CDTF">2020-10-29T07:08:00Z</dcterms:created>
  <dcterms:modified xsi:type="dcterms:W3CDTF">2022-08-19T03:31:00Z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FF21B75C0D7142D08564331076607389</vt:lpwstr>
  </property>
</Properties>
</file>