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垫江至丰都至武隆高速公路（丰都至武隆）</w:t>
      </w: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重庆成渝垫丰武高速公路有限公司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你单位提交的</w:t>
      </w:r>
      <w:r>
        <w:rPr>
          <w:rFonts w:hint="eastAsia" w:ascii="Times New Roman" w:hAnsi="Times New Roman" w:eastAsia="方正仿宋_GBK" w:cs="Times New Roman"/>
          <w:color w:val="auto"/>
          <w:sz w:val="32"/>
          <w:szCs w:val="32"/>
          <w:lang w:eastAsia="zh-CN"/>
        </w:rPr>
        <w:t>垫江至丰都至武隆高速公路（丰都至武隆段）水土保持方案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2020-500000-01-01-134549</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垫江至丰都至武隆高速公路（丰都至武隆段）水土保持方案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default" w:ascii="Times New Roman" w:hAnsi="Times New Roman" w:eastAsia="方正仿宋_GBK" w:cs="Times New Roman"/>
          <w:bCs/>
          <w:color w:val="auto"/>
          <w:sz w:val="32"/>
          <w:szCs w:val="32"/>
        </w:rPr>
        <w:t>（二）同意方案设计水平年为</w:t>
      </w:r>
      <w:r>
        <w:rPr>
          <w:rFonts w:hint="eastAsia" w:ascii="Times New Roman" w:hAnsi="Times New Roman" w:eastAsia="方正仿宋_GBK" w:cs="Times New Roman"/>
          <w:bCs/>
          <w:color w:val="auto"/>
          <w:sz w:val="32"/>
          <w:szCs w:val="32"/>
          <w:lang w:val="en-US" w:eastAsia="zh-CN"/>
        </w:rPr>
        <w:t>202</w:t>
      </w:r>
      <w:r>
        <w:rPr>
          <w:rFonts w:hint="eastAsia" w:eastAsia="方正仿宋_GBK" w:cs="Times New Roman"/>
          <w:bCs/>
          <w:color w:val="auto"/>
          <w:sz w:val="32"/>
          <w:szCs w:val="32"/>
          <w:lang w:val="en-US" w:eastAsia="zh-CN"/>
        </w:rPr>
        <w:t>9</w:t>
      </w:r>
      <w:r>
        <w:rPr>
          <w:rFonts w:hint="default" w:ascii="Times New Roman" w:hAnsi="Times New Roman" w:eastAsia="方正仿宋_GBK" w:cs="Times New Roman"/>
          <w:bCs/>
          <w:color w:val="auto"/>
          <w:sz w:val="32"/>
          <w:szCs w:val="32"/>
        </w:rPr>
        <w:t>年</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FF0000"/>
          <w:sz w:val="32"/>
          <w:szCs w:val="32"/>
          <w:lang w:eastAsia="zh-CN"/>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三</w:t>
      </w:r>
      <w:r>
        <w:rPr>
          <w:rFonts w:ascii="Times New Roman" w:hAnsi="Times New Roman" w:eastAsia="方正仿宋_GBK"/>
          <w:bCs/>
          <w:color w:val="auto"/>
          <w:sz w:val="32"/>
          <w:szCs w:val="32"/>
        </w:rPr>
        <w:t>）</w:t>
      </w:r>
      <w:r>
        <w:rPr>
          <w:rFonts w:hint="default" w:ascii="Times New Roman" w:hAnsi="Times New Roman" w:eastAsia="方正仿宋_GBK" w:cs="Times New Roman"/>
          <w:bCs/>
          <w:color w:val="auto"/>
          <w:sz w:val="32"/>
          <w:szCs w:val="32"/>
        </w:rPr>
        <w:t>同意水土流失防治责任范围的界定，</w:t>
      </w:r>
      <w:r>
        <w:rPr>
          <w:rFonts w:hint="default" w:ascii="Times New Roman" w:hAnsi="Times New Roman" w:eastAsia="方正仿宋_GBK" w:cs="Times New Roman"/>
          <w:color w:val="auto"/>
          <w:sz w:val="32"/>
          <w:szCs w:val="32"/>
        </w:rPr>
        <w:t>水土流失防治责任范围面积为</w:t>
      </w:r>
      <w:r>
        <w:rPr>
          <w:rFonts w:hint="eastAsia" w:eastAsia="方正仿宋_GBK" w:cs="Times New Roman"/>
          <w:color w:val="auto"/>
          <w:sz w:val="32"/>
          <w:szCs w:val="32"/>
          <w:lang w:val="en-US" w:eastAsia="zh-CN"/>
        </w:rPr>
        <w:t>581.92</w:t>
      </w:r>
      <w:r>
        <w:rPr>
          <w:rFonts w:hint="default" w:ascii="Times New Roman" w:hAnsi="Times New Roman" w:eastAsia="方正仿宋_GBK" w:cs="Times New Roman"/>
          <w:color w:val="auto"/>
          <w:sz w:val="32"/>
          <w:szCs w:val="32"/>
        </w:rPr>
        <w:t>hm</w:t>
      </w:r>
      <w:r>
        <w:rPr>
          <w:rFonts w:hint="default"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（四）</w:t>
      </w:r>
      <w:r>
        <w:rPr>
          <w:rFonts w:hint="eastAsia" w:ascii="Times New Roman" w:hAnsi="Times New Roman" w:eastAsia="方正仿宋_GBK" w:cs="Times New Roman"/>
          <w:b w:val="0"/>
          <w:color w:val="auto"/>
          <w:sz w:val="32"/>
          <w:szCs w:val="32"/>
        </w:rPr>
        <w:t>同意项目水土流失防治标准等级执行西南紫色土区建设类项目一级标准</w:t>
      </w:r>
      <w:r>
        <w:rPr>
          <w:rFonts w:ascii="Times New Roman" w:hAnsi="Times New Roman" w:eastAsia="方正仿宋_GBK" w:cs="Times New Roman"/>
          <w:b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，土壤流失控制比1.0，渣土防护率9</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，表土保护率92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，林草植被恢复率97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，林草覆盖率2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bCs/>
          <w:color w:val="auto"/>
          <w:sz w:val="32"/>
          <w:szCs w:val="32"/>
          <w:lang w:bidi="ar"/>
        </w:rPr>
        <w:t>水土保持方案工程静态总投资52346.30万元，</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主体已列32982.31万元，方案新增19363.99万元（</w:t>
      </w:r>
      <w:r>
        <w:rPr>
          <w:rFonts w:hint="eastAsia" w:ascii="Times New Roman" w:hAnsi="Times New Roman" w:eastAsia="方正仿宋_GBK" w:cs="Times New Roman"/>
          <w:color w:val="auto"/>
          <w:sz w:val="32"/>
          <w:szCs w:val="32"/>
          <w:lang w:eastAsia="zh-CN"/>
        </w:rPr>
        <w:t>其中：工</w:t>
      </w:r>
      <w:r>
        <w:rPr>
          <w:rFonts w:hint="eastAsia" w:ascii="Times New Roman" w:hAnsi="Times New Roman" w:eastAsia="方正仿宋_GBK" w:cs="Times New Roman"/>
          <w:color w:val="auto"/>
          <w:sz w:val="32"/>
          <w:szCs w:val="32"/>
        </w:rPr>
        <w:t>程措施12585.96万元，植物措施740.40万元，监测措施372.05万元，临时措施2364.86万元，独立费用1436.07元，预备费1049.96万元，水土保持补偿费814.688万元）</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垫江至丰都至武隆高速公路（丰都至武隆段）</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垫江至丰都至武隆高速公路（丰都至武隆段）</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11</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29</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left"/>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（此件</w:t>
      </w:r>
      <w:r>
        <w:rPr>
          <w:rFonts w:hint="eastAsia" w:ascii="Times New Roman" w:hAnsi="Times New Roman" w:eastAsia="方正仿宋_GBK"/>
          <w:snapToGrid w:val="0"/>
          <w:color w:val="auto"/>
          <w:kern w:val="0"/>
          <w:sz w:val="32"/>
          <w:szCs w:val="32"/>
          <w:lang w:eastAsia="zh-CN"/>
        </w:rPr>
        <w:t>主动</w:t>
      </w:r>
      <w:r>
        <w:rPr>
          <w:rFonts w:ascii="Times New Roman" w:hAnsi="Times New Roman" w:eastAsia="方正仿宋_GBK"/>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（联系人：张</w:t>
      </w:r>
      <w:r>
        <w:rPr>
          <w:rFonts w:hint="eastAsia" w:ascii="Times New Roman" w:hAnsi="Times New Roman" w:eastAsia="方正仿宋_GBK"/>
          <w:snapToGrid w:val="0"/>
          <w:color w:val="auto"/>
          <w:kern w:val="0"/>
          <w:sz w:val="32"/>
          <w:szCs w:val="32"/>
        </w:rPr>
        <w:t>春才</w:t>
      </w:r>
      <w:r>
        <w:rPr>
          <w:rFonts w:ascii="Times New Roman" w:hAnsi="Times New Roman" w:eastAsia="方正仿宋_GBK"/>
          <w:snapToGrid w:val="0"/>
          <w:color w:val="auto"/>
          <w:kern w:val="0"/>
          <w:sz w:val="32"/>
          <w:szCs w:val="32"/>
        </w:rPr>
        <w:t>；联系电话：023</w:t>
      </w:r>
      <w:r>
        <w:rPr>
          <w:rFonts w:hint="eastAsia" w:ascii="Times New Roman" w:hAnsi="Times New Roman" w:eastAsia="方正仿宋_GBK"/>
          <w:snapToGrid w:val="0"/>
          <w:color w:val="auto"/>
          <w:kern w:val="0"/>
          <w:sz w:val="32"/>
          <w:szCs w:val="32"/>
          <w:lang w:eastAsia="zh-CN"/>
        </w:rPr>
        <w:t>—</w:t>
      </w:r>
      <w:r>
        <w:rPr>
          <w:rFonts w:ascii="Times New Roman" w:hAnsi="Times New Roman" w:eastAsia="方正仿宋_GBK"/>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垫江至丰都至武隆高速公路（丰都至武隆段）</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44"/>
          <w:szCs w:val="44"/>
        </w:rPr>
      </w:pP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663"/>
        <w:gridCol w:w="485"/>
        <w:gridCol w:w="683"/>
        <w:gridCol w:w="1039"/>
        <w:gridCol w:w="300"/>
        <w:gridCol w:w="916"/>
        <w:gridCol w:w="337"/>
        <w:gridCol w:w="137"/>
        <w:gridCol w:w="281"/>
        <w:gridCol w:w="372"/>
        <w:gridCol w:w="614"/>
        <w:gridCol w:w="762"/>
        <w:gridCol w:w="161"/>
        <w:gridCol w:w="768"/>
        <w:gridCol w:w="619"/>
        <w:gridCol w:w="9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14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项目名称</w:t>
            </w:r>
          </w:p>
        </w:tc>
        <w:tc>
          <w:tcPr>
            <w:tcW w:w="3412"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垫江至丰都至武隆高速公路（丰都至武隆段）</w:t>
            </w:r>
          </w:p>
        </w:tc>
        <w:tc>
          <w:tcPr>
            <w:tcW w:w="2958"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流域管理机构</w:t>
            </w:r>
          </w:p>
        </w:tc>
        <w:tc>
          <w:tcPr>
            <w:tcW w:w="160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水利部长江水利委员会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14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涉及省（市、区）</w:t>
            </w:r>
          </w:p>
        </w:tc>
        <w:tc>
          <w:tcPr>
            <w:tcW w:w="1722"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重庆市</w:t>
            </w:r>
          </w:p>
        </w:tc>
        <w:tc>
          <w:tcPr>
            <w:tcW w:w="169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涉及地市或个数</w:t>
            </w:r>
          </w:p>
        </w:tc>
        <w:tc>
          <w:tcPr>
            <w:tcW w:w="126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zh-CN" w:bidi="en-US"/>
              </w:rPr>
              <w:t>/</w:t>
            </w:r>
          </w:p>
        </w:tc>
        <w:tc>
          <w:tcPr>
            <w:tcW w:w="169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涉及区县或个数</w:t>
            </w:r>
          </w:p>
        </w:tc>
        <w:tc>
          <w:tcPr>
            <w:tcW w:w="160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丰都县、武隆区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14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项目规模</w:t>
            </w:r>
          </w:p>
        </w:tc>
        <w:tc>
          <w:tcPr>
            <w:tcW w:w="2938"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线路总长</w:t>
            </w:r>
            <w:r>
              <w:rPr>
                <w:rFonts w:ascii="Times New Roman" w:hAnsi="Times New Roman" w:eastAsia="仿宋" w:cs="Times New Roman"/>
                <w:sz w:val="15"/>
                <w:szCs w:val="15"/>
                <w:lang w:val="en-US" w:eastAsia="zh-CN" w:bidi="en-US"/>
              </w:rPr>
              <w:t>82.212km</w:t>
            </w:r>
            <w:r>
              <w:rPr>
                <w:rFonts w:ascii="Times New Roman" w:hAnsi="仿宋" w:eastAsia="仿宋" w:cs="Times New Roman"/>
                <w:sz w:val="15"/>
                <w:szCs w:val="15"/>
                <w:lang w:val="en-US" w:eastAsia="zh-CN" w:bidi="en-US"/>
              </w:rPr>
              <w:t>，双向</w:t>
            </w:r>
            <w:r>
              <w:rPr>
                <w:rFonts w:ascii="Times New Roman" w:hAnsi="Times New Roman" w:eastAsia="仿宋" w:cs="Times New Roman"/>
                <w:sz w:val="15"/>
                <w:szCs w:val="15"/>
                <w:lang w:val="en-US" w:eastAsia="zh-CN" w:bidi="en-US"/>
              </w:rPr>
              <w:t>4</w:t>
            </w:r>
            <w:r>
              <w:rPr>
                <w:rFonts w:ascii="Times New Roman" w:hAnsi="仿宋" w:eastAsia="仿宋" w:cs="Times New Roman"/>
                <w:sz w:val="15"/>
                <w:szCs w:val="15"/>
                <w:lang w:val="en-US" w:eastAsia="zh-CN" w:bidi="en-US"/>
              </w:rPr>
              <w:t>车道高速公路，设计速度采用</w:t>
            </w:r>
            <w:r>
              <w:rPr>
                <w:rFonts w:ascii="Times New Roman" w:hAnsi="Times New Roman" w:eastAsia="仿宋" w:cs="Times New Roman"/>
                <w:sz w:val="15"/>
                <w:szCs w:val="15"/>
                <w:lang w:val="en-US" w:eastAsia="zh-CN" w:bidi="en-US"/>
              </w:rPr>
              <w:t>80km/h</w:t>
            </w:r>
            <w:r>
              <w:rPr>
                <w:rFonts w:ascii="Times New Roman" w:hAnsi="仿宋" w:eastAsia="仿宋" w:cs="Times New Roman"/>
                <w:sz w:val="15"/>
                <w:szCs w:val="15"/>
                <w:lang w:val="en-US" w:eastAsia="zh-CN" w:bidi="en-US"/>
              </w:rPr>
              <w:t>，整体式路基宽度采用</w:t>
            </w:r>
            <w:r>
              <w:rPr>
                <w:rFonts w:ascii="Times New Roman" w:hAnsi="Times New Roman" w:eastAsia="仿宋" w:cs="Times New Roman"/>
                <w:sz w:val="15"/>
                <w:szCs w:val="15"/>
                <w:lang w:val="en-US" w:eastAsia="zh-CN" w:bidi="en-US"/>
              </w:rPr>
              <w:t>25.5m</w:t>
            </w:r>
            <w:r>
              <w:rPr>
                <w:rFonts w:ascii="Times New Roman" w:hAnsi="仿宋" w:eastAsia="仿宋" w:cs="Times New Roman"/>
                <w:sz w:val="15"/>
                <w:szCs w:val="15"/>
                <w:lang w:val="en-US" w:eastAsia="zh-CN" w:bidi="en-US"/>
              </w:rPr>
              <w:t>，分离式路基宽</w:t>
            </w:r>
            <w:r>
              <w:rPr>
                <w:rFonts w:ascii="Times New Roman" w:hAnsi="Times New Roman" w:eastAsia="仿宋" w:cs="Times New Roman"/>
                <w:sz w:val="15"/>
                <w:szCs w:val="15"/>
                <w:lang w:val="en-US" w:eastAsia="zh-CN" w:bidi="en-US"/>
              </w:rPr>
              <w:t>12.75m</w:t>
            </w:r>
            <w:r>
              <w:rPr>
                <w:rFonts w:ascii="Times New Roman" w:hAnsi="仿宋" w:eastAsia="仿宋" w:cs="Times New Roman"/>
                <w:sz w:val="15"/>
                <w:szCs w:val="15"/>
                <w:lang w:val="en-US" w:eastAsia="zh-CN" w:bidi="en-US"/>
              </w:rPr>
              <w:t>。</w:t>
            </w:r>
          </w:p>
        </w:tc>
        <w:tc>
          <w:tcPr>
            <w:tcW w:w="1127"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en-US" w:bidi="en-US"/>
              </w:rPr>
              <w:t>总投资</w:t>
            </w:r>
          </w:p>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（万元）</w:t>
            </w:r>
          </w:p>
        </w:tc>
        <w:tc>
          <w:tcPr>
            <w:tcW w:w="1376"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1512478.29</w:t>
            </w:r>
          </w:p>
        </w:tc>
        <w:tc>
          <w:tcPr>
            <w:tcW w:w="92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土建投资（万元）</w:t>
            </w:r>
          </w:p>
        </w:tc>
        <w:tc>
          <w:tcPr>
            <w:tcW w:w="160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1360735.06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14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动工时间</w:t>
            </w:r>
          </w:p>
        </w:tc>
        <w:tc>
          <w:tcPr>
            <w:tcW w:w="1722"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2023</w:t>
            </w:r>
            <w:r>
              <w:rPr>
                <w:rFonts w:ascii="Times New Roman" w:hAnsi="仿宋" w:eastAsia="仿宋" w:cs="Times New Roman"/>
                <w:sz w:val="15"/>
                <w:szCs w:val="15"/>
                <w:lang w:val="en-US" w:eastAsia="en-US" w:bidi="en-US"/>
              </w:rPr>
              <w:t>年</w:t>
            </w:r>
            <w:r>
              <w:rPr>
                <w:rFonts w:ascii="Times New Roman" w:hAnsi="Times New Roman" w:eastAsia="仿宋" w:cs="Times New Roman"/>
                <w:sz w:val="15"/>
                <w:szCs w:val="15"/>
                <w:lang w:val="en-US" w:eastAsia="en-US" w:bidi="en-US"/>
              </w:rPr>
              <w:t>12</w:t>
            </w:r>
            <w:r>
              <w:rPr>
                <w:rFonts w:ascii="Times New Roman" w:hAnsi="仿宋" w:eastAsia="仿宋" w:cs="Times New Roman"/>
                <w:sz w:val="15"/>
                <w:szCs w:val="15"/>
                <w:lang w:val="en-US" w:eastAsia="en-US" w:bidi="en-US"/>
              </w:rPr>
              <w:t>月</w:t>
            </w:r>
          </w:p>
        </w:tc>
        <w:tc>
          <w:tcPr>
            <w:tcW w:w="169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完工时间</w:t>
            </w:r>
          </w:p>
        </w:tc>
        <w:tc>
          <w:tcPr>
            <w:tcW w:w="126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2028</w:t>
            </w:r>
            <w:r>
              <w:rPr>
                <w:rFonts w:ascii="Times New Roman" w:hAnsi="仿宋" w:eastAsia="仿宋" w:cs="Times New Roman"/>
                <w:sz w:val="15"/>
                <w:szCs w:val="15"/>
                <w:lang w:val="en-US" w:eastAsia="en-US" w:bidi="en-US"/>
              </w:rPr>
              <w:t>年</w:t>
            </w:r>
            <w:r>
              <w:rPr>
                <w:rFonts w:ascii="Times New Roman" w:hAnsi="Times New Roman" w:eastAsia="仿宋" w:cs="Times New Roman"/>
                <w:sz w:val="15"/>
                <w:szCs w:val="15"/>
                <w:lang w:val="en-US" w:eastAsia="en-US" w:bidi="en-US"/>
              </w:rPr>
              <w:t>11</w:t>
            </w:r>
            <w:r>
              <w:rPr>
                <w:rFonts w:ascii="Times New Roman" w:hAnsi="仿宋" w:eastAsia="仿宋" w:cs="Times New Roman"/>
                <w:sz w:val="15"/>
                <w:szCs w:val="15"/>
                <w:lang w:val="en-US" w:eastAsia="en-US" w:bidi="en-US"/>
              </w:rPr>
              <w:t>月</w:t>
            </w:r>
          </w:p>
        </w:tc>
        <w:tc>
          <w:tcPr>
            <w:tcW w:w="169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设计水平年</w:t>
            </w:r>
          </w:p>
        </w:tc>
        <w:tc>
          <w:tcPr>
            <w:tcW w:w="160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202</w:t>
            </w:r>
            <w:r>
              <w:rPr>
                <w:rFonts w:ascii="Times New Roman" w:hAnsi="Times New Roman" w:eastAsia="仿宋" w:cs="Times New Roman"/>
                <w:sz w:val="15"/>
                <w:szCs w:val="15"/>
                <w:lang w:val="en-US" w:eastAsia="zh-CN" w:bidi="en-US"/>
              </w:rPr>
              <w:t>9</w:t>
            </w:r>
            <w:r>
              <w:rPr>
                <w:rFonts w:ascii="Times New Roman" w:hAnsi="仿宋" w:eastAsia="仿宋" w:cs="Times New Roman"/>
                <w:sz w:val="15"/>
                <w:szCs w:val="15"/>
                <w:lang w:val="en-US" w:eastAsia="en-US" w:bidi="en-US"/>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14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工程总占地（</w:t>
            </w:r>
            <w:r>
              <w:rPr>
                <w:rFonts w:ascii="Times New Roman" w:hAnsi="Times New Roman" w:eastAsia="仿宋" w:cs="Times New Roman"/>
                <w:sz w:val="15"/>
                <w:szCs w:val="15"/>
                <w:lang w:val="en-US" w:eastAsia="en-US" w:bidi="en-US"/>
              </w:rPr>
              <w:t>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en-US" w:bidi="en-US"/>
              </w:rPr>
              <w:t>）</w:t>
            </w:r>
          </w:p>
        </w:tc>
        <w:tc>
          <w:tcPr>
            <w:tcW w:w="1722"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581.92</w:t>
            </w:r>
          </w:p>
        </w:tc>
        <w:tc>
          <w:tcPr>
            <w:tcW w:w="169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永久占地（</w:t>
            </w:r>
            <w:r>
              <w:rPr>
                <w:rFonts w:ascii="Times New Roman" w:hAnsi="Times New Roman" w:eastAsia="仿宋" w:cs="Times New Roman"/>
                <w:sz w:val="15"/>
                <w:szCs w:val="15"/>
                <w:lang w:val="en-US" w:eastAsia="en-US" w:bidi="en-US"/>
              </w:rPr>
              <w:t>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en-US" w:bidi="en-US"/>
              </w:rPr>
              <w:t>）</w:t>
            </w:r>
          </w:p>
        </w:tc>
        <w:tc>
          <w:tcPr>
            <w:tcW w:w="126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268.38</w:t>
            </w:r>
          </w:p>
        </w:tc>
        <w:tc>
          <w:tcPr>
            <w:tcW w:w="169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临时占地（</w:t>
            </w:r>
            <w:r>
              <w:rPr>
                <w:rFonts w:ascii="Times New Roman" w:hAnsi="Times New Roman" w:eastAsia="仿宋" w:cs="Times New Roman"/>
                <w:sz w:val="15"/>
                <w:szCs w:val="15"/>
                <w:lang w:val="en-US" w:eastAsia="en-US" w:bidi="en-US"/>
              </w:rPr>
              <w:t>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en-US" w:bidi="en-US"/>
              </w:rPr>
              <w:t>）</w:t>
            </w:r>
          </w:p>
        </w:tc>
        <w:tc>
          <w:tcPr>
            <w:tcW w:w="160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313.54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Merge w:val="restart"/>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土石方量（万</w:t>
            </w:r>
            <w:r>
              <w:rPr>
                <w:rFonts w:ascii="Times New Roman" w:hAnsi="Times New Roman" w:eastAsia="仿宋" w:cs="Times New Roman"/>
                <w:sz w:val="15"/>
                <w:szCs w:val="15"/>
                <w:lang w:val="en-US" w:eastAsia="en-US" w:bidi="en-US"/>
              </w:rPr>
              <w:t>m</w:t>
            </w:r>
            <w:r>
              <w:rPr>
                <w:rFonts w:ascii="Times New Roman" w:hAnsi="Times New Roman" w:eastAsia="仿宋" w:cs="Times New Roman"/>
                <w:sz w:val="15"/>
                <w:szCs w:val="15"/>
                <w:vertAlign w:val="superscript"/>
                <w:lang w:val="en-US" w:eastAsia="en-US" w:bidi="en-US"/>
              </w:rPr>
              <w:t>3</w:t>
            </w:r>
            <w:r>
              <w:rPr>
                <w:rFonts w:ascii="Times New Roman" w:hAnsi="仿宋" w:eastAsia="仿宋" w:cs="Times New Roman"/>
                <w:sz w:val="15"/>
                <w:szCs w:val="15"/>
                <w:lang w:val="en-US" w:eastAsia="en-US" w:bidi="en-US"/>
              </w:rPr>
              <w:t>）</w:t>
            </w:r>
          </w:p>
        </w:tc>
        <w:tc>
          <w:tcPr>
            <w:tcW w:w="169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en-US" w:bidi="en-US"/>
              </w:rPr>
              <w:t>挖方</w:t>
            </w:r>
          </w:p>
        </w:tc>
        <w:tc>
          <w:tcPr>
            <w:tcW w:w="126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en-US" w:bidi="en-US"/>
              </w:rPr>
              <w:t>填方</w:t>
            </w:r>
          </w:p>
        </w:tc>
        <w:tc>
          <w:tcPr>
            <w:tcW w:w="169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en-US" w:bidi="en-US"/>
              </w:rPr>
              <w:t>借方</w:t>
            </w:r>
          </w:p>
        </w:tc>
        <w:tc>
          <w:tcPr>
            <w:tcW w:w="160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余</w:t>
            </w:r>
            <w:r>
              <w:rPr>
                <w:rFonts w:ascii="Times New Roman" w:hAnsi="仿宋" w:eastAsia="仿宋" w:cs="Times New Roman"/>
                <w:sz w:val="15"/>
                <w:szCs w:val="15"/>
                <w:lang w:val="en-US" w:eastAsia="en-US" w:bidi="en-US"/>
              </w:rPr>
              <w:t>（弃）方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p>
        </w:tc>
        <w:tc>
          <w:tcPr>
            <w:tcW w:w="169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1988.43</w:t>
            </w:r>
          </w:p>
        </w:tc>
        <w:tc>
          <w:tcPr>
            <w:tcW w:w="126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411.24</w:t>
            </w:r>
          </w:p>
        </w:tc>
        <w:tc>
          <w:tcPr>
            <w:tcW w:w="169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w:t>
            </w:r>
          </w:p>
        </w:tc>
        <w:tc>
          <w:tcPr>
            <w:tcW w:w="160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1577.19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国家或省级重点防治区名称</w:t>
            </w:r>
          </w:p>
        </w:tc>
        <w:tc>
          <w:tcPr>
            <w:tcW w:w="6257" w:type="dxa"/>
            <w:gridSpan w:val="1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国家级水土流失重点治理区（三峡库区国家级水土流失重点治理区）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地貌类型</w:t>
            </w:r>
          </w:p>
        </w:tc>
        <w:tc>
          <w:tcPr>
            <w:tcW w:w="1553"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en-US" w:bidi="en-US"/>
              </w:rPr>
              <w:t>中低山、河谷地貌</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水土保持区划</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en-US" w:bidi="en-US"/>
              </w:rPr>
              <w:t>西南紫色土区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土壤侵蚀类型</w:t>
            </w:r>
          </w:p>
        </w:tc>
        <w:tc>
          <w:tcPr>
            <w:tcW w:w="1553"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水力侵蚀</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土壤侵蚀强度</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轻度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防治责任范围面积</w:t>
            </w:r>
            <w:r>
              <w:rPr>
                <w:rFonts w:ascii="Times New Roman" w:hAnsi="Times New Roman" w:eastAsia="仿宋" w:cs="Times New Roman"/>
                <w:sz w:val="15"/>
                <w:szCs w:val="15"/>
                <w:lang w:val="en-US" w:eastAsia="zh-CN" w:bidi="en-US"/>
              </w:rPr>
              <w:t>(hm</w:t>
            </w:r>
            <w:r>
              <w:rPr>
                <w:rFonts w:ascii="Times New Roman" w:hAnsi="Times New Roman" w:eastAsia="仿宋" w:cs="Times New Roman"/>
                <w:sz w:val="15"/>
                <w:szCs w:val="15"/>
                <w:vertAlign w:val="superscript"/>
                <w:lang w:val="en-US" w:eastAsia="zh-CN" w:bidi="en-US"/>
              </w:rPr>
              <w:t>2</w:t>
            </w:r>
            <w:r>
              <w:rPr>
                <w:rFonts w:ascii="Times New Roman" w:hAnsi="Times New Roman" w:eastAsia="仿宋" w:cs="Times New Roman"/>
                <w:sz w:val="15"/>
                <w:szCs w:val="15"/>
                <w:lang w:val="en-US" w:eastAsia="zh-CN" w:bidi="en-US"/>
              </w:rPr>
              <w:t>)</w:t>
            </w:r>
          </w:p>
        </w:tc>
        <w:tc>
          <w:tcPr>
            <w:tcW w:w="1553"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581.92</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容许土壤流失量</w:t>
            </w:r>
          </w:p>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[t/</w:t>
            </w:r>
            <w:r>
              <w:rPr>
                <w:rFonts w:ascii="Times New Roman" w:hAnsi="仿宋" w:eastAsia="仿宋" w:cs="Times New Roman"/>
                <w:sz w:val="15"/>
                <w:szCs w:val="15"/>
                <w:lang w:val="en-US" w:eastAsia="en-US" w:bidi="en-US"/>
              </w:rPr>
              <w:t>（</w:t>
            </w:r>
            <w:r>
              <w:rPr>
                <w:rFonts w:ascii="Times New Roman" w:hAnsi="Times New Roman" w:eastAsia="仿宋" w:cs="Times New Roman"/>
                <w:sz w:val="15"/>
                <w:szCs w:val="15"/>
                <w:lang w:val="en-US" w:eastAsia="en-US" w:bidi="en-US"/>
              </w:rPr>
              <w:t>km</w:t>
            </w:r>
            <w:r>
              <w:rPr>
                <w:rFonts w:ascii="Times New Roman" w:hAnsi="Times New Roman" w:eastAsia="仿宋" w:cs="Times New Roman"/>
                <w:sz w:val="15"/>
                <w:szCs w:val="15"/>
                <w:vertAlign w:val="superscript"/>
                <w:lang w:val="en-US" w:eastAsia="en-US" w:bidi="en-US"/>
              </w:rPr>
              <w:t>2</w:t>
            </w:r>
            <w:r>
              <w:rPr>
                <w:rFonts w:ascii="Times New Roman" w:hAnsi="Times New Roman" w:eastAsia="仿宋" w:cs="Times New Roman"/>
                <w:sz w:val="15"/>
                <w:szCs w:val="15"/>
                <w:lang w:val="en-US" w:eastAsia="en-US" w:bidi="en-US"/>
              </w:rPr>
              <w:t>·a</w:t>
            </w:r>
            <w:r>
              <w:rPr>
                <w:rFonts w:ascii="Times New Roman" w:hAnsi="仿宋" w:eastAsia="仿宋" w:cs="Times New Roman"/>
                <w:sz w:val="15"/>
                <w:szCs w:val="15"/>
                <w:lang w:val="en-US" w:eastAsia="en-US" w:bidi="en-US"/>
              </w:rPr>
              <w:t>）</w:t>
            </w:r>
            <w:r>
              <w:rPr>
                <w:rFonts w:ascii="Times New Roman" w:hAnsi="Times New Roman" w:eastAsia="仿宋" w:cs="Times New Roman"/>
                <w:sz w:val="15"/>
                <w:szCs w:val="15"/>
                <w:lang w:val="en-US" w:eastAsia="en-US"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土壤流失预测总量（万</w:t>
            </w:r>
            <w:r>
              <w:rPr>
                <w:rFonts w:ascii="Times New Roman" w:hAnsi="Times New Roman" w:eastAsia="仿宋" w:cs="Times New Roman"/>
                <w:sz w:val="15"/>
                <w:szCs w:val="15"/>
                <w:lang w:val="en-US" w:eastAsia="zh-CN" w:bidi="en-US"/>
              </w:rPr>
              <w:t>t</w:t>
            </w:r>
            <w:r>
              <w:rPr>
                <w:rFonts w:ascii="Times New Roman" w:hAnsi="仿宋" w:eastAsia="仿宋" w:cs="Times New Roman"/>
                <w:sz w:val="15"/>
                <w:szCs w:val="15"/>
                <w:lang w:val="en-US" w:eastAsia="zh-CN" w:bidi="en-US"/>
              </w:rPr>
              <w:t>）</w:t>
            </w:r>
          </w:p>
        </w:tc>
        <w:tc>
          <w:tcPr>
            <w:tcW w:w="1553"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en-US" w:bidi="en-US"/>
              </w:rPr>
              <w:t>14.65</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新增土壤流失量（</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en-US" w:bidi="en-US"/>
              </w:rPr>
              <w:t>t</w:t>
            </w:r>
            <w:r>
              <w:rPr>
                <w:rFonts w:ascii="Times New Roman" w:hAnsi="仿宋" w:eastAsia="仿宋" w:cs="Times New Roman"/>
                <w:sz w:val="15"/>
                <w:szCs w:val="15"/>
                <w:lang w:val="en-US" w:eastAsia="en-US"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2870"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水土流失防治标准执行等级</w:t>
            </w:r>
          </w:p>
        </w:tc>
        <w:tc>
          <w:tcPr>
            <w:tcW w:w="6257" w:type="dxa"/>
            <w:gridSpan w:val="1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西南紫色土区建设类项目水土流失一级防治标准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restart"/>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防治</w:t>
            </w:r>
          </w:p>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zh-CN" w:bidi="en-US"/>
              </w:rPr>
              <w:t>指标</w:t>
            </w:r>
          </w:p>
        </w:tc>
        <w:tc>
          <w:tcPr>
            <w:tcW w:w="220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水土流失治理度（</w:t>
            </w:r>
            <w:r>
              <w:rPr>
                <w:rFonts w:ascii="Times New Roman" w:hAnsi="Times New Roman" w:eastAsia="仿宋" w:cs="Times New Roman"/>
                <w:sz w:val="15"/>
                <w:szCs w:val="15"/>
                <w:lang w:val="en-US" w:eastAsia="en-US" w:bidi="en-US"/>
              </w:rPr>
              <w:t>%</w:t>
            </w:r>
            <w:r>
              <w:rPr>
                <w:rFonts w:ascii="Times New Roman" w:hAnsi="仿宋" w:eastAsia="仿宋" w:cs="Times New Roman"/>
                <w:sz w:val="15"/>
                <w:szCs w:val="15"/>
                <w:lang w:val="en-US" w:eastAsia="en-US" w:bidi="en-US"/>
              </w:rPr>
              <w:t>）</w:t>
            </w:r>
          </w:p>
        </w:tc>
        <w:tc>
          <w:tcPr>
            <w:tcW w:w="1553"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97</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土壤流失控制比</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p>
        </w:tc>
        <w:tc>
          <w:tcPr>
            <w:tcW w:w="220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渣土挡护率（</w:t>
            </w:r>
            <w:r>
              <w:rPr>
                <w:rFonts w:ascii="Times New Roman" w:hAnsi="Times New Roman" w:eastAsia="仿宋" w:cs="Times New Roman"/>
                <w:sz w:val="15"/>
                <w:szCs w:val="15"/>
                <w:lang w:val="en-US" w:eastAsia="en-US" w:bidi="en-US"/>
              </w:rPr>
              <w:t>%</w:t>
            </w:r>
            <w:r>
              <w:rPr>
                <w:rFonts w:ascii="Times New Roman" w:hAnsi="仿宋" w:eastAsia="仿宋" w:cs="Times New Roman"/>
                <w:sz w:val="15"/>
                <w:szCs w:val="15"/>
                <w:lang w:val="en-US" w:eastAsia="en-US" w:bidi="en-US"/>
              </w:rPr>
              <w:t>）</w:t>
            </w:r>
          </w:p>
        </w:tc>
        <w:tc>
          <w:tcPr>
            <w:tcW w:w="1553"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92</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表土保护率（</w:t>
            </w:r>
            <w:r>
              <w:rPr>
                <w:rFonts w:ascii="Times New Roman" w:hAnsi="Times New Roman" w:eastAsia="仿宋" w:cs="Times New Roman"/>
                <w:sz w:val="15"/>
                <w:szCs w:val="15"/>
                <w:lang w:val="en-US" w:eastAsia="en-US" w:bidi="en-US"/>
              </w:rPr>
              <w:t>%</w:t>
            </w:r>
            <w:r>
              <w:rPr>
                <w:rFonts w:ascii="Times New Roman" w:hAnsi="仿宋" w:eastAsia="仿宋" w:cs="Times New Roman"/>
                <w:sz w:val="15"/>
                <w:szCs w:val="15"/>
                <w:lang w:val="en-US" w:eastAsia="en-US"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p>
        </w:tc>
        <w:tc>
          <w:tcPr>
            <w:tcW w:w="220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林草植被恢复率（</w:t>
            </w:r>
            <w:r>
              <w:rPr>
                <w:rFonts w:ascii="Times New Roman" w:hAnsi="Times New Roman" w:eastAsia="仿宋" w:cs="Times New Roman"/>
                <w:sz w:val="15"/>
                <w:szCs w:val="15"/>
                <w:lang w:val="en-US" w:eastAsia="en-US" w:bidi="en-US"/>
              </w:rPr>
              <w:t>%</w:t>
            </w:r>
            <w:r>
              <w:rPr>
                <w:rFonts w:ascii="Times New Roman" w:hAnsi="仿宋" w:eastAsia="仿宋" w:cs="Times New Roman"/>
                <w:sz w:val="15"/>
                <w:szCs w:val="15"/>
                <w:lang w:val="en-US" w:eastAsia="en-US" w:bidi="en-US"/>
              </w:rPr>
              <w:t>）</w:t>
            </w:r>
          </w:p>
        </w:tc>
        <w:tc>
          <w:tcPr>
            <w:tcW w:w="1553"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en-US" w:bidi="en-US"/>
              </w:rPr>
              <w:t>97</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林草覆盖率（</w:t>
            </w:r>
            <w:r>
              <w:rPr>
                <w:rFonts w:ascii="Times New Roman" w:hAnsi="Times New Roman" w:eastAsia="仿宋" w:cs="Times New Roman"/>
                <w:sz w:val="15"/>
                <w:szCs w:val="15"/>
                <w:lang w:val="en-US" w:eastAsia="en-US" w:bidi="en-US"/>
              </w:rPr>
              <w:t>%</w:t>
            </w:r>
            <w:r>
              <w:rPr>
                <w:rFonts w:ascii="Times New Roman" w:hAnsi="仿宋" w:eastAsia="仿宋" w:cs="Times New Roman"/>
                <w:sz w:val="15"/>
                <w:szCs w:val="15"/>
                <w:lang w:val="en-US" w:eastAsia="en-US"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restart"/>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防治</w:t>
            </w:r>
          </w:p>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措施</w:t>
            </w: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防治分区</w:t>
            </w:r>
          </w:p>
        </w:tc>
        <w:tc>
          <w:tcPr>
            <w:tcW w:w="2592"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工程措施</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植物措施</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临时措施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路基工程防治区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b/>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混凝土截水沟</w:t>
            </w:r>
            <w:r>
              <w:rPr>
                <w:rFonts w:ascii="Times New Roman" w:hAnsi="Times New Roman" w:eastAsia="仿宋" w:cs="Times New Roman"/>
                <w:sz w:val="15"/>
                <w:szCs w:val="15"/>
                <w:lang w:val="en-US" w:eastAsia="zh-CN" w:bidi="en-US"/>
              </w:rPr>
              <w:t>12572m</w:t>
            </w:r>
            <w:r>
              <w:rPr>
                <w:rFonts w:ascii="Times New Roman" w:hAnsi="仿宋" w:eastAsia="仿宋" w:cs="Times New Roman"/>
                <w:sz w:val="15"/>
                <w:szCs w:val="15"/>
                <w:lang w:val="en-US" w:eastAsia="zh-CN" w:bidi="en-US"/>
              </w:rPr>
              <w:t>，混凝土排水沟</w:t>
            </w:r>
            <w:r>
              <w:rPr>
                <w:rFonts w:ascii="Times New Roman" w:hAnsi="Times New Roman" w:eastAsia="仿宋" w:cs="Times New Roman"/>
                <w:sz w:val="15"/>
                <w:szCs w:val="15"/>
                <w:lang w:val="en-US" w:eastAsia="zh-CN" w:bidi="en-US"/>
              </w:rPr>
              <w:t>4053m</w:t>
            </w:r>
            <w:r>
              <w:rPr>
                <w:rFonts w:ascii="Times New Roman" w:hAnsi="仿宋" w:eastAsia="仿宋" w:cs="Times New Roman"/>
                <w:sz w:val="15"/>
                <w:szCs w:val="15"/>
                <w:lang w:val="en-US" w:eastAsia="zh-CN" w:bidi="en-US"/>
              </w:rPr>
              <w:t>，混凝土边沟</w:t>
            </w:r>
            <w:r>
              <w:rPr>
                <w:rFonts w:ascii="Times New Roman" w:hAnsi="Times New Roman" w:eastAsia="仿宋" w:cs="Times New Roman"/>
                <w:sz w:val="15"/>
                <w:szCs w:val="15"/>
                <w:lang w:val="en-US" w:eastAsia="zh-CN" w:bidi="en-US"/>
              </w:rPr>
              <w:t>17240m</w:t>
            </w:r>
            <w:r>
              <w:rPr>
                <w:rFonts w:ascii="Times New Roman" w:hAnsi="仿宋" w:eastAsia="仿宋" w:cs="Times New Roman"/>
                <w:sz w:val="15"/>
                <w:szCs w:val="15"/>
                <w:lang w:val="en-US" w:eastAsia="zh-CN" w:bidi="en-US"/>
              </w:rPr>
              <w:t>，混凝土平台排水沟</w:t>
            </w:r>
            <w:r>
              <w:rPr>
                <w:rFonts w:ascii="Times New Roman" w:hAnsi="Times New Roman" w:eastAsia="仿宋" w:cs="Times New Roman"/>
                <w:sz w:val="15"/>
                <w:szCs w:val="15"/>
                <w:lang w:val="en-US" w:eastAsia="zh-CN" w:bidi="en-US"/>
              </w:rPr>
              <w:t>4007m</w:t>
            </w:r>
            <w:r>
              <w:rPr>
                <w:rFonts w:ascii="Times New Roman" w:hAnsi="仿宋" w:eastAsia="仿宋" w:cs="Times New Roman"/>
                <w:sz w:val="15"/>
                <w:szCs w:val="15"/>
                <w:lang w:val="en-US" w:eastAsia="zh-CN" w:bidi="en-US"/>
              </w:rPr>
              <w:t>，混凝土急流槽</w:t>
            </w:r>
            <w:r>
              <w:rPr>
                <w:rFonts w:ascii="Times New Roman" w:hAnsi="Times New Roman" w:eastAsia="仿宋" w:cs="Times New Roman"/>
                <w:sz w:val="15"/>
                <w:szCs w:val="15"/>
                <w:lang w:val="en-US" w:eastAsia="zh-CN" w:bidi="en-US"/>
              </w:rPr>
              <w:t>522m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，骨架护坡</w:t>
            </w:r>
            <w:r>
              <w:rPr>
                <w:rFonts w:ascii="Times New Roman" w:hAnsi="Times New Roman" w:eastAsia="仿宋" w:cs="Times New Roman"/>
                <w:sz w:val="15"/>
                <w:szCs w:val="15"/>
                <w:lang w:val="en-US" w:eastAsia="zh-CN" w:bidi="en-US"/>
              </w:rPr>
              <w:t>13270m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，植生袋护坡</w:t>
            </w:r>
            <w:r>
              <w:rPr>
                <w:rFonts w:ascii="Times New Roman" w:hAnsi="Times New Roman" w:eastAsia="仿宋" w:cs="Times New Roman"/>
                <w:sz w:val="15"/>
                <w:szCs w:val="15"/>
                <w:lang w:val="en-US" w:eastAsia="zh-CN" w:bidi="en-US"/>
              </w:rPr>
              <w:t>23958m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9.80</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，场地平整</w:t>
            </w:r>
            <w:r>
              <w:rPr>
                <w:rFonts w:ascii="Times New Roman" w:hAnsi="Times New Roman" w:eastAsia="仿宋" w:cs="Times New Roman"/>
                <w:sz w:val="15"/>
                <w:szCs w:val="15"/>
                <w:lang w:val="en-US" w:eastAsia="zh-CN" w:bidi="en-US"/>
              </w:rPr>
              <w:t>9.64hm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2.87</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喷播植草</w:t>
            </w:r>
            <w:r>
              <w:rPr>
                <w:rFonts w:ascii="Times New Roman" w:hAnsi="Times New Roman" w:eastAsia="仿宋" w:cs="Times New Roman"/>
                <w:sz w:val="15"/>
                <w:szCs w:val="15"/>
                <w:lang w:val="en-US" w:eastAsia="zh-CN" w:bidi="en-US"/>
              </w:rPr>
              <w:t>4.98hm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，有机基材喷播</w:t>
            </w:r>
            <w:r>
              <w:rPr>
                <w:rFonts w:ascii="Times New Roman" w:hAnsi="Times New Roman" w:eastAsia="仿宋" w:cs="Times New Roman"/>
                <w:sz w:val="15"/>
                <w:szCs w:val="15"/>
                <w:lang w:val="en-US" w:eastAsia="zh-CN" w:bidi="en-US"/>
              </w:rPr>
              <w:t>4.66hm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，中央隔离带绿化</w:t>
            </w:r>
            <w:r>
              <w:rPr>
                <w:rFonts w:ascii="Times New Roman" w:hAnsi="Times New Roman" w:eastAsia="仿宋" w:cs="Times New Roman"/>
                <w:sz w:val="15"/>
                <w:szCs w:val="15"/>
                <w:lang w:val="en-US" w:eastAsia="zh-CN" w:bidi="en-US"/>
              </w:rPr>
              <w:t>1.89hm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r>
              <w:rPr>
                <w:rFonts w:ascii="Times New Roman" w:hAnsi="Times New Roman" w:eastAsia="仿宋" w:cs="Times New Roman"/>
                <w:sz w:val="15"/>
                <w:szCs w:val="15"/>
                <w:lang w:val="en-US" w:eastAsia="zh-CN" w:bidi="en-US"/>
              </w:rPr>
              <w:t xml:space="preserve"> </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1659m</w:t>
            </w:r>
            <w:r>
              <w:rPr>
                <w:rFonts w:ascii="Times New Roman" w:hAnsi="仿宋" w:eastAsia="仿宋" w:cs="Times New Roman"/>
                <w:sz w:val="15"/>
                <w:szCs w:val="15"/>
                <w:lang w:val="en-US" w:eastAsia="zh-CN" w:bidi="en-US"/>
              </w:rPr>
              <w:t>，临时沉沙池</w:t>
            </w:r>
            <w:r>
              <w:rPr>
                <w:rFonts w:ascii="Times New Roman" w:hAnsi="Times New Roman" w:eastAsia="仿宋" w:cs="Times New Roman"/>
                <w:sz w:val="15"/>
                <w:szCs w:val="15"/>
                <w:lang w:val="en-US" w:eastAsia="zh-CN" w:bidi="en-US"/>
              </w:rPr>
              <w:t>15</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1354m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11.53</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桥梁工程防治区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2.79</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，场地平整</w:t>
            </w:r>
            <w:r>
              <w:rPr>
                <w:rFonts w:ascii="Times New Roman" w:hAnsi="Times New Roman" w:eastAsia="仿宋" w:cs="Times New Roman"/>
                <w:sz w:val="15"/>
                <w:szCs w:val="15"/>
                <w:lang w:val="en-US" w:eastAsia="zh-CN" w:bidi="en-US"/>
              </w:rPr>
              <w:t>36.37hm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7.27</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桥下植草绿化</w:t>
            </w:r>
            <w:r>
              <w:rPr>
                <w:rFonts w:ascii="Times New Roman" w:hAnsi="Times New Roman" w:eastAsia="仿宋" w:cs="Times New Roman"/>
                <w:sz w:val="15"/>
                <w:szCs w:val="15"/>
                <w:lang w:val="en-US" w:eastAsia="zh-CN" w:bidi="en-US"/>
              </w:rPr>
              <w:t>36.37hm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r>
              <w:rPr>
                <w:rFonts w:ascii="Times New Roman" w:hAnsi="Times New Roman" w:eastAsia="仿宋" w:cs="Times New Roman"/>
                <w:sz w:val="15"/>
                <w:szCs w:val="15"/>
                <w:lang w:val="en-US" w:eastAsia="zh-CN" w:bidi="en-US"/>
              </w:rPr>
              <w:t xml:space="preserve"> </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2020m</w:t>
            </w:r>
            <w:r>
              <w:rPr>
                <w:rFonts w:ascii="Times New Roman" w:hAnsi="仿宋" w:eastAsia="仿宋" w:cs="Times New Roman"/>
                <w:sz w:val="15"/>
                <w:szCs w:val="15"/>
                <w:lang w:val="en-US" w:eastAsia="zh-CN" w:bidi="en-US"/>
              </w:rPr>
              <w:t>，泥浆沉淀池</w:t>
            </w:r>
            <w:r>
              <w:rPr>
                <w:rFonts w:ascii="Times New Roman" w:hAnsi="Times New Roman" w:eastAsia="仿宋" w:cs="Times New Roman"/>
                <w:sz w:val="15"/>
                <w:szCs w:val="15"/>
                <w:lang w:val="en-US" w:eastAsia="zh-CN" w:bidi="en-US"/>
              </w:rPr>
              <w:t>70</w:t>
            </w:r>
            <w:r>
              <w:rPr>
                <w:rFonts w:ascii="Times New Roman" w:hAnsi="仿宋" w:eastAsia="仿宋" w:cs="Times New Roman"/>
                <w:sz w:val="15"/>
                <w:szCs w:val="15"/>
                <w:lang w:val="en-US" w:eastAsia="zh-CN" w:bidi="en-US"/>
              </w:rPr>
              <w:t>座，临时沉沙池</w:t>
            </w:r>
            <w:r>
              <w:rPr>
                <w:rFonts w:ascii="Times New Roman" w:hAnsi="Times New Roman" w:eastAsia="仿宋" w:cs="Times New Roman"/>
                <w:sz w:val="15"/>
                <w:szCs w:val="15"/>
                <w:lang w:val="en-US" w:eastAsia="zh-CN" w:bidi="en-US"/>
              </w:rPr>
              <w:t>101</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1450m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5.45</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隧道工程防治区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混凝土截水沟</w:t>
            </w:r>
            <w:r>
              <w:rPr>
                <w:rFonts w:ascii="Times New Roman" w:hAnsi="Times New Roman" w:eastAsia="仿宋" w:cs="Times New Roman"/>
                <w:sz w:val="15"/>
                <w:szCs w:val="15"/>
                <w:lang w:val="en-US" w:eastAsia="zh-CN" w:bidi="en-US"/>
              </w:rPr>
              <w:t>1920m</w:t>
            </w:r>
            <w:r>
              <w:rPr>
                <w:rFonts w:ascii="Times New Roman" w:hAnsi="仿宋" w:eastAsia="仿宋" w:cs="Times New Roman"/>
                <w:sz w:val="15"/>
                <w:szCs w:val="15"/>
                <w:lang w:val="en-US" w:eastAsia="zh-CN" w:bidi="en-US"/>
              </w:rPr>
              <w:t>，混凝土排水沟</w:t>
            </w:r>
            <w:r>
              <w:rPr>
                <w:rFonts w:ascii="Times New Roman" w:hAnsi="Times New Roman" w:eastAsia="仿宋" w:cs="Times New Roman"/>
                <w:sz w:val="15"/>
                <w:szCs w:val="15"/>
                <w:lang w:val="en-US" w:eastAsia="zh-CN" w:bidi="en-US"/>
              </w:rPr>
              <w:t>3680m</w:t>
            </w:r>
            <w:r>
              <w:rPr>
                <w:rFonts w:ascii="Times New Roman" w:hAnsi="仿宋" w:eastAsia="仿宋" w:cs="Times New Roman"/>
                <w:sz w:val="15"/>
                <w:szCs w:val="15"/>
                <w:lang w:val="en-US" w:eastAsia="zh-CN" w:bidi="en-US"/>
              </w:rPr>
              <w:t>，混凝土骨架护坡</w:t>
            </w:r>
            <w:r>
              <w:rPr>
                <w:rFonts w:ascii="Times New Roman" w:hAnsi="Times New Roman" w:eastAsia="仿宋" w:cs="Times New Roman"/>
                <w:sz w:val="15"/>
                <w:szCs w:val="15"/>
                <w:lang w:val="en-US" w:eastAsia="zh-CN" w:bidi="en-US"/>
              </w:rPr>
              <w:t>2034m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1.38</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，场地平整</w:t>
            </w:r>
            <w:r>
              <w:rPr>
                <w:rFonts w:ascii="Times New Roman" w:hAnsi="Times New Roman" w:eastAsia="仿宋" w:cs="Times New Roman"/>
                <w:sz w:val="15"/>
                <w:szCs w:val="15"/>
                <w:lang w:val="en-US" w:eastAsia="zh-CN" w:bidi="en-US"/>
              </w:rPr>
              <w:t>3.60hm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0.72</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en-US" w:bidi="en-US"/>
              </w:rPr>
              <w:t>喷播植草</w:t>
            </w:r>
            <w:r>
              <w:rPr>
                <w:rFonts w:ascii="Times New Roman" w:hAnsi="Times New Roman" w:eastAsia="仿宋" w:cs="Times New Roman"/>
                <w:sz w:val="15"/>
                <w:szCs w:val="15"/>
                <w:lang w:val="en-US" w:eastAsia="en-US" w:bidi="en-US"/>
              </w:rPr>
              <w:t>3.60hm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zh-CN"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1800m</w:t>
            </w:r>
            <w:r>
              <w:rPr>
                <w:rFonts w:ascii="Times New Roman" w:hAnsi="仿宋" w:eastAsia="仿宋" w:cs="Times New Roman"/>
                <w:sz w:val="15"/>
                <w:szCs w:val="15"/>
                <w:lang w:val="en-US" w:eastAsia="zh-CN" w:bidi="en-US"/>
              </w:rPr>
              <w:t>，临时沉沙池</w:t>
            </w:r>
            <w:r>
              <w:rPr>
                <w:rFonts w:ascii="Times New Roman" w:hAnsi="Times New Roman" w:eastAsia="仿宋" w:cs="Times New Roman"/>
                <w:sz w:val="15"/>
                <w:szCs w:val="15"/>
                <w:lang w:val="en-US" w:eastAsia="zh-CN" w:bidi="en-US"/>
              </w:rPr>
              <w:t>18</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384m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1.08</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互通立交防治区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混凝土截水沟</w:t>
            </w:r>
            <w:r>
              <w:rPr>
                <w:rFonts w:ascii="Times New Roman" w:hAnsi="Times New Roman" w:eastAsia="仿宋" w:cs="Times New Roman"/>
                <w:sz w:val="15"/>
                <w:szCs w:val="15"/>
                <w:lang w:val="en-US" w:eastAsia="zh-CN" w:bidi="en-US"/>
              </w:rPr>
              <w:t>3736m</w:t>
            </w:r>
            <w:r>
              <w:rPr>
                <w:rFonts w:ascii="Times New Roman" w:hAnsi="仿宋" w:eastAsia="仿宋" w:cs="Times New Roman"/>
                <w:sz w:val="15"/>
                <w:szCs w:val="15"/>
                <w:lang w:val="en-US" w:eastAsia="zh-CN" w:bidi="en-US"/>
              </w:rPr>
              <w:t>，混凝土排水沟</w:t>
            </w:r>
            <w:r>
              <w:rPr>
                <w:rFonts w:ascii="Times New Roman" w:hAnsi="Times New Roman" w:eastAsia="仿宋" w:cs="Times New Roman"/>
                <w:sz w:val="15"/>
                <w:szCs w:val="15"/>
                <w:lang w:val="en-US" w:eastAsia="zh-CN" w:bidi="en-US"/>
              </w:rPr>
              <w:t>5566m</w:t>
            </w:r>
            <w:r>
              <w:rPr>
                <w:rFonts w:ascii="Times New Roman" w:hAnsi="仿宋" w:eastAsia="仿宋" w:cs="Times New Roman"/>
                <w:sz w:val="15"/>
                <w:szCs w:val="15"/>
                <w:lang w:val="en-US" w:eastAsia="zh-CN" w:bidi="en-US"/>
              </w:rPr>
              <w:t>，混凝土边沟</w:t>
            </w:r>
            <w:r>
              <w:rPr>
                <w:rFonts w:ascii="Times New Roman" w:hAnsi="Times New Roman" w:eastAsia="仿宋" w:cs="Times New Roman"/>
                <w:sz w:val="15"/>
                <w:szCs w:val="15"/>
                <w:lang w:val="en-US" w:eastAsia="zh-CN" w:bidi="en-US"/>
              </w:rPr>
              <w:t>16343m</w:t>
            </w:r>
            <w:r>
              <w:rPr>
                <w:rFonts w:ascii="Times New Roman" w:hAnsi="仿宋" w:eastAsia="仿宋" w:cs="Times New Roman"/>
                <w:sz w:val="15"/>
                <w:szCs w:val="15"/>
                <w:lang w:val="en-US" w:eastAsia="zh-CN" w:bidi="en-US"/>
              </w:rPr>
              <w:t>，混凝土平台排水沟</w:t>
            </w:r>
            <w:r>
              <w:rPr>
                <w:rFonts w:ascii="Times New Roman" w:hAnsi="Times New Roman" w:eastAsia="仿宋" w:cs="Times New Roman"/>
                <w:sz w:val="15"/>
                <w:szCs w:val="15"/>
                <w:lang w:val="en-US" w:eastAsia="zh-CN" w:bidi="en-US"/>
              </w:rPr>
              <w:t>10497m</w:t>
            </w:r>
            <w:r>
              <w:rPr>
                <w:rFonts w:ascii="Times New Roman" w:hAnsi="仿宋" w:eastAsia="仿宋" w:cs="Times New Roman"/>
                <w:sz w:val="15"/>
                <w:szCs w:val="15"/>
                <w:lang w:val="en-US" w:eastAsia="zh-CN" w:bidi="en-US"/>
              </w:rPr>
              <w:t>，混凝土急流槽</w:t>
            </w:r>
            <w:r>
              <w:rPr>
                <w:rFonts w:ascii="Times New Roman" w:hAnsi="Times New Roman" w:eastAsia="仿宋" w:cs="Times New Roman"/>
                <w:sz w:val="15"/>
                <w:szCs w:val="15"/>
                <w:lang w:val="en-US" w:eastAsia="zh-CN" w:bidi="en-US"/>
              </w:rPr>
              <w:t>2702m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，混凝土骨架护坡</w:t>
            </w:r>
            <w:r>
              <w:rPr>
                <w:rFonts w:ascii="Times New Roman" w:hAnsi="Times New Roman" w:eastAsia="仿宋" w:cs="Times New Roman"/>
                <w:sz w:val="15"/>
                <w:szCs w:val="15"/>
                <w:lang w:val="en-US" w:eastAsia="zh-CN" w:bidi="en-US"/>
              </w:rPr>
              <w:t>17726m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，植生袋护坡</w:t>
            </w:r>
            <w:r>
              <w:rPr>
                <w:rFonts w:ascii="Times New Roman" w:hAnsi="Times New Roman" w:eastAsia="仿宋" w:cs="Times New Roman"/>
                <w:sz w:val="15"/>
                <w:szCs w:val="15"/>
                <w:lang w:val="en-US" w:eastAsia="zh-CN" w:bidi="en-US"/>
              </w:rPr>
              <w:t>106369m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4.64</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，场地平整</w:t>
            </w:r>
            <w:r>
              <w:rPr>
                <w:rFonts w:ascii="Times New Roman" w:hAnsi="Times New Roman" w:eastAsia="仿宋" w:cs="Times New Roman"/>
                <w:sz w:val="15"/>
                <w:szCs w:val="15"/>
                <w:lang w:val="en-US" w:eastAsia="zh-CN" w:bidi="en-US"/>
              </w:rPr>
              <w:t>27.52hm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9.43</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喷播植草</w:t>
            </w:r>
            <w:r>
              <w:rPr>
                <w:rFonts w:ascii="Times New Roman" w:hAnsi="Times New Roman" w:eastAsia="仿宋" w:cs="Times New Roman"/>
                <w:sz w:val="15"/>
                <w:szCs w:val="15"/>
                <w:lang w:val="en-US" w:eastAsia="zh-CN" w:bidi="en-US"/>
              </w:rPr>
              <w:t>2.67hm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，有机基材喷播</w:t>
            </w:r>
            <w:r>
              <w:rPr>
                <w:rFonts w:ascii="Times New Roman" w:hAnsi="Times New Roman" w:eastAsia="仿宋" w:cs="Times New Roman"/>
                <w:sz w:val="15"/>
                <w:szCs w:val="15"/>
                <w:lang w:val="en-US" w:eastAsia="zh-CN" w:bidi="en-US"/>
              </w:rPr>
              <w:t>11.75hm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，景观绿化</w:t>
            </w:r>
            <w:r>
              <w:rPr>
                <w:rFonts w:ascii="Times New Roman" w:hAnsi="Times New Roman" w:eastAsia="仿宋" w:cs="Times New Roman"/>
                <w:sz w:val="15"/>
                <w:szCs w:val="15"/>
                <w:lang w:val="en-US" w:eastAsia="zh-CN" w:bidi="en-US"/>
              </w:rPr>
              <w:t>13.10hm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b/>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3305m</w:t>
            </w:r>
            <w:r>
              <w:rPr>
                <w:rFonts w:ascii="Times New Roman" w:hAnsi="仿宋" w:eastAsia="仿宋" w:cs="Times New Roman"/>
                <w:sz w:val="15"/>
                <w:szCs w:val="15"/>
                <w:lang w:val="en-US" w:eastAsia="zh-CN" w:bidi="en-US"/>
              </w:rPr>
              <w:t>，临时沉沙池</w:t>
            </w:r>
            <w:r>
              <w:rPr>
                <w:rFonts w:ascii="Times New Roman" w:hAnsi="Times New Roman" w:eastAsia="仿宋" w:cs="Times New Roman"/>
                <w:sz w:val="15"/>
                <w:szCs w:val="15"/>
                <w:lang w:val="en-US" w:eastAsia="zh-CN" w:bidi="en-US"/>
              </w:rPr>
              <w:t>17</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1983m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27.52</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沿线设施防治区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混凝土排水沟</w:t>
            </w:r>
            <w:r>
              <w:rPr>
                <w:rFonts w:ascii="Times New Roman" w:hAnsi="Times New Roman" w:eastAsia="仿宋" w:cs="Times New Roman"/>
                <w:sz w:val="15"/>
                <w:szCs w:val="15"/>
                <w:lang w:val="en-US" w:eastAsia="zh-CN" w:bidi="en-US"/>
              </w:rPr>
              <w:t>8214m</w:t>
            </w:r>
            <w:r>
              <w:rPr>
                <w:rFonts w:ascii="Times New Roman" w:hAnsi="仿宋" w:eastAsia="仿宋" w:cs="Times New Roman"/>
                <w:sz w:val="15"/>
                <w:szCs w:val="15"/>
                <w:lang w:val="en-US" w:eastAsia="zh-CN" w:bidi="en-US"/>
              </w:rPr>
              <w:t>；</w:t>
            </w:r>
            <w:r>
              <w:rPr>
                <w:rFonts w:ascii="Times New Roman" w:hAnsi="Times New Roman" w:eastAsia="仿宋" w:cs="Times New Roman"/>
                <w:sz w:val="15"/>
                <w:szCs w:val="15"/>
                <w:lang w:val="en-US" w:eastAsia="zh-CN" w:bidi="en-US"/>
              </w:rPr>
              <w:t xml:space="preserve"> </w:t>
            </w:r>
          </w:p>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2.81</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，场地平整</w:t>
            </w:r>
            <w:r>
              <w:rPr>
                <w:rFonts w:ascii="Times New Roman" w:hAnsi="Times New Roman" w:eastAsia="仿宋" w:cs="Times New Roman"/>
                <w:sz w:val="15"/>
                <w:szCs w:val="15"/>
                <w:lang w:val="en-US" w:eastAsia="zh-CN" w:bidi="en-US"/>
              </w:rPr>
              <w:t>3.83hm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2.30</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喷播植草</w:t>
            </w:r>
            <w:r>
              <w:rPr>
                <w:rFonts w:ascii="Times New Roman" w:hAnsi="Times New Roman" w:eastAsia="仿宋" w:cs="Times New Roman"/>
                <w:sz w:val="15"/>
                <w:szCs w:val="15"/>
                <w:lang w:val="en-US" w:eastAsia="zh-CN" w:bidi="en-US"/>
              </w:rPr>
              <w:t>1.91hm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，景观绿化</w:t>
            </w:r>
            <w:r>
              <w:rPr>
                <w:rFonts w:ascii="Times New Roman" w:hAnsi="Times New Roman" w:eastAsia="仿宋" w:cs="Times New Roman"/>
                <w:sz w:val="15"/>
                <w:szCs w:val="15"/>
                <w:lang w:val="en-US" w:eastAsia="zh-CN" w:bidi="en-US"/>
              </w:rPr>
              <w:t>3.83hm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10368m</w:t>
            </w:r>
            <w:r>
              <w:rPr>
                <w:rFonts w:ascii="Times New Roman" w:hAnsi="仿宋" w:eastAsia="仿宋" w:cs="Times New Roman"/>
                <w:sz w:val="15"/>
                <w:szCs w:val="15"/>
                <w:lang w:val="en-US" w:eastAsia="zh-CN" w:bidi="en-US"/>
              </w:rPr>
              <w:t>，临时沉沙池</w:t>
            </w:r>
            <w:r>
              <w:rPr>
                <w:rFonts w:ascii="Times New Roman" w:hAnsi="Times New Roman" w:eastAsia="仿宋" w:cs="Times New Roman"/>
                <w:sz w:val="15"/>
                <w:szCs w:val="15"/>
                <w:lang w:val="en-US" w:eastAsia="zh-CN" w:bidi="en-US"/>
              </w:rPr>
              <w:t>68</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5184m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10.42</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kern w:val="2"/>
                <w:sz w:val="15"/>
                <w:szCs w:val="15"/>
                <w:lang w:val="en-US" w:eastAsia="en-US" w:bidi="en-US"/>
              </w:rPr>
              <w:t>改移工程防治区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混凝土和浆砌石排水沟</w:t>
            </w:r>
            <w:r>
              <w:rPr>
                <w:rFonts w:ascii="Times New Roman" w:hAnsi="Times New Roman" w:eastAsia="仿宋" w:cs="Times New Roman"/>
                <w:sz w:val="15"/>
                <w:szCs w:val="15"/>
                <w:lang w:val="en-US" w:eastAsia="zh-CN" w:bidi="en-US"/>
              </w:rPr>
              <w:t>19711m</w:t>
            </w:r>
            <w:r>
              <w:rPr>
                <w:rFonts w:ascii="Times New Roman" w:hAnsi="仿宋" w:eastAsia="仿宋" w:cs="Times New Roman"/>
                <w:sz w:val="15"/>
                <w:szCs w:val="15"/>
                <w:lang w:val="en-US" w:eastAsia="zh-CN" w:bidi="en-US"/>
              </w:rPr>
              <w:t>；</w:t>
            </w:r>
            <w:r>
              <w:rPr>
                <w:rFonts w:ascii="Times New Roman" w:hAnsi="Times New Roman" w:eastAsia="仿宋" w:cs="Times New Roman"/>
                <w:sz w:val="15"/>
                <w:szCs w:val="15"/>
                <w:lang w:val="en-US" w:eastAsia="zh-CN" w:bidi="en-US"/>
              </w:rPr>
              <w:t xml:space="preserve"> </w:t>
            </w:r>
          </w:p>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1.96</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，场地平整</w:t>
            </w:r>
            <w:r>
              <w:rPr>
                <w:rFonts w:ascii="Times New Roman" w:hAnsi="Times New Roman" w:eastAsia="仿宋" w:cs="Times New Roman"/>
                <w:sz w:val="15"/>
                <w:szCs w:val="15"/>
                <w:lang w:val="en-US" w:eastAsia="zh-CN" w:bidi="en-US"/>
              </w:rPr>
              <w:t>4.51hm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0.90</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en-US" w:bidi="en-US"/>
              </w:rPr>
              <w:t>撒播草籽</w:t>
            </w:r>
            <w:r>
              <w:rPr>
                <w:rFonts w:ascii="Times New Roman" w:hAnsi="Times New Roman" w:eastAsia="仿宋" w:cs="Times New Roman"/>
                <w:sz w:val="15"/>
                <w:szCs w:val="15"/>
                <w:lang w:val="en-US" w:eastAsia="zh-CN" w:bidi="en-US"/>
              </w:rPr>
              <w:t>4.51</w:t>
            </w:r>
            <w:r>
              <w:rPr>
                <w:rFonts w:ascii="Times New Roman" w:hAnsi="Times New Roman" w:eastAsia="仿宋" w:cs="Times New Roman"/>
                <w:sz w:val="15"/>
                <w:szCs w:val="15"/>
                <w:lang w:val="en-US" w:eastAsia="en-US" w:bidi="en-US"/>
              </w:rPr>
              <w:t>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zh-CN" w:bidi="en-US"/>
              </w:rPr>
              <w:t>；</w:t>
            </w:r>
            <w:r>
              <w:rPr>
                <w:rFonts w:ascii="Times New Roman" w:hAnsi="Times New Roman" w:eastAsia="仿宋" w:cs="Times New Roman"/>
                <w:sz w:val="15"/>
                <w:szCs w:val="15"/>
                <w:lang w:val="en-US" w:eastAsia="zh-CN" w:bidi="en-US"/>
              </w:rPr>
              <w:t xml:space="preserve"> </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21682m</w:t>
            </w:r>
            <w:r>
              <w:rPr>
                <w:rFonts w:ascii="Times New Roman" w:hAnsi="仿宋" w:eastAsia="仿宋" w:cs="Times New Roman"/>
                <w:sz w:val="15"/>
                <w:szCs w:val="15"/>
                <w:lang w:val="en-US" w:eastAsia="zh-CN" w:bidi="en-US"/>
              </w:rPr>
              <w:t>，临时沉沙池</w:t>
            </w:r>
            <w:r>
              <w:rPr>
                <w:rFonts w:ascii="Times New Roman" w:hAnsi="Times New Roman" w:eastAsia="仿宋" w:cs="Times New Roman"/>
                <w:sz w:val="15"/>
                <w:szCs w:val="15"/>
                <w:lang w:val="en-US" w:eastAsia="zh-CN" w:bidi="en-US"/>
              </w:rPr>
              <w:t>66</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7884m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4.51</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弃渣场防治区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主体已列：</w:t>
            </w:r>
            <w:r>
              <w:rPr>
                <w:rFonts w:ascii="Times New Roman" w:hAnsi="仿宋" w:eastAsia="仿宋" w:cs="Times New Roman"/>
                <w:sz w:val="15"/>
                <w:szCs w:val="15"/>
                <w:lang w:val="en-US" w:eastAsia="zh-CN" w:bidi="en-US"/>
              </w:rPr>
              <w:t>片石混凝土挡渣墙</w:t>
            </w:r>
            <w:r>
              <w:rPr>
                <w:rFonts w:ascii="Times New Roman" w:hAnsi="Times New Roman" w:eastAsia="仿宋" w:cs="Times New Roman"/>
                <w:sz w:val="15"/>
                <w:szCs w:val="15"/>
                <w:lang w:val="en-US" w:eastAsia="zh-CN" w:bidi="en-US"/>
              </w:rPr>
              <w:t>1174m</w:t>
            </w:r>
            <w:r>
              <w:rPr>
                <w:rFonts w:ascii="Times New Roman" w:hAnsi="仿宋" w:eastAsia="仿宋" w:cs="Times New Roman"/>
                <w:sz w:val="15"/>
                <w:szCs w:val="15"/>
                <w:lang w:val="en-US" w:eastAsia="zh-CN" w:bidi="en-US"/>
              </w:rPr>
              <w:t>，混凝土截排水（洪）沟</w:t>
            </w:r>
            <w:r>
              <w:rPr>
                <w:rFonts w:ascii="Times New Roman" w:hAnsi="Times New Roman" w:eastAsia="仿宋" w:cs="Times New Roman"/>
                <w:sz w:val="15"/>
                <w:szCs w:val="15"/>
                <w:lang w:val="en-US" w:eastAsia="zh-CN" w:bidi="en-US"/>
              </w:rPr>
              <w:t>39822m</w:t>
            </w:r>
            <w:r>
              <w:rPr>
                <w:rFonts w:ascii="Times New Roman" w:hAnsi="仿宋" w:eastAsia="仿宋" w:cs="Times New Roman"/>
                <w:sz w:val="15"/>
                <w:szCs w:val="15"/>
                <w:lang w:val="en-US" w:eastAsia="zh-CN" w:bidi="en-US"/>
              </w:rPr>
              <w:t>，块石盲沟</w:t>
            </w:r>
            <w:r>
              <w:rPr>
                <w:rFonts w:ascii="Times New Roman" w:hAnsi="Times New Roman" w:eastAsia="仿宋" w:cs="Times New Roman"/>
                <w:sz w:val="15"/>
                <w:szCs w:val="15"/>
                <w:lang w:val="en-US" w:eastAsia="zh-CN" w:bidi="en-US"/>
              </w:rPr>
              <w:t>16037m</w:t>
            </w:r>
            <w:r>
              <w:rPr>
                <w:rFonts w:ascii="Times New Roman" w:hAnsi="仿宋" w:eastAsia="仿宋" w:cs="Times New Roman"/>
                <w:sz w:val="15"/>
                <w:szCs w:val="15"/>
                <w:lang w:val="en-US" w:eastAsia="zh-CN" w:bidi="en-US"/>
              </w:rPr>
              <w:t>；</w:t>
            </w:r>
          </w:p>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混凝土平台排水沟</w:t>
            </w:r>
            <w:r>
              <w:rPr>
                <w:rFonts w:ascii="Times New Roman" w:hAnsi="Times New Roman" w:eastAsia="仿宋" w:cs="Times New Roman"/>
                <w:sz w:val="15"/>
                <w:szCs w:val="15"/>
                <w:lang w:val="en-US" w:eastAsia="zh-CN" w:bidi="en-US"/>
              </w:rPr>
              <w:t>7753m</w:t>
            </w:r>
            <w:r>
              <w:rPr>
                <w:rFonts w:ascii="Times New Roman" w:hAnsi="仿宋" w:eastAsia="仿宋" w:cs="Times New Roman"/>
                <w:sz w:val="15"/>
                <w:szCs w:val="15"/>
                <w:lang w:val="en-US" w:eastAsia="zh-CN" w:bidi="en-US"/>
              </w:rPr>
              <w:t>，顺接工程</w:t>
            </w:r>
            <w:r>
              <w:rPr>
                <w:rFonts w:ascii="Times New Roman" w:hAnsi="Times New Roman" w:eastAsia="仿宋" w:cs="Times New Roman"/>
                <w:sz w:val="15"/>
                <w:szCs w:val="15"/>
                <w:lang w:val="en-US" w:eastAsia="zh-CN" w:bidi="en-US"/>
              </w:rPr>
              <w:t>645m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，土埂</w:t>
            </w:r>
            <w:r>
              <w:rPr>
                <w:rFonts w:ascii="Times New Roman" w:hAnsi="Times New Roman" w:eastAsia="仿宋" w:cs="Times New Roman"/>
                <w:sz w:val="15"/>
                <w:szCs w:val="15"/>
                <w:lang w:val="en-US" w:eastAsia="zh-CN" w:bidi="en-US"/>
              </w:rPr>
              <w:t>2738m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，浆砌石护坡骨架</w:t>
            </w:r>
            <w:r>
              <w:rPr>
                <w:rFonts w:ascii="Times New Roman" w:hAnsi="Times New Roman" w:eastAsia="仿宋" w:cs="Times New Roman"/>
                <w:sz w:val="15"/>
                <w:szCs w:val="15"/>
                <w:lang w:val="en-US" w:eastAsia="zh-CN" w:bidi="en-US"/>
              </w:rPr>
              <w:t>51712m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21.90</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，场地平整</w:t>
            </w:r>
            <w:r>
              <w:rPr>
                <w:rFonts w:ascii="Times New Roman" w:hAnsi="Times New Roman" w:eastAsia="仿宋" w:cs="Times New Roman"/>
                <w:sz w:val="15"/>
                <w:szCs w:val="15"/>
                <w:lang w:val="en-US" w:eastAsia="zh-CN" w:bidi="en-US"/>
              </w:rPr>
              <w:t>149.55hm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27.20</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，复耕</w:t>
            </w:r>
            <w:r>
              <w:rPr>
                <w:rFonts w:ascii="Times New Roman" w:hAnsi="Times New Roman" w:eastAsia="仿宋" w:cs="Times New Roman"/>
                <w:sz w:val="15"/>
                <w:szCs w:val="15"/>
                <w:lang w:val="en-US" w:eastAsia="zh-CN" w:bidi="en-US"/>
              </w:rPr>
              <w:t>90.74hm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en-US" w:bidi="en-US"/>
              </w:rPr>
              <w:t>种植乔木</w:t>
            </w:r>
            <w:r>
              <w:rPr>
                <w:rFonts w:ascii="Times New Roman" w:hAnsi="Times New Roman" w:eastAsia="仿宋" w:cs="Times New Roman"/>
                <w:sz w:val="15"/>
                <w:szCs w:val="15"/>
                <w:lang w:val="en-US" w:eastAsia="en-US" w:bidi="en-US"/>
              </w:rPr>
              <w:t>36753</w:t>
            </w:r>
            <w:r>
              <w:rPr>
                <w:rFonts w:ascii="Times New Roman" w:hAnsi="仿宋" w:eastAsia="仿宋" w:cs="Times New Roman"/>
                <w:sz w:val="15"/>
                <w:szCs w:val="15"/>
                <w:lang w:val="en-US" w:eastAsia="en-US" w:bidi="en-US"/>
              </w:rPr>
              <w:t>株，灌木</w:t>
            </w:r>
            <w:r>
              <w:rPr>
                <w:rFonts w:ascii="Times New Roman" w:hAnsi="Times New Roman" w:eastAsia="仿宋" w:cs="Times New Roman"/>
                <w:sz w:val="15"/>
                <w:szCs w:val="15"/>
                <w:lang w:val="en-US" w:eastAsia="en-US" w:bidi="en-US"/>
              </w:rPr>
              <w:t>110260</w:t>
            </w:r>
            <w:r>
              <w:rPr>
                <w:rFonts w:ascii="Times New Roman" w:hAnsi="仿宋" w:eastAsia="仿宋" w:cs="Times New Roman"/>
                <w:sz w:val="15"/>
                <w:szCs w:val="15"/>
                <w:lang w:val="en-US" w:eastAsia="en-US" w:bidi="en-US"/>
              </w:rPr>
              <w:t>株，撒播草籽</w:t>
            </w:r>
            <w:r>
              <w:rPr>
                <w:rFonts w:ascii="Times New Roman" w:hAnsi="Times New Roman" w:eastAsia="仿宋" w:cs="Times New Roman"/>
                <w:sz w:val="15"/>
                <w:szCs w:val="15"/>
                <w:lang w:val="en-US" w:eastAsia="en-US" w:bidi="en-US"/>
              </w:rPr>
              <w:t>58.81hm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en-US" w:bidi="en-US"/>
              </w:rPr>
              <w:t>，幼林抚育</w:t>
            </w:r>
            <w:r>
              <w:rPr>
                <w:rFonts w:ascii="Times New Roman" w:hAnsi="Times New Roman" w:eastAsia="仿宋" w:cs="Times New Roman"/>
                <w:sz w:val="15"/>
                <w:szCs w:val="15"/>
                <w:lang w:val="en-US" w:eastAsia="en-US" w:bidi="en-US"/>
              </w:rPr>
              <w:t>58.81hm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zh-CN"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29.91</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施工便道防治区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浆砌石挡土墙</w:t>
            </w:r>
            <w:r>
              <w:rPr>
                <w:rFonts w:ascii="Times New Roman" w:hAnsi="Times New Roman" w:eastAsia="仿宋" w:cs="Times New Roman"/>
                <w:sz w:val="15"/>
                <w:szCs w:val="15"/>
                <w:lang w:val="en-US" w:eastAsia="zh-CN" w:bidi="en-US"/>
              </w:rPr>
              <w:t>34527m</w:t>
            </w:r>
            <w:r>
              <w:rPr>
                <w:rFonts w:ascii="Times New Roman" w:hAnsi="仿宋" w:eastAsia="仿宋" w:cs="Times New Roman"/>
                <w:sz w:val="15"/>
                <w:szCs w:val="15"/>
                <w:lang w:val="en-US" w:eastAsia="zh-CN" w:bidi="en-US"/>
              </w:rPr>
              <w:t>，浆砌石排水沟</w:t>
            </w:r>
            <w:r>
              <w:rPr>
                <w:rFonts w:ascii="Times New Roman" w:hAnsi="Times New Roman" w:eastAsia="仿宋" w:cs="Times New Roman"/>
                <w:sz w:val="15"/>
                <w:szCs w:val="15"/>
                <w:lang w:val="en-US" w:eastAsia="zh-CN" w:bidi="en-US"/>
              </w:rPr>
              <w:t>51790m</w:t>
            </w:r>
            <w:r>
              <w:rPr>
                <w:rFonts w:ascii="Times New Roman" w:hAnsi="仿宋" w:eastAsia="仿宋" w:cs="Times New Roman"/>
                <w:sz w:val="15"/>
                <w:szCs w:val="15"/>
                <w:lang w:val="en-US" w:eastAsia="zh-CN" w:bidi="en-US"/>
              </w:rPr>
              <w:t>，顺接工程</w:t>
            </w:r>
            <w:r>
              <w:rPr>
                <w:rFonts w:ascii="Times New Roman" w:hAnsi="Times New Roman" w:eastAsia="仿宋" w:cs="Times New Roman"/>
                <w:sz w:val="15"/>
                <w:szCs w:val="15"/>
                <w:lang w:val="en-US" w:eastAsia="zh-CN" w:bidi="en-US"/>
              </w:rPr>
              <w:t>518m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21.51</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，场地清理</w:t>
            </w:r>
            <w:r>
              <w:rPr>
                <w:rFonts w:ascii="Times New Roman" w:hAnsi="Times New Roman" w:eastAsia="仿宋" w:cs="Times New Roman"/>
                <w:sz w:val="15"/>
                <w:szCs w:val="15"/>
                <w:lang w:val="en-US" w:eastAsia="zh-CN" w:bidi="en-US"/>
              </w:rPr>
              <w:t>121.99hm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16.34</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，复耕</w:t>
            </w:r>
            <w:r>
              <w:rPr>
                <w:rFonts w:ascii="Times New Roman" w:hAnsi="Times New Roman" w:eastAsia="仿宋" w:cs="Times New Roman"/>
                <w:sz w:val="15"/>
                <w:szCs w:val="15"/>
                <w:lang w:val="en-US" w:eastAsia="zh-CN" w:bidi="en-US"/>
              </w:rPr>
              <w:t>59.56hm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种植乔木</w:t>
            </w:r>
            <w:r>
              <w:rPr>
                <w:rFonts w:ascii="Times New Roman" w:hAnsi="Times New Roman" w:eastAsia="仿宋" w:cs="Times New Roman"/>
                <w:sz w:val="15"/>
                <w:szCs w:val="15"/>
                <w:lang w:val="en-US" w:eastAsia="zh-CN" w:bidi="en-US"/>
              </w:rPr>
              <w:t>13854</w:t>
            </w:r>
            <w:r>
              <w:rPr>
                <w:rFonts w:ascii="Times New Roman" w:hAnsi="仿宋" w:eastAsia="仿宋" w:cs="Times New Roman"/>
                <w:sz w:val="15"/>
                <w:szCs w:val="15"/>
                <w:lang w:val="en-US" w:eastAsia="zh-CN" w:bidi="en-US"/>
              </w:rPr>
              <w:t>株，灌木</w:t>
            </w:r>
            <w:r>
              <w:rPr>
                <w:rFonts w:ascii="Times New Roman" w:hAnsi="Times New Roman" w:eastAsia="仿宋" w:cs="Times New Roman"/>
                <w:sz w:val="15"/>
                <w:szCs w:val="15"/>
                <w:lang w:val="en-US" w:eastAsia="zh-CN" w:bidi="en-US"/>
              </w:rPr>
              <w:t>41561</w:t>
            </w:r>
            <w:r>
              <w:rPr>
                <w:rFonts w:ascii="Times New Roman" w:hAnsi="仿宋" w:eastAsia="仿宋" w:cs="Times New Roman"/>
                <w:sz w:val="15"/>
                <w:szCs w:val="15"/>
                <w:lang w:val="en-US" w:eastAsia="zh-CN" w:bidi="en-US"/>
              </w:rPr>
              <w:t>株，撒播草籽</w:t>
            </w:r>
            <w:r>
              <w:rPr>
                <w:rFonts w:ascii="Times New Roman" w:hAnsi="Times New Roman" w:eastAsia="仿宋" w:cs="Times New Roman"/>
                <w:sz w:val="15"/>
                <w:szCs w:val="15"/>
                <w:lang w:val="en-US" w:eastAsia="zh-CN" w:bidi="en-US"/>
              </w:rPr>
              <w:t>22.17hm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，幼林抚育</w:t>
            </w:r>
            <w:r>
              <w:rPr>
                <w:rFonts w:ascii="Times New Roman" w:hAnsi="Times New Roman" w:eastAsia="仿宋" w:cs="Times New Roman"/>
                <w:sz w:val="15"/>
                <w:szCs w:val="15"/>
                <w:lang w:val="en-US" w:eastAsia="zh-CN" w:bidi="en-US"/>
              </w:rPr>
              <w:t>22.17hm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土袋拦挡</w:t>
            </w:r>
            <w:r>
              <w:rPr>
                <w:rFonts w:ascii="Times New Roman" w:hAnsi="Times New Roman" w:eastAsia="仿宋" w:cs="Times New Roman"/>
                <w:sz w:val="15"/>
                <w:szCs w:val="15"/>
                <w:lang w:val="en-US" w:eastAsia="zh-CN" w:bidi="en-US"/>
              </w:rPr>
              <w:t>20716m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33.09</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施工营地防治区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表土剥离</w:t>
            </w:r>
            <w:r>
              <w:rPr>
                <w:rFonts w:ascii="Times New Roman" w:hAnsi="Times New Roman" w:eastAsia="仿宋" w:cs="Times New Roman"/>
                <w:sz w:val="15"/>
                <w:szCs w:val="15"/>
                <w:lang w:val="en-US" w:eastAsia="zh-CN" w:bidi="en-US"/>
              </w:rPr>
              <w:t>3.76</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，场地清理</w:t>
            </w:r>
            <w:r>
              <w:rPr>
                <w:rFonts w:ascii="Times New Roman" w:hAnsi="Times New Roman" w:eastAsia="仿宋" w:cs="Times New Roman"/>
                <w:sz w:val="15"/>
                <w:szCs w:val="15"/>
                <w:lang w:val="en-US" w:eastAsia="zh-CN" w:bidi="en-US"/>
              </w:rPr>
              <w:t>22.67hm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，覆土</w:t>
            </w:r>
            <w:r>
              <w:rPr>
                <w:rFonts w:ascii="Times New Roman" w:hAnsi="Times New Roman" w:eastAsia="仿宋" w:cs="Times New Roman"/>
                <w:sz w:val="15"/>
                <w:szCs w:val="15"/>
                <w:lang w:val="en-US" w:eastAsia="zh-CN" w:bidi="en-US"/>
              </w:rPr>
              <w:t>3.49</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3</w:t>
            </w:r>
            <w:r>
              <w:rPr>
                <w:rFonts w:ascii="Times New Roman" w:hAnsi="仿宋" w:eastAsia="仿宋" w:cs="Times New Roman"/>
                <w:sz w:val="15"/>
                <w:szCs w:val="15"/>
                <w:lang w:val="en-US" w:eastAsia="zh-CN" w:bidi="en-US"/>
              </w:rPr>
              <w:t>，复耕</w:t>
            </w:r>
            <w:r>
              <w:rPr>
                <w:rFonts w:ascii="Times New Roman" w:hAnsi="Times New Roman" w:eastAsia="仿宋" w:cs="Times New Roman"/>
                <w:sz w:val="15"/>
                <w:szCs w:val="15"/>
                <w:lang w:val="en-US" w:eastAsia="zh-CN" w:bidi="en-US"/>
              </w:rPr>
              <w:t>11.13hm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种植乔木</w:t>
            </w:r>
            <w:r>
              <w:rPr>
                <w:rFonts w:ascii="Times New Roman" w:hAnsi="Times New Roman" w:eastAsia="仿宋" w:cs="Times New Roman"/>
                <w:sz w:val="15"/>
                <w:szCs w:val="15"/>
                <w:lang w:val="en-US" w:eastAsia="zh-CN" w:bidi="en-US"/>
              </w:rPr>
              <w:t>3960</w:t>
            </w:r>
            <w:r>
              <w:rPr>
                <w:rFonts w:ascii="Times New Roman" w:hAnsi="仿宋" w:eastAsia="仿宋" w:cs="Times New Roman"/>
                <w:sz w:val="15"/>
                <w:szCs w:val="15"/>
                <w:lang w:val="en-US" w:eastAsia="zh-CN" w:bidi="en-US"/>
              </w:rPr>
              <w:t>株，灌木</w:t>
            </w:r>
            <w:r>
              <w:rPr>
                <w:rFonts w:ascii="Times New Roman" w:hAnsi="Times New Roman" w:eastAsia="仿宋" w:cs="Times New Roman"/>
                <w:sz w:val="15"/>
                <w:szCs w:val="15"/>
                <w:lang w:val="en-US" w:eastAsia="zh-CN" w:bidi="en-US"/>
              </w:rPr>
              <w:t>11881</w:t>
            </w:r>
            <w:r>
              <w:rPr>
                <w:rFonts w:ascii="Times New Roman" w:hAnsi="仿宋" w:eastAsia="仿宋" w:cs="Times New Roman"/>
                <w:sz w:val="15"/>
                <w:szCs w:val="15"/>
                <w:lang w:val="en-US" w:eastAsia="zh-CN" w:bidi="en-US"/>
              </w:rPr>
              <w:t>株，撒播草籽</w:t>
            </w:r>
            <w:r>
              <w:rPr>
                <w:rFonts w:ascii="Times New Roman" w:hAnsi="Times New Roman" w:eastAsia="仿宋" w:cs="Times New Roman"/>
                <w:sz w:val="15"/>
                <w:szCs w:val="15"/>
                <w:lang w:val="en-US" w:eastAsia="zh-CN" w:bidi="en-US"/>
              </w:rPr>
              <w:t>6.34hm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，幼林抚育</w:t>
            </w:r>
            <w:r>
              <w:rPr>
                <w:rFonts w:ascii="Times New Roman" w:hAnsi="Times New Roman" w:eastAsia="仿宋" w:cs="Times New Roman"/>
                <w:sz w:val="15"/>
                <w:szCs w:val="15"/>
                <w:lang w:val="en-US" w:eastAsia="zh-CN" w:bidi="en-US"/>
              </w:rPr>
              <w:t>6.34hm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6355m</w:t>
            </w:r>
            <w:r>
              <w:rPr>
                <w:rFonts w:ascii="Times New Roman" w:hAnsi="仿宋" w:eastAsia="仿宋" w:cs="Times New Roman"/>
                <w:sz w:val="15"/>
                <w:szCs w:val="15"/>
                <w:lang w:val="en-US" w:eastAsia="zh-CN" w:bidi="en-US"/>
              </w:rPr>
              <w:t>，临时沉沙池</w:t>
            </w:r>
            <w:r>
              <w:rPr>
                <w:rFonts w:ascii="Times New Roman" w:hAnsi="Times New Roman" w:eastAsia="仿宋" w:cs="Times New Roman"/>
                <w:sz w:val="15"/>
                <w:szCs w:val="15"/>
                <w:lang w:val="en-US" w:eastAsia="zh-CN" w:bidi="en-US"/>
              </w:rPr>
              <w:t>110</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2542m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4.53</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en-US" w:bidi="en-US"/>
              </w:rPr>
              <w:t>表土堆放场防治区</w:t>
            </w:r>
          </w:p>
        </w:tc>
        <w:tc>
          <w:tcPr>
            <w:tcW w:w="2592" w:type="dxa"/>
            <w:gridSpan w:val="4"/>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en-US" w:bidi="en-US"/>
              </w:rPr>
              <w:t>场地平整</w:t>
            </w:r>
            <w:r>
              <w:rPr>
                <w:rFonts w:ascii="Times New Roman" w:hAnsi="Times New Roman" w:eastAsia="仿宋" w:cs="Times New Roman"/>
                <w:sz w:val="15"/>
                <w:szCs w:val="15"/>
                <w:lang w:val="en-US" w:eastAsia="en-US" w:bidi="en-US"/>
              </w:rPr>
              <w:t>9.40hm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en-US" w:bidi="en-US"/>
              </w:rPr>
              <w:t>，复耕</w:t>
            </w:r>
            <w:r>
              <w:rPr>
                <w:rFonts w:ascii="Times New Roman" w:hAnsi="Times New Roman" w:eastAsia="仿宋" w:cs="Times New Roman"/>
                <w:sz w:val="15"/>
                <w:szCs w:val="15"/>
                <w:lang w:val="en-US" w:eastAsia="en-US" w:bidi="en-US"/>
              </w:rPr>
              <w:t>8.20hm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zh-CN"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en-US" w:bidi="en-US"/>
              </w:rPr>
              <w:t>种植乔木</w:t>
            </w:r>
            <w:r>
              <w:rPr>
                <w:rFonts w:ascii="Times New Roman" w:hAnsi="Times New Roman" w:eastAsia="仿宋" w:cs="Times New Roman"/>
                <w:sz w:val="15"/>
                <w:szCs w:val="15"/>
                <w:lang w:val="en-US" w:eastAsia="en-US" w:bidi="en-US"/>
              </w:rPr>
              <w:t>750</w:t>
            </w:r>
            <w:r>
              <w:rPr>
                <w:rFonts w:ascii="Times New Roman" w:hAnsi="仿宋" w:eastAsia="仿宋" w:cs="Times New Roman"/>
                <w:sz w:val="15"/>
                <w:szCs w:val="15"/>
                <w:lang w:val="en-US" w:eastAsia="en-US" w:bidi="en-US"/>
              </w:rPr>
              <w:t>株，灌木</w:t>
            </w:r>
            <w:r>
              <w:rPr>
                <w:rFonts w:ascii="Times New Roman" w:hAnsi="Times New Roman" w:eastAsia="仿宋" w:cs="Times New Roman"/>
                <w:sz w:val="15"/>
                <w:szCs w:val="15"/>
                <w:lang w:val="en-US" w:eastAsia="en-US" w:bidi="en-US"/>
              </w:rPr>
              <w:t>2250</w:t>
            </w:r>
            <w:r>
              <w:rPr>
                <w:rFonts w:ascii="Times New Roman" w:hAnsi="仿宋" w:eastAsia="仿宋" w:cs="Times New Roman"/>
                <w:sz w:val="15"/>
                <w:szCs w:val="15"/>
                <w:lang w:val="en-US" w:eastAsia="en-US" w:bidi="en-US"/>
              </w:rPr>
              <w:t>株，撒播草籽</w:t>
            </w:r>
            <w:r>
              <w:rPr>
                <w:rFonts w:ascii="Times New Roman" w:hAnsi="Times New Roman" w:eastAsia="仿宋" w:cs="Times New Roman"/>
                <w:sz w:val="15"/>
                <w:szCs w:val="15"/>
                <w:lang w:val="en-US" w:eastAsia="en-US" w:bidi="en-US"/>
              </w:rPr>
              <w:t>1.20hm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en-US" w:bidi="en-US"/>
              </w:rPr>
              <w:t>，幼林抚育</w:t>
            </w:r>
            <w:r>
              <w:rPr>
                <w:rFonts w:ascii="Times New Roman" w:hAnsi="Times New Roman" w:eastAsia="仿宋" w:cs="Times New Roman"/>
                <w:sz w:val="15"/>
                <w:szCs w:val="15"/>
                <w:lang w:val="en-US" w:eastAsia="en-US" w:bidi="en-US"/>
              </w:rPr>
              <w:t>1.20hm</w:t>
            </w:r>
            <w:r>
              <w:rPr>
                <w:rFonts w:ascii="Times New Roman" w:hAnsi="Times New Roman" w:eastAsia="仿宋" w:cs="Times New Roman"/>
                <w:sz w:val="15"/>
                <w:szCs w:val="15"/>
                <w:vertAlign w:val="superscript"/>
                <w:lang w:val="en-US" w:eastAsia="en-US" w:bidi="en-US"/>
              </w:rPr>
              <w:t>2</w:t>
            </w:r>
            <w:r>
              <w:rPr>
                <w:rFonts w:ascii="Times New Roman" w:hAnsi="仿宋" w:eastAsia="仿宋" w:cs="Times New Roman"/>
                <w:sz w:val="15"/>
                <w:szCs w:val="15"/>
                <w:lang w:val="en-US" w:eastAsia="zh-CN"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rPr>
                <w:rFonts w:ascii="Times New Roman" w:hAnsi="Times New Roman" w:eastAsia="仿宋" w:cs="Times New Roman"/>
                <w:sz w:val="15"/>
                <w:szCs w:val="15"/>
                <w:lang w:val="en-US" w:eastAsia="zh-CN" w:bidi="en-US"/>
              </w:rPr>
            </w:pPr>
            <w:r>
              <w:rPr>
                <w:rFonts w:ascii="Times New Roman" w:hAnsi="仿宋" w:eastAsia="仿宋" w:cs="Times New Roman"/>
                <w:b/>
                <w:sz w:val="15"/>
                <w:szCs w:val="15"/>
                <w:lang w:val="en-US" w:eastAsia="zh-CN" w:bidi="en-US"/>
              </w:rPr>
              <w:t>方案新增：</w:t>
            </w:r>
            <w:r>
              <w:rPr>
                <w:rFonts w:ascii="Times New Roman" w:hAnsi="仿宋" w:eastAsia="仿宋" w:cs="Times New Roman"/>
                <w:sz w:val="15"/>
                <w:szCs w:val="15"/>
                <w:lang w:val="en-US" w:eastAsia="zh-CN" w:bidi="en-US"/>
              </w:rPr>
              <w:t>临时排水沟</w:t>
            </w:r>
            <w:r>
              <w:rPr>
                <w:rFonts w:ascii="Times New Roman" w:hAnsi="Times New Roman" w:eastAsia="仿宋" w:cs="Times New Roman"/>
                <w:sz w:val="15"/>
                <w:szCs w:val="15"/>
                <w:lang w:val="en-US" w:eastAsia="zh-CN" w:bidi="en-US"/>
              </w:rPr>
              <w:t>27671m</w:t>
            </w:r>
            <w:r>
              <w:rPr>
                <w:rFonts w:ascii="Times New Roman" w:hAnsi="仿宋" w:eastAsia="仿宋" w:cs="Times New Roman"/>
                <w:sz w:val="15"/>
                <w:szCs w:val="15"/>
                <w:lang w:val="en-US" w:eastAsia="zh-CN" w:bidi="en-US"/>
              </w:rPr>
              <w:t>，临时沉沙池</w:t>
            </w:r>
            <w:r>
              <w:rPr>
                <w:rFonts w:ascii="Times New Roman" w:hAnsi="Times New Roman" w:eastAsia="仿宋" w:cs="Times New Roman"/>
                <w:sz w:val="15"/>
                <w:szCs w:val="15"/>
                <w:lang w:val="en-US" w:eastAsia="zh-CN" w:bidi="en-US"/>
              </w:rPr>
              <w:t>176</w:t>
            </w:r>
            <w:r>
              <w:rPr>
                <w:rFonts w:ascii="Times New Roman" w:hAnsi="仿宋" w:eastAsia="仿宋" w:cs="Times New Roman"/>
                <w:sz w:val="15"/>
                <w:szCs w:val="15"/>
                <w:lang w:val="en-US" w:eastAsia="zh-CN" w:bidi="en-US"/>
              </w:rPr>
              <w:t>座，土袋拦挡</w:t>
            </w:r>
            <w:r>
              <w:rPr>
                <w:rFonts w:ascii="Times New Roman" w:hAnsi="Times New Roman" w:eastAsia="仿宋" w:cs="Times New Roman"/>
                <w:sz w:val="15"/>
                <w:szCs w:val="15"/>
                <w:lang w:val="en-US" w:eastAsia="zh-CN" w:bidi="en-US"/>
              </w:rPr>
              <w:t>13913m</w:t>
            </w:r>
            <w:r>
              <w:rPr>
                <w:rFonts w:ascii="Times New Roman" w:hAnsi="仿宋" w:eastAsia="仿宋" w:cs="Times New Roman"/>
                <w:sz w:val="15"/>
                <w:szCs w:val="15"/>
                <w:lang w:val="en-US" w:eastAsia="zh-CN" w:bidi="en-US"/>
              </w:rPr>
              <w:t>，临时覆盖</w:t>
            </w:r>
            <w:r>
              <w:rPr>
                <w:rFonts w:ascii="Times New Roman" w:hAnsi="Times New Roman" w:eastAsia="仿宋" w:cs="Times New Roman"/>
                <w:sz w:val="15"/>
                <w:szCs w:val="15"/>
                <w:lang w:val="en-US" w:eastAsia="zh-CN" w:bidi="en-US"/>
              </w:rPr>
              <w:t>26.60</w:t>
            </w:r>
            <w:r>
              <w:rPr>
                <w:rFonts w:ascii="Times New Roman" w:hAnsi="仿宋" w:eastAsia="仿宋" w:cs="Times New Roman"/>
                <w:sz w:val="15"/>
                <w:szCs w:val="15"/>
                <w:lang w:val="en-US" w:eastAsia="zh-CN" w:bidi="en-US"/>
              </w:rPr>
              <w:t>万</w:t>
            </w:r>
            <w:r>
              <w:rPr>
                <w:rFonts w:ascii="Times New Roman" w:hAnsi="Times New Roman" w:eastAsia="仿宋" w:cs="Times New Roman"/>
                <w:sz w:val="15"/>
                <w:szCs w:val="15"/>
                <w:lang w:val="en-US" w:eastAsia="zh-CN" w:bidi="en-US"/>
              </w:rPr>
              <w:t>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，临时绿化</w:t>
            </w:r>
            <w:r>
              <w:rPr>
                <w:rFonts w:ascii="Times New Roman" w:hAnsi="Times New Roman" w:eastAsia="仿宋" w:cs="Times New Roman"/>
                <w:sz w:val="15"/>
                <w:szCs w:val="15"/>
                <w:lang w:val="en-US" w:eastAsia="zh-CN" w:bidi="en-US"/>
              </w:rPr>
              <w:t>26.60hm</w:t>
            </w:r>
            <w:r>
              <w:rPr>
                <w:rFonts w:ascii="Times New Roman" w:hAnsi="Times New Roman" w:eastAsia="仿宋" w:cs="Times New Roman"/>
                <w:sz w:val="15"/>
                <w:szCs w:val="15"/>
                <w:vertAlign w:val="superscript"/>
                <w:lang w:val="en-US" w:eastAsia="zh-CN" w:bidi="en-US"/>
              </w:rPr>
              <w:t>2</w:t>
            </w:r>
            <w:r>
              <w:rPr>
                <w:rFonts w:ascii="Times New Roman" w:hAnsi="仿宋"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663" w:type="dxa"/>
            <w:vMerge w:val="continue"/>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p>
        </w:tc>
        <w:tc>
          <w:tcPr>
            <w:tcW w:w="1168"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投资（万元）</w:t>
            </w:r>
          </w:p>
        </w:tc>
        <w:tc>
          <w:tcPr>
            <w:tcW w:w="2592"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38752.14</w:t>
            </w:r>
          </w:p>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（主体已列</w:t>
            </w:r>
            <w:r>
              <w:rPr>
                <w:rFonts w:ascii="Times New Roman" w:hAnsi="Times New Roman" w:eastAsia="仿宋" w:cs="Times New Roman"/>
                <w:bCs/>
                <w:sz w:val="15"/>
                <w:szCs w:val="15"/>
                <w:lang w:val="en-US" w:eastAsia="en-US" w:bidi="en-US"/>
              </w:rPr>
              <w:t>26166.18</w:t>
            </w:r>
            <w:r>
              <w:rPr>
                <w:rFonts w:ascii="Times New Roman" w:hAnsi="仿宋" w:eastAsia="仿宋" w:cs="Times New Roman"/>
                <w:sz w:val="15"/>
                <w:szCs w:val="15"/>
                <w:lang w:val="en-US" w:eastAsia="en-US" w:bidi="en-US"/>
              </w:rPr>
              <w:t>）</w:t>
            </w:r>
          </w:p>
        </w:tc>
        <w:tc>
          <w:tcPr>
            <w:tcW w:w="2327"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7556.53</w:t>
            </w:r>
          </w:p>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（主体已列</w:t>
            </w:r>
            <w:r>
              <w:rPr>
                <w:rFonts w:ascii="Times New Roman" w:hAnsi="Times New Roman" w:eastAsia="仿宋" w:cs="Times New Roman"/>
                <w:bCs/>
                <w:sz w:val="15"/>
                <w:szCs w:val="15"/>
                <w:lang w:val="en-US" w:eastAsia="en-US" w:bidi="en-US"/>
              </w:rPr>
              <w:t>6816.13</w:t>
            </w:r>
            <w:r>
              <w:rPr>
                <w:rFonts w:ascii="Times New Roman" w:hAnsi="仿宋" w:eastAsia="仿宋" w:cs="Times New Roman"/>
                <w:sz w:val="15"/>
                <w:szCs w:val="15"/>
                <w:lang w:val="en-US" w:eastAsia="en-US" w:bidi="en-US"/>
              </w:rPr>
              <w:t>）</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sz w:val="15"/>
                <w:szCs w:val="15"/>
                <w:lang w:val="en-US" w:eastAsia="zh-CN" w:bidi="en-US"/>
              </w:rPr>
              <w:t>2364.86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水土保持总投资</w:t>
            </w:r>
          </w:p>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（万元）</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sz w:val="15"/>
                <w:szCs w:val="15"/>
                <w:lang w:val="en-US" w:eastAsia="en-US" w:bidi="en-US"/>
              </w:rPr>
            </w:pPr>
            <w:r>
              <w:rPr>
                <w:rFonts w:hint="eastAsia" w:ascii="Times New Roman" w:hAnsi="Times New Roman" w:eastAsia="仿宋" w:cs="Times New Roman"/>
                <w:kern w:val="2"/>
                <w:sz w:val="15"/>
                <w:szCs w:val="15"/>
                <w:lang w:val="en-US" w:eastAsia="zh-CN" w:bidi="en-US"/>
              </w:rPr>
              <w:t>52346.30</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独立费用（万元）</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hint="eastAsia" w:ascii="Times New Roman" w:hAnsi="Times New Roman" w:eastAsia="仿宋" w:cs="Times New Roman"/>
                <w:kern w:val="2"/>
                <w:sz w:val="15"/>
                <w:szCs w:val="15"/>
                <w:lang w:val="en-US" w:eastAsia="zh-CN" w:bidi="en-US"/>
              </w:rPr>
              <w:t>1436.07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监理费（万元）</w:t>
            </w:r>
          </w:p>
        </w:tc>
        <w:tc>
          <w:tcPr>
            <w:tcW w:w="1339"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hint="eastAsia" w:ascii="Times New Roman" w:hAnsi="Times New Roman" w:eastAsia="仿宋" w:cs="Times New Roman"/>
                <w:kern w:val="2"/>
                <w:sz w:val="15"/>
                <w:szCs w:val="15"/>
                <w:lang w:val="en-US" w:eastAsia="zh-CN" w:bidi="en-US"/>
              </w:rPr>
              <w:t>243.33</w:t>
            </w:r>
          </w:p>
        </w:tc>
        <w:tc>
          <w:tcPr>
            <w:tcW w:w="1671"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监测费（万元）</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bCs/>
                <w:sz w:val="15"/>
                <w:szCs w:val="15"/>
                <w:lang w:val="en-US" w:eastAsia="zh-CN" w:bidi="en-US"/>
              </w:rPr>
              <w:t>372.05</w:t>
            </w:r>
          </w:p>
        </w:tc>
        <w:tc>
          <w:tcPr>
            <w:tcW w:w="1387" w:type="dxa"/>
            <w:gridSpan w:val="2"/>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补偿费（万元）</w:t>
            </w:r>
          </w:p>
        </w:tc>
        <w:tc>
          <w:tcPr>
            <w:tcW w:w="990" w:type="dxa"/>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Times New Roman" w:eastAsia="仿宋" w:cs="Times New Roman"/>
                <w:bCs/>
                <w:sz w:val="15"/>
                <w:szCs w:val="15"/>
                <w:lang w:val="en-US" w:eastAsia="zh-CN" w:bidi="en-US"/>
              </w:rPr>
              <w:t>814.688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分省措施费（万元）</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分省补偿费（万元）</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方案编制单位</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招商局重庆交通科研设计院有限公司</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建设单位</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重庆成渝垫丰武高速公路有限公司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法定代表人及电话</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刘伟</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法定代表人及电话</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代高飞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地址</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重庆市南岸区学府大道</w:t>
            </w:r>
            <w:r>
              <w:rPr>
                <w:rFonts w:ascii="Times New Roman" w:hAnsi="Times New Roman" w:eastAsia="仿宋" w:cs="Times New Roman"/>
                <w:sz w:val="15"/>
                <w:szCs w:val="15"/>
                <w:lang w:val="en-US" w:eastAsia="zh-CN" w:bidi="en-US"/>
              </w:rPr>
              <w:t>33</w:t>
            </w:r>
            <w:r>
              <w:rPr>
                <w:rFonts w:ascii="Times New Roman" w:hAnsi="仿宋" w:eastAsia="仿宋" w:cs="Times New Roman"/>
                <w:sz w:val="15"/>
                <w:szCs w:val="15"/>
                <w:lang w:val="en-US" w:eastAsia="zh-CN" w:bidi="en-US"/>
              </w:rPr>
              <w:t>号</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地址</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重庆市高新区虎溪街道景阳路</w:t>
            </w:r>
            <w:r>
              <w:rPr>
                <w:rFonts w:ascii="Times New Roman" w:hAnsi="Times New Roman" w:eastAsia="仿宋" w:cs="Times New Roman"/>
                <w:sz w:val="15"/>
                <w:szCs w:val="15"/>
                <w:lang w:val="en-US" w:eastAsia="zh-CN" w:bidi="en-US"/>
              </w:rPr>
              <w:t>37</w:t>
            </w:r>
            <w:r>
              <w:rPr>
                <w:rFonts w:ascii="Times New Roman" w:hAnsi="仿宋" w:eastAsia="仿宋" w:cs="Times New Roman"/>
                <w:sz w:val="15"/>
                <w:szCs w:val="15"/>
                <w:lang w:val="en-US" w:eastAsia="zh-CN" w:bidi="en-US"/>
              </w:rPr>
              <w:t>号</w:t>
            </w:r>
            <w:r>
              <w:rPr>
                <w:rFonts w:ascii="Times New Roman" w:hAnsi="Times New Roman" w:eastAsia="仿宋" w:cs="Times New Roman"/>
                <w:sz w:val="15"/>
                <w:szCs w:val="15"/>
                <w:lang w:val="en-US" w:eastAsia="zh-CN" w:bidi="en-US"/>
              </w:rPr>
              <w:t>2</w:t>
            </w:r>
            <w:r>
              <w:rPr>
                <w:rFonts w:ascii="Times New Roman" w:hAnsi="仿宋" w:eastAsia="仿宋" w:cs="Times New Roman"/>
                <w:sz w:val="15"/>
                <w:szCs w:val="15"/>
                <w:lang w:val="en-US" w:eastAsia="zh-CN" w:bidi="en-US"/>
              </w:rPr>
              <w:t>幢</w:t>
            </w:r>
            <w:r>
              <w:rPr>
                <w:rFonts w:ascii="Times New Roman" w:hAnsi="Times New Roman" w:eastAsia="仿宋" w:cs="Times New Roman"/>
                <w:sz w:val="15"/>
                <w:szCs w:val="15"/>
                <w:lang w:val="en-US" w:eastAsia="zh-CN" w:bidi="en-US"/>
              </w:rPr>
              <w:t>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邮编</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400067</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邮编</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401331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联系人及电话</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仿宋" w:eastAsia="仿宋" w:cs="Times New Roman"/>
                <w:sz w:val="15"/>
                <w:szCs w:val="15"/>
                <w:lang w:val="en-US" w:eastAsia="zh-CN" w:bidi="en-US"/>
              </w:rPr>
              <w:t>谭洪伟</w:t>
            </w:r>
            <w:r>
              <w:rPr>
                <w:rFonts w:ascii="Times New Roman" w:hAnsi="Times New Roman" w:eastAsia="仿宋" w:cs="Times New Roman"/>
                <w:sz w:val="15"/>
                <w:szCs w:val="15"/>
                <w:lang w:val="en-US" w:eastAsia="zh-CN" w:bidi="en-US"/>
              </w:rPr>
              <w:t>18</w:t>
            </w:r>
            <w:r>
              <w:rPr>
                <w:rFonts w:hint="eastAsia" w:eastAsia="仿宋" w:cs="Times New Roman"/>
                <w:sz w:val="15"/>
                <w:szCs w:val="15"/>
                <w:lang w:val="en-US" w:eastAsia="zh-CN" w:bidi="en-US"/>
              </w:rPr>
              <w:t>***</w:t>
            </w:r>
            <w:r>
              <w:rPr>
                <w:rFonts w:ascii="Times New Roman" w:hAnsi="Times New Roman" w:eastAsia="仿宋" w:cs="Times New Roman"/>
                <w:sz w:val="15"/>
                <w:szCs w:val="15"/>
                <w:lang w:val="en-US" w:eastAsia="zh-CN" w:bidi="en-US"/>
              </w:rPr>
              <w:t>11</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联系人及电话</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bCs/>
                <w:sz w:val="15"/>
                <w:szCs w:val="15"/>
                <w:lang w:val="en-US" w:eastAsia="zh-CN" w:bidi="en-US"/>
              </w:rPr>
            </w:pPr>
            <w:r>
              <w:rPr>
                <w:rFonts w:ascii="Times New Roman" w:hAnsi="仿宋" w:eastAsia="仿宋" w:cs="Times New Roman"/>
                <w:bCs/>
                <w:sz w:val="15"/>
                <w:szCs w:val="15"/>
                <w:lang w:val="en-US" w:eastAsia="zh-CN" w:bidi="en-US"/>
              </w:rPr>
              <w:t>黄导</w:t>
            </w:r>
            <w:r>
              <w:rPr>
                <w:rFonts w:ascii="Times New Roman" w:hAnsi="Times New Roman" w:eastAsia="仿宋" w:cs="Times New Roman"/>
                <w:bCs/>
                <w:sz w:val="15"/>
                <w:szCs w:val="15"/>
                <w:lang w:val="en-US" w:eastAsia="zh-CN" w:bidi="en-US"/>
              </w:rPr>
              <w:t>13</w:t>
            </w:r>
            <w:r>
              <w:rPr>
                <w:rFonts w:hint="eastAsia" w:eastAsia="仿宋" w:cs="Times New Roman"/>
                <w:bCs/>
                <w:sz w:val="15"/>
                <w:szCs w:val="15"/>
                <w:lang w:val="en-US" w:eastAsia="zh-CN" w:bidi="en-US"/>
              </w:rPr>
              <w:t>***</w:t>
            </w:r>
            <w:r>
              <w:rPr>
                <w:rFonts w:ascii="Times New Roman" w:hAnsi="Times New Roman" w:eastAsia="仿宋" w:cs="Times New Roman"/>
                <w:bCs/>
                <w:sz w:val="15"/>
                <w:szCs w:val="15"/>
                <w:lang w:val="en-US" w:eastAsia="zh-CN" w:bidi="en-US"/>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传真</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仿宋" w:cs="Times New Roman"/>
                <w:sz w:val="15"/>
                <w:szCs w:val="15"/>
                <w:lang w:val="en-US" w:eastAsia="zh-CN" w:bidi="en-US"/>
              </w:rPr>
              <w:t>023-62</w:t>
            </w:r>
            <w:r>
              <w:rPr>
                <w:rFonts w:hint="eastAsia" w:eastAsia="仿宋" w:cs="Times New Roman"/>
                <w:sz w:val="15"/>
                <w:szCs w:val="15"/>
                <w:lang w:val="en-US" w:eastAsia="zh-CN" w:bidi="en-US"/>
              </w:rPr>
              <w:t>***</w:t>
            </w:r>
            <w:r>
              <w:rPr>
                <w:rFonts w:ascii="Times New Roman" w:hAnsi="Times New Roman" w:eastAsia="仿宋" w:cs="Times New Roman"/>
                <w:sz w:val="15"/>
                <w:szCs w:val="15"/>
                <w:lang w:val="en-US" w:eastAsia="zh-CN" w:bidi="en-US"/>
              </w:rPr>
              <w:t>35</w:t>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传真</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bCs/>
                <w:sz w:val="15"/>
                <w:szCs w:val="15"/>
                <w:lang w:val="en-US" w:eastAsia="zh-CN" w:bidi="en-US"/>
              </w:rPr>
            </w:pPr>
            <w:r>
              <w:rPr>
                <w:rFonts w:ascii="Times New Roman" w:hAnsi="Times New Roman" w:eastAsia="仿宋" w:cs="Times New Roman"/>
                <w:bCs/>
                <w:sz w:val="15"/>
                <w:szCs w:val="15"/>
                <w:lang w:val="en-US" w:eastAsia="zh-CN" w:bidi="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40" w:hRule="atLeast"/>
        </w:trPr>
        <w:tc>
          <w:tcPr>
            <w:tcW w:w="1831"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电子信箱</w:t>
            </w:r>
          </w:p>
        </w:tc>
        <w:tc>
          <w:tcPr>
            <w:tcW w:w="3010" w:type="dxa"/>
            <w:gridSpan w:val="6"/>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zh-CN" w:bidi="en-US"/>
              </w:rPr>
            </w:pPr>
            <w:r>
              <w:rPr>
                <w:rFonts w:ascii="Times New Roman" w:hAnsi="Times New Roman" w:eastAsia="宋体" w:cs="Times New Roman"/>
                <w:sz w:val="15"/>
                <w:szCs w:val="15"/>
                <w:lang w:val="en-US" w:eastAsia="en-US" w:bidi="en-US"/>
              </w:rPr>
              <w:fldChar w:fldCharType="begin"/>
            </w:r>
            <w:r>
              <w:rPr>
                <w:rFonts w:ascii="Times New Roman" w:hAnsi="Times New Roman" w:eastAsia="宋体" w:cs="Times New Roman"/>
                <w:sz w:val="15"/>
                <w:szCs w:val="15"/>
                <w:lang w:val="en-US" w:eastAsia="en-US" w:bidi="en-US"/>
              </w:rPr>
              <w:instrText xml:space="preserve"> HYPERLINK "mailto:285081386@qq.com" </w:instrText>
            </w:r>
            <w:r>
              <w:rPr>
                <w:rFonts w:ascii="Times New Roman" w:hAnsi="Times New Roman" w:eastAsia="宋体" w:cs="Times New Roman"/>
                <w:sz w:val="15"/>
                <w:szCs w:val="15"/>
                <w:lang w:val="en-US" w:eastAsia="en-US" w:bidi="en-US"/>
              </w:rPr>
              <w:fldChar w:fldCharType="separate"/>
            </w:r>
            <w:r>
              <w:rPr>
                <w:rFonts w:ascii="Times New Roman" w:hAnsi="Times New Roman" w:eastAsia="仿宋" w:cs="Times New Roman"/>
                <w:sz w:val="15"/>
                <w:szCs w:val="15"/>
                <w:lang w:val="en-US" w:eastAsia="zh-CN" w:bidi="en-US"/>
              </w:rPr>
              <w:t>28</w:t>
            </w:r>
            <w:r>
              <w:rPr>
                <w:rFonts w:hint="eastAsia" w:eastAsia="仿宋" w:cs="Times New Roman"/>
                <w:sz w:val="15"/>
                <w:szCs w:val="15"/>
                <w:lang w:val="en-US" w:eastAsia="zh-CN" w:bidi="en-US"/>
              </w:rPr>
              <w:t>***</w:t>
            </w:r>
            <w:r>
              <w:rPr>
                <w:rFonts w:ascii="Times New Roman" w:hAnsi="Times New Roman" w:eastAsia="仿宋" w:cs="Times New Roman"/>
                <w:sz w:val="15"/>
                <w:szCs w:val="15"/>
                <w:lang w:val="en-US" w:eastAsia="zh-CN" w:bidi="en-US"/>
              </w:rPr>
              <w:t>86@qq.com</w:t>
            </w:r>
            <w:r>
              <w:rPr>
                <w:rFonts w:ascii="Times New Roman" w:hAnsi="Times New Roman" w:eastAsia="仿宋" w:cs="Times New Roman"/>
                <w:sz w:val="15"/>
                <w:szCs w:val="15"/>
                <w:lang w:val="en-US" w:eastAsia="zh-CN" w:bidi="en-US"/>
              </w:rPr>
              <w:fldChar w:fldCharType="end"/>
            </w:r>
          </w:p>
        </w:tc>
        <w:tc>
          <w:tcPr>
            <w:tcW w:w="1909" w:type="dxa"/>
            <w:gridSpan w:val="4"/>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sz w:val="15"/>
                <w:szCs w:val="15"/>
                <w:lang w:val="en-US" w:eastAsia="en-US" w:bidi="en-US"/>
              </w:rPr>
            </w:pPr>
            <w:r>
              <w:rPr>
                <w:rFonts w:ascii="Times New Roman" w:hAnsi="仿宋" w:eastAsia="仿宋" w:cs="Times New Roman"/>
                <w:sz w:val="15"/>
                <w:szCs w:val="15"/>
                <w:lang w:val="en-US" w:eastAsia="en-US" w:bidi="en-US"/>
              </w:rPr>
              <w:t>电子信箱</w:t>
            </w:r>
          </w:p>
        </w:tc>
        <w:tc>
          <w:tcPr>
            <w:tcW w:w="2377" w:type="dxa"/>
            <w:gridSpan w:val="3"/>
            <w:vAlign w:val="center"/>
          </w:tcPr>
          <w:p>
            <w:pPr>
              <w:keepNext w:val="0"/>
              <w:keepLines w:val="0"/>
              <w:suppressLineNumbers w:val="0"/>
              <w:spacing w:before="0" w:beforeAutospacing="0" w:after="0" w:afterAutospacing="0" w:line="0" w:lineRule="atLeast"/>
              <w:ind w:left="0" w:right="0"/>
              <w:jc w:val="center"/>
              <w:rPr>
                <w:rFonts w:ascii="Times New Roman" w:hAnsi="Times New Roman" w:eastAsia="仿宋" w:cs="Times New Roman"/>
                <w:bCs/>
                <w:sz w:val="15"/>
                <w:szCs w:val="15"/>
                <w:lang w:val="en-US" w:eastAsia="zh-CN" w:bidi="en-US"/>
              </w:rPr>
            </w:pPr>
            <w:r>
              <w:rPr>
                <w:rFonts w:ascii="Times New Roman" w:hAnsi="Times New Roman" w:eastAsia="仿宋" w:cs="Times New Roman"/>
                <w:bCs/>
                <w:sz w:val="15"/>
                <w:szCs w:val="15"/>
                <w:lang w:val="en-US" w:eastAsia="zh-CN" w:bidi="en-US"/>
              </w:rPr>
              <w:t>31</w:t>
            </w:r>
            <w:r>
              <w:rPr>
                <w:rFonts w:hint="eastAsia" w:eastAsia="仿宋" w:cs="Times New Roman"/>
                <w:bCs/>
                <w:sz w:val="15"/>
                <w:szCs w:val="15"/>
                <w:lang w:val="en-US" w:eastAsia="zh-CN" w:bidi="en-US"/>
              </w:rPr>
              <w:t>***</w:t>
            </w:r>
            <w:r>
              <w:rPr>
                <w:rFonts w:ascii="Times New Roman" w:hAnsi="Times New Roman" w:eastAsia="仿宋" w:cs="Times New Roman"/>
                <w:bCs/>
                <w:sz w:val="15"/>
                <w:szCs w:val="15"/>
                <w:lang w:val="en-US" w:eastAsia="zh-CN" w:bidi="en-US"/>
              </w:rPr>
              <w:t>27@qq.com</w:t>
            </w:r>
          </w:p>
        </w:tc>
      </w:tr>
    </w:tbl>
    <w:p>
      <w:pPr>
        <w:keepNext w:val="0"/>
        <w:keepLines w:val="0"/>
        <w:pageBreakBefore w:val="0"/>
        <w:kinsoku/>
        <w:wordWrap/>
        <w:overflowPunct/>
        <w:topLinePunct w:val="0"/>
        <w:autoSpaceDE/>
        <w:autoSpaceDN/>
        <w:bidi w:val="0"/>
        <w:adjustRightInd/>
        <w:spacing w:line="240" w:lineRule="auto"/>
        <w:rPr>
          <w:rFonts w:hint="eastAsia" w:ascii="Times New Roman" w:hAnsi="Times New Roman" w:eastAsia="方正黑体_GBK" w:cs="方正黑体_GBK"/>
          <w:b w:val="0"/>
          <w:color w:val="FF0000"/>
          <w:sz w:val="32"/>
          <w:szCs w:val="32"/>
        </w:rPr>
      </w:pPr>
      <w:r>
        <w:rPr>
          <w:rFonts w:hint="eastAsia" w:ascii="Times New Roman" w:hAnsi="Times New Roman" w:eastAsia="方正黑体_GBK" w:cs="方正黑体_GBK"/>
          <w:b w:val="0"/>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垫江至丰都至武隆高速公路（丰都至武隆段）</w:t>
      </w:r>
    </w:p>
    <w:p>
      <w:pPr>
        <w:keepNext w:val="0"/>
        <w:keepLines w:val="0"/>
        <w:pageBreakBefore w:val="0"/>
        <w:widowControl w:val="0"/>
        <w:kinsoku/>
        <w:wordWrap/>
        <w:overflowPunct/>
        <w:topLinePunct w:val="0"/>
        <w:autoSpaceDE/>
        <w:autoSpaceDN/>
        <w:bidi w:val="0"/>
        <w:adjustRightInd/>
        <w:snapToGrid w:val="0"/>
        <w:spacing w:after="192" w:afterLines="50" w:line="594" w:lineRule="exact"/>
        <w:jc w:val="center"/>
        <w:textAlignment w:val="auto"/>
        <w:rPr>
          <w:rFonts w:ascii="Times New Roman" w:hAnsi="Times New Roman" w:eastAsia="方正小标宋_GBK" w:cs="Times New Roman"/>
          <w:color w:val="FF0000"/>
          <w:sz w:val="44"/>
          <w:szCs w:val="44"/>
        </w:rPr>
      </w:pP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11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垫江至丰都至武隆高速公路（丰都至武隆段）</w:t>
      </w:r>
      <w:r>
        <w:rPr>
          <w:rFonts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rPr>
        <w:t>丰都县水利局、武隆区水利局、重庆成渝垫丰武高速公路有限公司（以下简称项目</w:t>
      </w:r>
      <w:r>
        <w:rPr>
          <w:rFonts w:hint="eastAsia" w:ascii="Times New Roman" w:hAnsi="Times New Roman" w:eastAsia="方正仿宋_GBK" w:cs="Times New Roman"/>
          <w:color w:val="auto"/>
          <w:sz w:val="32"/>
          <w:szCs w:val="32"/>
          <w:lang w:eastAsia="zh-CN"/>
        </w:rPr>
        <w:t>法人</w:t>
      </w:r>
      <w:r>
        <w:rPr>
          <w:rFonts w:hint="eastAsia" w:ascii="Times New Roman" w:hAnsi="Times New Roman" w:eastAsia="方正仿宋_GBK" w:cs="Times New Roman"/>
          <w:color w:val="auto"/>
          <w:sz w:val="32"/>
          <w:szCs w:val="32"/>
        </w:rPr>
        <w:t>）、招商局重庆交通科研设计院有限公司（以下简称报告编制单位）的</w:t>
      </w:r>
      <w:r>
        <w:rPr>
          <w:rFonts w:ascii="Times New Roman" w:hAnsi="Times New Roman" w:eastAsia="方正仿宋_GBK" w:cs="Times New Roman"/>
          <w:color w:val="auto"/>
          <w:sz w:val="32"/>
          <w:szCs w:val="32"/>
        </w:rPr>
        <w:t>领导、代表及评审专家参加了会议。会议成立了专家组，专家组成员会前详细审阅了《水保方案》，与会人员会上认真听取了报告编制单位的汇报，进行了深入讨论。</w:t>
      </w:r>
      <w:r>
        <w:rPr>
          <w:rFonts w:hint="eastAsia" w:ascii="Times New Roman" w:hAnsi="Times New Roman" w:eastAsia="方正仿宋_GBK" w:cs="Times New Roman"/>
          <w:color w:val="auto"/>
          <w:sz w:val="32"/>
          <w:szCs w:val="32"/>
        </w:rPr>
        <w:t>根</w:t>
      </w:r>
      <w:r>
        <w:rPr>
          <w:rFonts w:hint="eastAsia" w:ascii="Times New Roman" w:hAnsi="Times New Roman" w:eastAsia="方正仿宋_GBK" w:cs="Times New Roman"/>
          <w:color w:val="auto"/>
          <w:sz w:val="32"/>
          <w:szCs w:val="32"/>
          <w:highlight w:val="none"/>
        </w:rPr>
        <w:t>据“办水保〔2023〕177号”</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rPr>
        <w:t>“渝水〔2018〕267号”</w:t>
      </w:r>
      <w:r>
        <w:rPr>
          <w:rFonts w:ascii="Times New Roman" w:hAnsi="Times New Roman" w:eastAsia="方正仿宋_GBK" w:cs="Times New Roman"/>
          <w:color w:val="auto"/>
          <w:sz w:val="32"/>
          <w:szCs w:val="32"/>
        </w:rPr>
        <w:t>，各专家对《水保方案》进行了质量评分，质量评定等级合格。报告编制单位会后对《水保方案》进行了修改、补充和完善，项目法人于2023年</w:t>
      </w:r>
      <w:r>
        <w:rPr>
          <w:rFonts w:hint="eastAsia" w:ascii="Times New Roman" w:hAnsi="Times New Roman" w:eastAsia="方正仿宋_GBK" w:cs="Times New Roman"/>
          <w:color w:val="auto"/>
          <w:sz w:val="32"/>
          <w:szCs w:val="32"/>
          <w:lang w:val="en-US" w:eastAsia="zh-CN"/>
        </w:rPr>
        <w:t>11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日提交了修改完善后的《水保方案》</w:t>
      </w:r>
      <w:r>
        <w:rPr>
          <w:rFonts w:hint="eastAsia" w:ascii="Times New Roman" w:hAnsi="Times New Roman" w:eastAsia="方正仿宋_GBK" w:cs="Times New Roman"/>
          <w:color w:val="auto"/>
          <w:sz w:val="32"/>
          <w:szCs w:val="32"/>
          <w:lang w:eastAsia="zh-CN"/>
        </w:rPr>
        <w:t>（报批稿）</w:t>
      </w:r>
      <w:r>
        <w:rPr>
          <w:rFonts w:ascii="Times New Roman" w:hAnsi="Times New Roman" w:eastAsia="方正仿宋_GBK" w:cs="Times New Roman"/>
          <w:color w:val="auto"/>
          <w:sz w:val="32"/>
          <w:szCs w:val="32"/>
        </w:rPr>
        <w:t>。经专家组复核，形成专家评审意见如下：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（二）同意方案设计水平年为2029年。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（三）同意水土流失防治责任范围界定，水土流失防治责任范围面积为581.92hm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，其中：丰都县</w:t>
      </w:r>
      <w:r>
        <w:rPr>
          <w:rFonts w:hint="eastAsia" w:ascii="Times New Roman" w:hAnsi="Times New Roman" w:eastAsia="方正仿宋_GBK" w:cs="Times New Roman"/>
          <w:color w:val="auto"/>
          <w:sz w:val="32"/>
          <w:szCs w:val="32"/>
          <w:vertAlign w:val="baseline"/>
          <w:lang w:val="en-US" w:eastAsia="zh-CN"/>
        </w:rPr>
        <w:t>272.41</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，武隆区</w:t>
      </w:r>
      <w:r>
        <w:rPr>
          <w:rFonts w:hint="eastAsia" w:ascii="Times New Roman" w:hAnsi="Times New Roman" w:eastAsia="方正仿宋_GBK" w:cs="Times New Roman"/>
          <w:color w:val="auto"/>
          <w:sz w:val="32"/>
          <w:szCs w:val="32"/>
          <w:vertAlign w:val="baseline"/>
          <w:lang w:val="en-US" w:eastAsia="zh-CN"/>
        </w:rPr>
        <w:t>309.51</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垫江至丰都至武隆高速公路（丰都至武隆段）位于重庆市东北部的丰都县、武隆区境内，属于新建项目，采用四车道高速公路标准，设计速度采用80km/h，整体式路基宽度采用25.5m，分离式路基宽12.75m。线路起于垫丰武高速与沿江高速公路相交的兴义互通以东（起点桩号B16K78+110），经兴义、双路、龙河、暨龙等乡镇进入武隆境内；路线再向南经接龙、土地等乡镇至中咀村，止点与武隆道真高速公路对接（终点桩号K160+324.806），路线全长82.212km。线路长度按行政区分，丰都县境内41.341km、武隆区境内40.871km。</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主体工程部分由路基工程、桥梁工程、隧道工程、互通立交、沿线设施、改移工程等组成，综合桥隧比为84.1%。主要工程包括：路基7.540km，桥梁20.204km/58座，隧道48.925km/16座，互通立交5处，沿线设施34处，改移道路10.572km，改移沟渠1.090km。根据工程建设需要，设弃渣场154.33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/40处，施工便道132.34hm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/172.634km，施工营地17.47hm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/55处，集中表土堆放场9.40hm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/28处。</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项目总占地581.92hm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永久占地268.38hm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，临时占地313.54hm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；本项目总土石方量2399.67万m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挖方总量1988.43万m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（含剥离表土70.54万m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），填方总量411.24万m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（含回覆表土70.54万m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弃方总量1577.19万m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（弃于40处弃渣场）。</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项目建设单位为重庆成渝垫丰武高速公路有限公司，计划于2023年12月开工，2028年11月完工，工期60个月。项目概算总投资1512478.29万元，其中土建投资1360735.06万元。</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本项目不涉及饮用水水源保护区、水功能一级区的保护区和保留区、世界文化和自然遗产地、风景名胜区、地质公园、森林公园等敏感区，但受路网规划的制约，线路涉及国家级和省级水土流失重点预防区、县级自然保护区实验区、生态保护红线且无法避让。项目已经依法依规开展了不可避让生态保护红线论证、自然保护区影响评价等工作，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基本同意对弃渣场选址的分析与评价。项目40处弃渣场在选址过程中征得了所属区县规自、环保、林业、水利等部门和地方乡镇的同意。8处弃渣场下游可能受影响的9户房屋已全部纳入工程拆迁范围，在完成拆迁的情况下弃渣场选址避开了对基础设施、工业企业、居民点等有重大影响的区域，也避开了河道、湖泊和建成水库管理范围，选址符合水土保持法律法规及《生产建设项目水土保持技术标准》（GB50433-2018）的规定与要求</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（一）工程建设扰动地表面积</w:t>
      </w:r>
      <w:r>
        <w:rPr>
          <w:rFonts w:ascii="Times New Roman" w:hAnsi="Times New Roman" w:eastAsia="方正仿宋_GBK" w:cs="Times New Roman"/>
          <w:bCs/>
          <w:color w:val="auto"/>
          <w:sz w:val="32"/>
          <w:szCs w:val="32"/>
        </w:rPr>
        <w:t>48.03</w:t>
      </w:r>
      <w:r>
        <w:rPr>
          <w:rFonts w:ascii="Times New Roman" w:hAnsi="Times New Roman" w:eastAsia="方正仿宋_GBK" w:cs="Times New Roman"/>
          <w:color w:val="auto"/>
          <w:sz w:val="32"/>
          <w:szCs w:val="32"/>
        </w:rPr>
        <w:t>hm</w:t>
      </w:r>
      <w:r>
        <w:rPr>
          <w:rFonts w:ascii="Times New Roman" w:hAnsi="Times New Roman" w:eastAsia="方正仿宋_GBK" w:cs="Times New Roman"/>
          <w:color w:val="auto"/>
          <w:sz w:val="32"/>
          <w:szCs w:val="32"/>
          <w:vertAlign w:val="superscript"/>
        </w:rPr>
        <w:t>2</w:t>
      </w:r>
      <w:r>
        <w:rPr>
          <w:rFonts w:ascii="Times New Roman" w:hAnsi="Times New Roman" w:eastAsia="方正仿宋_GBK" w:cs="Times New Roman"/>
          <w:color w:val="auto"/>
          <w:sz w:val="32"/>
          <w:szCs w:val="32"/>
        </w:rPr>
        <w:t>，损坏植被面积</w:t>
      </w:r>
      <w:r>
        <w:rPr>
          <w:rFonts w:ascii="Times New Roman" w:hAnsi="Times New Roman" w:eastAsia="方正仿宋_GBK" w:cs="Times New Roman"/>
          <w:bCs/>
          <w:color w:val="auto"/>
          <w:sz w:val="32"/>
          <w:szCs w:val="32"/>
        </w:rPr>
        <w:t>39.97</w:t>
      </w:r>
      <w:r>
        <w:rPr>
          <w:rFonts w:ascii="Times New Roman" w:hAnsi="Times New Roman" w:eastAsia="方正仿宋_GBK" w:cs="Times New Roman"/>
          <w:color w:val="auto"/>
          <w:sz w:val="32"/>
          <w:szCs w:val="32"/>
        </w:rPr>
        <w:t>hm</w:t>
      </w:r>
      <w:r>
        <w:rPr>
          <w:rFonts w:ascii="Times New Roman" w:hAnsi="Times New Roman" w:eastAsia="方正仿宋_GBK" w:cs="Times New Roman"/>
          <w:color w:val="auto"/>
          <w:sz w:val="32"/>
          <w:szCs w:val="32"/>
          <w:vertAlign w:val="superscript"/>
        </w:rPr>
        <w:t>2</w:t>
      </w:r>
      <w:r>
        <w:rPr>
          <w:rFonts w:ascii="Times New Roman" w:hAnsi="Times New Roman" w:eastAsia="方正仿宋_GBK" w:cs="Times New Roman"/>
          <w:color w:val="auto"/>
          <w:sz w:val="32"/>
          <w:szCs w:val="32"/>
        </w:rPr>
        <w:t>，弃方</w:t>
      </w:r>
      <w:r>
        <w:rPr>
          <w:rFonts w:ascii="Times New Roman" w:hAnsi="Times New Roman" w:eastAsia="方正仿宋_GBK" w:cs="Times New Roman"/>
          <w:bCs/>
          <w:color w:val="auto"/>
          <w:sz w:val="32"/>
          <w:szCs w:val="32"/>
        </w:rPr>
        <w:t>19.35</w:t>
      </w:r>
      <w:r>
        <w:rPr>
          <w:rFonts w:ascii="Times New Roman" w:hAnsi="Times New Roman" w:eastAsia="方正仿宋_GBK" w:cs="Times New Roman"/>
          <w:color w:val="auto"/>
          <w:sz w:val="32"/>
          <w:szCs w:val="32"/>
        </w:rPr>
        <w:t>万m³。</w:t>
      </w:r>
    </w:p>
    <w:p>
      <w:pPr>
        <w:snapToGrid w:val="0"/>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（二）基本同意土壤流失量预测结果。工程建设可能产生水土流失总量</w:t>
      </w:r>
      <w:r>
        <w:rPr>
          <w:rFonts w:ascii="Times New Roman" w:hAnsi="Times New Roman" w:eastAsia="方正仿宋_GBK" w:cs="Times New Roman"/>
          <w:bCs/>
          <w:color w:val="auto"/>
          <w:sz w:val="32"/>
          <w:szCs w:val="32"/>
        </w:rPr>
        <w:t>4999t，其中新增水土流失量4050t</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（三）基本同意水土流失的危害分析和指导性意见。</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lang w:val="en-US" w:eastAsia="zh-CN"/>
        </w:rPr>
        <w:t>（四）同意主体工程设计中水土保持措施界定。</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基本同意项目划分为路基工程、桥梁工程、隧道工程、互通立交、沿线设施、改移工程、弃渣场、施工便道、施工营地、表土堆放场共10个</w:t>
      </w:r>
      <w:r>
        <w:rPr>
          <w:rFonts w:hint="eastAsia" w:ascii="Times New Roman" w:hAnsi="Times New Roman" w:eastAsia="方正仿宋_GBK" w:cs="Times New Roman"/>
          <w:bCs/>
          <w:color w:val="auto"/>
          <w:sz w:val="32"/>
          <w:szCs w:val="32"/>
          <w:lang w:eastAsia="zh-CN"/>
        </w:rPr>
        <w:t>水土流失</w:t>
      </w:r>
      <w:r>
        <w:rPr>
          <w:rFonts w:hint="eastAsia" w:ascii="Times New Roman" w:hAnsi="Times New Roman" w:eastAsia="方正仿宋_GBK" w:cs="Times New Roman"/>
          <w:bCs/>
          <w:color w:val="auto"/>
          <w:sz w:val="32"/>
          <w:szCs w:val="32"/>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1.路基工程防治区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运至规划表土堆放场堆放。施工过程中，结合永久排水工程位置开挖临时截（排）水沟，排水出口设沉沙池后顺接自然沟道；土质路基边坡遇到降雨采用彩条布临时覆盖，路基下边坡采取编织土袋临时拦挡；路基两侧布设永久边沟、排水沟、截水沟和急流槽等，出口顺接自然沟道，路基边坡经土地整治后采取植被护坡或综合护坡。施工后期，中央隔离带经土地整治后采取灌草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2.桥梁工程防治区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施工前，剥离表土并运至规划表土堆放场堆放。施工过程中，对存在集中汇流的区域布置临时排水沟疏导汇水，排水出口设沉沙池后顺接自然沟道；桥梁钻孔泥浆经泥浆沉淀池干化处理后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运至弃渣场填埋，桥台、桥墩下边坡布设土袋临时拦挡；边坡裸露面采用彩条布临时苫盖。施工后期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桥下可绿化用地经土地整治后采取植草绿化。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3.隧道工程防治区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运至规划表土堆放场堆放。施工过程中，结合永久排水工程位置设置临时截排水沟，排水出口设沉沙池后顺接自然沟道；洞口边坡采用彩条布苫盖，开挖下边坡布设土袋临时拦挡；隧道洞口坡顶设截水沟，截水沟接入下游排水沟，排水出口顺接自然沟道。施工后期，对适宜绿化的洞口边坡经土地整治后采取植被护坡或综合护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4.互通立交防治区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运至规划表土堆放场堆放。施工过程中，结合永久排水工程位置开挖临时排水沟，排水出口设沉沙池后顺接自然沟道；填方边坡坡脚设置土袋拦挡，土质边坡遇到降雨采用彩条布临时覆盖；路基两侧布设边沟、排水沟等，出口顺接自然沟道，边坡经土地整治后采取植被护坡或综合护坡。施工后期，互通其他可绿化用地经土地整治后采取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5.沿线设施防治区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运至规划表土堆放场堆放。施工过程中，结合永久排水工程位置开挖临时排水沟，排水出口设沉沙池后顺接自然沟道；开挖边坡遇到雨季采用彩条布苫盖；边坡成形后，适宜绿化的边坡采取植草护坡。施工后期，可绿化用地经土地整治后采取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6.改移工程防治区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运至规划表土堆放场堆放。施工过程中，改移道路结合永久排水工程位置开挖临时排水沟，排水出口设沉沙池后顺接自然沟道；改移道路下边坡采用编织土袋临时拦挡；改移工程建设形成的裸露面遇到雨季采用彩条布苫盖。施工后期，改移道路边坡布置植草护坡，其他可绿化用地经土地整治后撒播草籽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弃渣前，剥离表土并利用渣场占地集中堆放；弃渣场堆渣下边坡布设挡渣墙，沟底布置排水盲沟，周边设截排水（洪）沟，陡坡段设急流槽，排水进出口顺接自然沟道。堆渣过程中，弃渣采取分层压实、分级堆放，布设平台排水沟，顶平台外侧设挡水土埂，弃渣边坡遇到雨季采用彩条布苫盖。堆渣结束后，弃渣场经土地整治后恢复耕地或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8.施工便道防治区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集中堆放于便道两侧征地范围内。施工过程中，便道填方边坡坡脚设置土袋拦挡，不宜放坡区域布置浆砌石挡墙护脚；便道汇水侧布设排水沟，排水出口设置顺接工程、沉沙池等接自然沟道；施工裸露面遇到雨季采用彩条布苫盖，便道形成后边坡撒播草籽护坡。施工结束后，对不留用地方道路的施工便道，经土地整治后恢复耕地或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9.施工营地防治区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表土并集中堆放在施工营地征地范围内；场内布设临时排水沟，排水出口设沉沙池后顺接自然沟道。施工期间，对堆料场四周采用编织土袋临时拦挡，顶部防雨布苫盖。施工结束后，施工营地经土地整治后恢复耕地或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10.表土堆放场防治区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表土堆放场下边坡采用编织土袋临时拦挡，四周布设临时排水沟，排水出口设沉沙池后顺接自然沟道。堆放过程中，遇到雨季采用彩条布苫盖。堆土完成后，撒播草籽临时防护。施工结束后，表土堆放场经土地整治后恢复耕地或植被。</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（二）经审核，水土保持方案工程静态总投资52346.30万元，其中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主体已列32982.31万元，方案新增19363.99万元（</w:t>
      </w:r>
      <w:r>
        <w:rPr>
          <w:rFonts w:hint="eastAsia" w:ascii="Times New Roman" w:hAnsi="Times New Roman" w:eastAsia="方正仿宋_GBK" w:cs="Times New Roman"/>
          <w:color w:val="auto"/>
          <w:sz w:val="32"/>
          <w:szCs w:val="32"/>
          <w:lang w:eastAsia="zh-CN"/>
        </w:rPr>
        <w:t>其中：工</w:t>
      </w:r>
      <w:r>
        <w:rPr>
          <w:rFonts w:hint="eastAsia" w:ascii="Times New Roman" w:hAnsi="Times New Roman" w:eastAsia="方正仿宋_GBK" w:cs="Times New Roman"/>
          <w:color w:val="auto"/>
          <w:sz w:val="32"/>
          <w:szCs w:val="32"/>
        </w:rPr>
        <w:t>程措施12585.96万元，植物措施740.40万元，监测措施372.05万元，临时措施2364.86万元，独立费用1436.07元，预备费1049.96万元，水土保持补偿费814.688万元）</w:t>
      </w:r>
      <w:r>
        <w:rPr>
          <w:rFonts w:hint="eastAsia" w:ascii="Times New Roman" w:hAnsi="Times New Roman" w:eastAsia="方正仿宋_GBK" w:cs="Times New Roman"/>
          <w:color w:val="auto"/>
          <w:sz w:val="32"/>
          <w:szCs w:val="32"/>
          <w:lang w:eastAsia="zh-CN"/>
        </w:rPr>
        <w:t>。</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r>
        <w:rPr>
          <w:rFonts w:ascii="Times New Roman" w:hAnsi="Times New Roman" w:eastAsia="方正仿宋_GBK" w:cs="Times New Roman"/>
          <w:color w:val="auto"/>
          <w:sz w:val="32"/>
          <w:szCs w:val="32"/>
        </w:rPr>
        <w:t>。</w:t>
      </w:r>
    </w:p>
    <w:p>
      <w:pPr>
        <w:snapToGrid w:val="0"/>
        <w:spacing w:line="560" w:lineRule="exact"/>
        <w:ind w:firstLine="640" w:firstLineChars="200"/>
        <w:rPr>
          <w:rFonts w:hint="eastAsia"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FF0000"/>
          <w:sz w:val="32"/>
          <w:szCs w:val="32"/>
          <w:lang w:eastAsia="zh-CN"/>
        </w:rPr>
      </w:pPr>
      <w:r>
        <w:rPr>
          <w:rFonts w:hint="eastAsia" w:ascii="Times New Roman" w:hAnsi="Times New Roman" w:eastAsia="方正仿宋_GBK" w:cs="Times New Roman"/>
          <w:color w:val="auto"/>
          <w:sz w:val="32"/>
          <w:szCs w:val="32"/>
        </w:rPr>
        <w:t>项目法人应加强施工组织，优化施工工艺，减少土石方开挖填筑、地表扰动及植被破坏，严禁乱挖乱堆乱放，严禁向河道弃渣，弃渣必须运至指定地点集中堆放，并加强弃渣的减量化和资源化利用，严格控制工程建设中水土流失</w:t>
      </w:r>
      <w:r>
        <w:rPr>
          <w:rFonts w:hint="eastAsia" w:ascii="Times New Roman" w:hAnsi="Times New Roman" w:eastAsia="方正仿宋_GBK" w:cs="Times New Roman"/>
          <w:color w:val="auto"/>
          <w:sz w:val="32"/>
          <w:szCs w:val="32"/>
          <w:lang w:eastAsia="zh-CN"/>
        </w:rPr>
        <w:t>。</w:t>
      </w:r>
    </w:p>
    <w:p>
      <w:pPr>
        <w:snapToGrid w:val="0"/>
        <w:spacing w:line="560" w:lineRule="exact"/>
        <w:ind w:left="1840" w:leftChars="200" w:hanging="1280" w:hangingChars="4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垫江至丰都至武隆高速公路（丰都至武隆段）</w:t>
      </w:r>
      <w:r>
        <w:rPr>
          <w:rFonts w:ascii="Times New Roman" w:hAnsi="Times New Roman" w:eastAsia="方正仿宋_GBK" w:cs="Times New Roman"/>
          <w:color w:val="auto"/>
          <w:sz w:val="32"/>
          <w:szCs w:val="32"/>
        </w:rPr>
        <w:t>水土保持</w:t>
      </w:r>
      <w:r>
        <w:rPr>
          <w:rFonts w:hint="eastAsia" w:ascii="Times New Roman" w:hAnsi="Times New Roman" w:eastAsia="方正仿宋_GBK" w:cs="Times New Roman"/>
          <w:color w:val="auto"/>
          <w:sz w:val="32"/>
          <w:szCs w:val="32"/>
          <w:lang w:eastAsia="zh-CN"/>
        </w:rPr>
        <w:t>方案</w:t>
      </w:r>
      <w:r>
        <w:rPr>
          <w:rFonts w:ascii="Times New Roman" w:hAnsi="Times New Roman" w:eastAsia="方正仿宋_GBK" w:cs="Times New Roman"/>
          <w:color w:val="auto"/>
          <w:sz w:val="32"/>
          <w:szCs w:val="32"/>
        </w:rPr>
        <w:t xml:space="preserve">投资估算审核表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60288" behindDoc="0" locked="0" layoutInCell="1" allowOverlap="1">
            <wp:simplePos x="0" y="0"/>
            <wp:positionH relativeFrom="column">
              <wp:posOffset>4196715</wp:posOffset>
            </wp:positionH>
            <wp:positionV relativeFrom="paragraph">
              <wp:posOffset>40640</wp:posOffset>
            </wp:positionV>
            <wp:extent cx="934720" cy="327660"/>
            <wp:effectExtent l="0" t="0" r="1016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34720" cy="327660"/>
                    </a:xfrm>
                    <a:prstGeom prst="rect">
                      <a:avLst/>
                    </a:prstGeom>
                    <a:noFill/>
                    <a:ln>
                      <a:noFill/>
                    </a:ln>
                  </pic:spPr>
                </pic:pic>
              </a:graphicData>
            </a:graphic>
          </wp:anchor>
        </w:drawing>
      </w:r>
      <w:r>
        <w:rPr>
          <w:rFonts w:ascii="Times New Roman" w:hAnsi="Times New Roman" w:eastAsia="方正仿宋_GBK" w:cs="Times New Roman"/>
          <w:color w:val="auto"/>
          <w:sz w:val="32"/>
          <w:szCs w:val="32"/>
        </w:rPr>
        <w:t xml:space="preserve">                         专家组组长：</w:t>
      </w:r>
      <w:bookmarkStart w:id="0" w:name="_GoBack"/>
      <w:bookmarkEnd w:id="0"/>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44" w:left="1446" w:header="851" w:footer="1474" w:gutter="0"/>
          <w:cols w:space="720" w:num="1"/>
          <w:docGrid w:linePitch="381" w:charSpace="0"/>
        </w:sectPr>
      </w:pPr>
      <w:r>
        <w:rPr>
          <w:rFonts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11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spacing w:line="594" w:lineRule="exact"/>
        <w:jc w:val="center"/>
        <w:rPr>
          <w:rFonts w:hint="eastAsia" w:ascii="Times New Roman" w:hAnsi="Times New Roman" w:eastAsia="方正小标宋_GBK" w:cs="Times New Roman"/>
          <w:color w:val="auto"/>
          <w:w w:val="100"/>
          <w:sz w:val="36"/>
          <w:szCs w:val="36"/>
          <w:lang w:eastAsia="zh-CN"/>
        </w:rPr>
      </w:pPr>
      <w:r>
        <w:rPr>
          <w:rFonts w:hint="eastAsia" w:ascii="Times New Roman" w:hAnsi="Times New Roman" w:eastAsia="方正小标宋_GBK" w:cs="Times New Roman"/>
          <w:color w:val="auto"/>
          <w:w w:val="100"/>
          <w:sz w:val="36"/>
          <w:szCs w:val="36"/>
          <w:lang w:eastAsia="zh-CN"/>
        </w:rPr>
        <w:t>垫江至丰都至武隆高速公路（丰都至武隆段）</w:t>
      </w:r>
    </w:p>
    <w:p>
      <w:pPr>
        <w:spacing w:line="594" w:lineRule="exact"/>
        <w:jc w:val="center"/>
        <w:rPr>
          <w:rFonts w:ascii="Times New Roman" w:hAnsi="Times New Roman" w:eastAsia="方正小标宋_GBK" w:cs="Times New Roman"/>
          <w:color w:val="auto"/>
          <w:w w:val="100"/>
          <w:sz w:val="44"/>
          <w:szCs w:val="44"/>
        </w:rPr>
      </w:pPr>
      <w:r>
        <w:rPr>
          <w:rFonts w:ascii="Times New Roman" w:hAnsi="Times New Roman" w:eastAsia="方正小标宋_GBK" w:cs="Times New Roman"/>
          <w:color w:val="auto"/>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000" w:type="pct"/>
        <w:jc w:val="center"/>
        <w:tblLayout w:type="fixed"/>
        <w:tblCellMar>
          <w:top w:w="0" w:type="dxa"/>
          <w:left w:w="108" w:type="dxa"/>
          <w:bottom w:w="0" w:type="dxa"/>
          <w:right w:w="108" w:type="dxa"/>
        </w:tblCellMar>
      </w:tblPr>
      <w:tblGrid>
        <w:gridCol w:w="395"/>
        <w:gridCol w:w="1902"/>
        <w:gridCol w:w="936"/>
        <w:gridCol w:w="936"/>
        <w:gridCol w:w="1065"/>
        <w:gridCol w:w="938"/>
        <w:gridCol w:w="1050"/>
        <w:gridCol w:w="1000"/>
        <w:gridCol w:w="1008"/>
      </w:tblGrid>
      <w:tr>
        <w:tblPrEx>
          <w:tblCellMar>
            <w:top w:w="0" w:type="dxa"/>
            <w:left w:w="108" w:type="dxa"/>
            <w:bottom w:w="0" w:type="dxa"/>
            <w:right w:w="108" w:type="dxa"/>
          </w:tblCellMar>
        </w:tblPrEx>
        <w:trPr>
          <w:trHeight w:val="420" w:hRule="atLeast"/>
          <w:jc w:val="center"/>
        </w:trPr>
        <w:tc>
          <w:tcPr>
            <w:tcW w:w="2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03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工程或费用名称</w:t>
            </w:r>
          </w:p>
        </w:tc>
        <w:tc>
          <w:tcPr>
            <w:tcW w:w="159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设计投资</w:t>
            </w:r>
          </w:p>
        </w:tc>
        <w:tc>
          <w:tcPr>
            <w:tcW w:w="161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复核投资</w:t>
            </w:r>
          </w:p>
        </w:tc>
        <w:tc>
          <w:tcPr>
            <w:tcW w:w="546"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0"/>
                <w:szCs w:val="20"/>
              </w:rPr>
            </w:pPr>
            <w:r>
              <w:rPr>
                <w:rFonts w:hint="eastAsia" w:ascii="宋体" w:hAnsi="宋体" w:eastAsia="宋体" w:cs="宋体"/>
                <w:kern w:val="0"/>
                <w:sz w:val="20"/>
                <w:szCs w:val="20"/>
              </w:rPr>
              <w:t>增减（+/-）</w:t>
            </w:r>
          </w:p>
        </w:tc>
      </w:tr>
      <w:tr>
        <w:tblPrEx>
          <w:tblCellMar>
            <w:top w:w="0" w:type="dxa"/>
            <w:left w:w="108" w:type="dxa"/>
            <w:bottom w:w="0" w:type="dxa"/>
            <w:right w:w="108" w:type="dxa"/>
          </w:tblCellMar>
        </w:tblPrEx>
        <w:trPr>
          <w:trHeight w:val="420" w:hRule="atLeast"/>
          <w:jc w:val="center"/>
        </w:trPr>
        <w:tc>
          <w:tcPr>
            <w:tcW w:w="21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ascii="宋体" w:hAnsi="宋体" w:eastAsia="宋体" w:cs="宋体"/>
                <w:kern w:val="0"/>
                <w:sz w:val="18"/>
                <w:szCs w:val="18"/>
              </w:rPr>
            </w:pPr>
          </w:p>
        </w:tc>
        <w:tc>
          <w:tcPr>
            <w:tcW w:w="103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方案新增</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主体已列</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合计（万元）</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方案新增</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主体已列</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合计（万元）</w:t>
            </w:r>
          </w:p>
        </w:tc>
        <w:tc>
          <w:tcPr>
            <w:tcW w:w="5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第一部分 工程措施</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12585.96</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26166.18</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38752.14</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12585.96</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en-US" w:eastAsia="zh-CN"/>
              </w:rPr>
              <w:t xml:space="preserve"> </w:t>
            </w:r>
            <w:r>
              <w:rPr>
                <w:rFonts w:hint="default" w:ascii="Times New Roman" w:hAnsi="Times New Roman" w:eastAsia="宋体" w:cs="Times New Roman"/>
                <w:b/>
                <w:bCs/>
                <w:kern w:val="0"/>
                <w:sz w:val="18"/>
                <w:szCs w:val="18"/>
              </w:rPr>
              <w:t>26166.18</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38752.14</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路基工程防治区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366.99</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4532.22</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4899.21</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366.99</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4532.22</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4899.21</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桥梁工程防治区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382.45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382.45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382.45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382.45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三</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隧道工程防治区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67.37</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531.74</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599.11</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67.37</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531.74</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599.11</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四</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互通立交防治区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454.48</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4760.80</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5215.28</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454.48</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4760.80</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5215.28</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五</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沿线设施防治区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145.42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448.78</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594.20</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145.42</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448.78</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594.20</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六</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改移工程防治区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90.59</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1627.35</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1717.94</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90.59</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1627.35</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1717.94</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七</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弃渣场防治区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5997.93</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14265.29</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20263.22</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5997.93</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14265.29</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20263.22</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八</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施工便道防治区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4739.75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4739.75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4739.75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4739.75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九</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施工营地防治区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290.45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290.45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290.45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290.45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十</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表土堆放场防治区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50.53</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50.53</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50.53</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50.53</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第二部分 植物措施</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740.40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6816.13</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7556.53</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740.40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6816.13</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7556.53</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路基工程防治区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1008.56</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1008.56</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1008.56</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1008.56</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桥梁工程防治区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846.61</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846.61</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846.61</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846.61</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三</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隧道工程防治区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83.81</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83.81</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83.81</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83.81</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四</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互通立交防治区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3864.77</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3864.77</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3864.77</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3864.77</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五</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沿线设施防治区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756.74</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756.74</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756.74</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756.74</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六</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改移工程防治区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18.72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18.72</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18.72</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18.72</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七</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弃渣场防治区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393.70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255.64</w:t>
            </w: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649.34</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393.70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255.64</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649.34</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八</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施工便道防治区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244.76</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244.76</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244.76</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244.76</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九</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施工营地防治区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69.97</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69.97</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69.97</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69.97</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十</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表土堆放场防治区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第三部分 监测措施</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372.05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372.05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372.05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372.05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土建设施费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设备折旧费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9.10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9.10</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9.10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9.10</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三</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监测运行费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362.95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362.95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362.95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362.95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第四部分 施工临时措施</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2364.86</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2364.86</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2364.86</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2364.86</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路基工程防治区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83.30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83.30</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83.30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83.30</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桥梁工程防治区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62.16</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62.16</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62.16</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62.16</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三</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隧道工程防治区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13.25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四</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互通立交防治区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176.23</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176.23</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176.23</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176.23</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五</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沿线设施防治区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118.10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118.10</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118.10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118.10</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六</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改移工程防治区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182.85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182.85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182.85</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182.85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七</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弃渣场防治区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149.92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149.92</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149.92</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149.92</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八</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施工便道防治区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521.71</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521.71</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521.71</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521.71</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九</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施工营地防治区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76.76</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76.76</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76.76</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76.76</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十</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表土堆放场防治区</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517.49</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517.49</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517.49</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517.49</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十一</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其它临时工程</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463.09</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463.09</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463.09</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463.09</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第五部分 独立费用</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1436.07</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1436.07</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1436.07</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1436.07</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技术咨询费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838.08</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838.08</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838.08</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838.08</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水土保持方案编制费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88.92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88.92</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88.92</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88.92</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科研勘测设计费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602.03</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602.03</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602.03</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602.03</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水土保持设施验收报告编制费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147.14</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147.14</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147.14</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147.14</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工程管理费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597.99</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597.99</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597.99</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597.99</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建设管理费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321.27</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321.27</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321.27</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321.27</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工程建设监理费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243.33</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243.33</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243.33</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243.33</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18"/>
                <w:szCs w:val="18"/>
              </w:rPr>
            </w:pPr>
            <w:r>
              <w:rPr>
                <w:rFonts w:hint="eastAsia" w:ascii="宋体" w:hAnsi="宋体" w:eastAsia="宋体" w:cs="宋体"/>
                <w:kern w:val="0"/>
                <w:sz w:val="18"/>
                <w:szCs w:val="18"/>
              </w:rPr>
              <w:t>招标代理服务费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33.40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33.40</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33.40</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33.40</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Ⅰ</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第一部分至第五部分合计</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17499.34</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32982.31</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50481.65</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17499.34</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32982.31</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50481.65</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Ⅱ</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基本预备费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1049.96</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1049.96</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1049.96</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1049.96</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lang w:val="en-US" w:eastAsia="zh-CN"/>
              </w:rPr>
              <w:t>0.00</w:t>
            </w:r>
          </w:p>
        </w:tc>
      </w:tr>
      <w:tr>
        <w:tblPrEx>
          <w:tblCellMar>
            <w:top w:w="0" w:type="dxa"/>
            <w:left w:w="108" w:type="dxa"/>
            <w:bottom w:w="0" w:type="dxa"/>
            <w:right w:w="108" w:type="dxa"/>
          </w:tblCellMar>
        </w:tblPrEx>
        <w:trPr>
          <w:trHeight w:val="420" w:hRule="atLeast"/>
          <w:jc w:val="center"/>
        </w:trPr>
        <w:tc>
          <w:tcPr>
            <w:tcW w:w="2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Ⅲ</w:t>
            </w:r>
          </w:p>
        </w:tc>
        <w:tc>
          <w:tcPr>
            <w:tcW w:w="10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水土保持补偿费</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rPr>
              <w:t>814.6</w:t>
            </w:r>
            <w:r>
              <w:rPr>
                <w:rFonts w:hint="default" w:ascii="Times New Roman" w:hAnsi="Times New Roman" w:eastAsia="宋体" w:cs="Times New Roman"/>
                <w:b/>
                <w:bCs/>
                <w:kern w:val="0"/>
                <w:sz w:val="18"/>
                <w:szCs w:val="18"/>
                <w:lang w:val="en-US" w:eastAsia="zh-CN"/>
              </w:rPr>
              <w:t>88</w:t>
            </w:r>
          </w:p>
        </w:tc>
        <w:tc>
          <w:tcPr>
            <w:tcW w:w="5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rPr>
              <w:t>814.6</w:t>
            </w:r>
            <w:r>
              <w:rPr>
                <w:rFonts w:hint="default" w:ascii="Times New Roman" w:hAnsi="Times New Roman" w:eastAsia="宋体" w:cs="Times New Roman"/>
                <w:b/>
                <w:bCs/>
                <w:kern w:val="0"/>
                <w:sz w:val="18"/>
                <w:szCs w:val="18"/>
                <w:lang w:val="en-US" w:eastAsia="zh-CN"/>
              </w:rPr>
              <w:t>88</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rPr>
              <w:t>814.6</w:t>
            </w:r>
            <w:r>
              <w:rPr>
                <w:rFonts w:hint="default" w:ascii="Times New Roman" w:hAnsi="Times New Roman" w:eastAsia="宋体" w:cs="Times New Roman"/>
                <w:b/>
                <w:bCs/>
                <w:kern w:val="0"/>
                <w:sz w:val="18"/>
                <w:szCs w:val="18"/>
                <w:lang w:val="en-US" w:eastAsia="zh-CN"/>
              </w:rPr>
              <w:t>88</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rPr>
              <w:t>814.6</w:t>
            </w:r>
            <w:r>
              <w:rPr>
                <w:rFonts w:hint="default" w:ascii="Times New Roman" w:hAnsi="Times New Roman" w:eastAsia="宋体" w:cs="Times New Roman"/>
                <w:b/>
                <w:bCs/>
                <w:kern w:val="0"/>
                <w:sz w:val="18"/>
                <w:szCs w:val="18"/>
                <w:lang w:val="en-US" w:eastAsia="zh-CN"/>
              </w:rPr>
              <w:t>88</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0.00</w:t>
            </w:r>
          </w:p>
        </w:tc>
      </w:tr>
      <w:tr>
        <w:tblPrEx>
          <w:tblCellMar>
            <w:top w:w="0" w:type="dxa"/>
            <w:left w:w="108" w:type="dxa"/>
            <w:bottom w:w="0" w:type="dxa"/>
            <w:right w:w="108" w:type="dxa"/>
          </w:tblCellMar>
        </w:tblPrEx>
        <w:trPr>
          <w:trHeight w:val="420" w:hRule="atLeast"/>
          <w:jc w:val="center"/>
        </w:trPr>
        <w:tc>
          <w:tcPr>
            <w:tcW w:w="12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kern w:val="0"/>
                <w:sz w:val="18"/>
                <w:szCs w:val="18"/>
              </w:rPr>
            </w:pPr>
            <w:r>
              <w:rPr>
                <w:rFonts w:hint="eastAsia" w:ascii="宋体" w:hAnsi="宋体" w:eastAsia="宋体" w:cs="宋体"/>
                <w:b/>
                <w:bCs/>
                <w:kern w:val="0"/>
                <w:sz w:val="18"/>
                <w:szCs w:val="18"/>
              </w:rPr>
              <w:t>总投资（Ⅰ+Ⅱ+Ⅲ）</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19363.99</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32982.31</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52346.30</w:t>
            </w:r>
          </w:p>
        </w:tc>
        <w:tc>
          <w:tcPr>
            <w:tcW w:w="5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19363.99</w:t>
            </w:r>
          </w:p>
        </w:tc>
        <w:tc>
          <w:tcPr>
            <w:tcW w:w="5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32982.31</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rPr>
              <w:t>52346.30</w:t>
            </w:r>
          </w:p>
        </w:tc>
        <w:tc>
          <w:tcPr>
            <w:tcW w:w="54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18"/>
                <w:szCs w:val="18"/>
                <w:lang w:val="en-US" w:eastAsia="zh-CN"/>
              </w:rPr>
            </w:pPr>
            <w:r>
              <w:rPr>
                <w:rFonts w:hint="default" w:ascii="Times New Roman" w:hAnsi="Times New Roman" w:eastAsia="宋体" w:cs="Times New Roman"/>
                <w:b/>
                <w:bCs/>
                <w:kern w:val="0"/>
                <w:sz w:val="18"/>
                <w:szCs w:val="18"/>
                <w:lang w:val="en-US" w:eastAsia="zh-CN"/>
              </w:rPr>
              <w:t>0.00</w:t>
            </w:r>
          </w:p>
        </w:tc>
      </w:tr>
    </w:tbl>
    <w:p>
      <w:pPr>
        <w:widowControl/>
        <w:jc w:val="both"/>
        <w:rPr>
          <w:rFonts w:hint="eastAsia" w:ascii="宋体" w:hAnsi="宋体" w:cs="Times New Roman"/>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47327F"/>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4E4601"/>
    <w:rsid w:val="0EAD22B1"/>
    <w:rsid w:val="0EF94AD2"/>
    <w:rsid w:val="0F736B0C"/>
    <w:rsid w:val="0F7830AF"/>
    <w:rsid w:val="0FEB31A3"/>
    <w:rsid w:val="10C6291E"/>
    <w:rsid w:val="12207CB7"/>
    <w:rsid w:val="12F10B59"/>
    <w:rsid w:val="136638AB"/>
    <w:rsid w:val="13763A43"/>
    <w:rsid w:val="14706153"/>
    <w:rsid w:val="15D50686"/>
    <w:rsid w:val="17AD1515"/>
    <w:rsid w:val="191F2D4F"/>
    <w:rsid w:val="19E63E0C"/>
    <w:rsid w:val="1AA11BA9"/>
    <w:rsid w:val="1B292374"/>
    <w:rsid w:val="1C690C00"/>
    <w:rsid w:val="1D2C5FE8"/>
    <w:rsid w:val="1DFB7D1C"/>
    <w:rsid w:val="1E69485B"/>
    <w:rsid w:val="1E9C00A0"/>
    <w:rsid w:val="1F3B6715"/>
    <w:rsid w:val="1F5CA05E"/>
    <w:rsid w:val="1F6F63CD"/>
    <w:rsid w:val="1FDF27B9"/>
    <w:rsid w:val="1FFD4D5A"/>
    <w:rsid w:val="219C1C67"/>
    <w:rsid w:val="21A73E45"/>
    <w:rsid w:val="220F0EDB"/>
    <w:rsid w:val="23A33BA0"/>
    <w:rsid w:val="23CC7B8D"/>
    <w:rsid w:val="24432410"/>
    <w:rsid w:val="24D523AF"/>
    <w:rsid w:val="25C83420"/>
    <w:rsid w:val="25D034E7"/>
    <w:rsid w:val="275C69CE"/>
    <w:rsid w:val="290A7315"/>
    <w:rsid w:val="29A218C7"/>
    <w:rsid w:val="29C10E64"/>
    <w:rsid w:val="2A341411"/>
    <w:rsid w:val="2B1706DC"/>
    <w:rsid w:val="2B17EBFE"/>
    <w:rsid w:val="2CBE2431"/>
    <w:rsid w:val="2ECB239C"/>
    <w:rsid w:val="2F7FC8DE"/>
    <w:rsid w:val="2FEB4B9F"/>
    <w:rsid w:val="2FEB6799"/>
    <w:rsid w:val="30914434"/>
    <w:rsid w:val="31D921A4"/>
    <w:rsid w:val="32BF7018"/>
    <w:rsid w:val="33AFCDDC"/>
    <w:rsid w:val="34581908"/>
    <w:rsid w:val="35020712"/>
    <w:rsid w:val="35065A3A"/>
    <w:rsid w:val="35D5328C"/>
    <w:rsid w:val="36CA34AD"/>
    <w:rsid w:val="370D16B3"/>
    <w:rsid w:val="373E700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443B6B"/>
    <w:rsid w:val="3E63500C"/>
    <w:rsid w:val="3E81138A"/>
    <w:rsid w:val="3EFE8C2A"/>
    <w:rsid w:val="3F7F5A6A"/>
    <w:rsid w:val="3F7F6E9A"/>
    <w:rsid w:val="3FA43F19"/>
    <w:rsid w:val="3FBF6162"/>
    <w:rsid w:val="3FDF6E79"/>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78CA1"/>
    <w:rsid w:val="53FDACB5"/>
    <w:rsid w:val="54510FE5"/>
    <w:rsid w:val="55ADC982"/>
    <w:rsid w:val="55FFF0DB"/>
    <w:rsid w:val="56020BB4"/>
    <w:rsid w:val="571E02A3"/>
    <w:rsid w:val="574F3D76"/>
    <w:rsid w:val="57FD7E1B"/>
    <w:rsid w:val="584843AC"/>
    <w:rsid w:val="5A7E2231"/>
    <w:rsid w:val="5ADF6823"/>
    <w:rsid w:val="5B175D16"/>
    <w:rsid w:val="5B1A0782"/>
    <w:rsid w:val="5C624A97"/>
    <w:rsid w:val="5DDA3951"/>
    <w:rsid w:val="5E5AF9EE"/>
    <w:rsid w:val="5F7DCD7F"/>
    <w:rsid w:val="5FA95F49"/>
    <w:rsid w:val="5FBF8763"/>
    <w:rsid w:val="5FEF0E87"/>
    <w:rsid w:val="61CB412D"/>
    <w:rsid w:val="61E274FB"/>
    <w:rsid w:val="63270190"/>
    <w:rsid w:val="63C07097"/>
    <w:rsid w:val="63F6BC28"/>
    <w:rsid w:val="654340E7"/>
    <w:rsid w:val="664F3B20"/>
    <w:rsid w:val="675B5FBD"/>
    <w:rsid w:val="6788382C"/>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E6DE43"/>
    <w:rsid w:val="6FFF2707"/>
    <w:rsid w:val="700A63FA"/>
    <w:rsid w:val="71180D83"/>
    <w:rsid w:val="71ADDF1B"/>
    <w:rsid w:val="71F95C1E"/>
    <w:rsid w:val="72836946"/>
    <w:rsid w:val="728B5B6F"/>
    <w:rsid w:val="72C3149E"/>
    <w:rsid w:val="73661CF5"/>
    <w:rsid w:val="73AC6CAF"/>
    <w:rsid w:val="73DC4B44"/>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AFB0652"/>
    <w:rsid w:val="7B492C0E"/>
    <w:rsid w:val="7B56DDA2"/>
    <w:rsid w:val="7B5C206A"/>
    <w:rsid w:val="7B5F60E6"/>
    <w:rsid w:val="7BBFEF5F"/>
    <w:rsid w:val="7BDD098F"/>
    <w:rsid w:val="7BEBF7D2"/>
    <w:rsid w:val="7BF66A1A"/>
    <w:rsid w:val="7BF7DAD7"/>
    <w:rsid w:val="7BFF44E3"/>
    <w:rsid w:val="7CAF6D1A"/>
    <w:rsid w:val="7CB461A6"/>
    <w:rsid w:val="7CDEF532"/>
    <w:rsid w:val="7CFF4FA0"/>
    <w:rsid w:val="7D7563CA"/>
    <w:rsid w:val="7DAF588E"/>
    <w:rsid w:val="7EBCA161"/>
    <w:rsid w:val="7EF7C809"/>
    <w:rsid w:val="7EFB34CC"/>
    <w:rsid w:val="7EFDE791"/>
    <w:rsid w:val="7F2F2086"/>
    <w:rsid w:val="7F3BAD2F"/>
    <w:rsid w:val="7F7583FE"/>
    <w:rsid w:val="7FBB89BF"/>
    <w:rsid w:val="7FBF3A79"/>
    <w:rsid w:val="7FEEDE92"/>
    <w:rsid w:val="7FEFABF9"/>
    <w:rsid w:val="7FF2B72A"/>
    <w:rsid w:val="7FF878E2"/>
    <w:rsid w:val="7FFB35A7"/>
    <w:rsid w:val="7FFD9F55"/>
    <w:rsid w:val="97C778E7"/>
    <w:rsid w:val="9BDF6923"/>
    <w:rsid w:val="9D5E0256"/>
    <w:rsid w:val="9DFF8143"/>
    <w:rsid w:val="9EDFA34A"/>
    <w:rsid w:val="A4A9E009"/>
    <w:rsid w:val="AEDCFD40"/>
    <w:rsid w:val="AEFF35B0"/>
    <w:rsid w:val="AF3FC071"/>
    <w:rsid w:val="B5C121B5"/>
    <w:rsid w:val="B5DE0672"/>
    <w:rsid w:val="B5EE9E49"/>
    <w:rsid w:val="B5F7B175"/>
    <w:rsid w:val="B97F7191"/>
    <w:rsid w:val="BBFF5877"/>
    <w:rsid w:val="BBFF66F1"/>
    <w:rsid w:val="BCCF1D1D"/>
    <w:rsid w:val="BD7CAE0B"/>
    <w:rsid w:val="BDFBD4BA"/>
    <w:rsid w:val="BDFF872F"/>
    <w:rsid w:val="BEBB3247"/>
    <w:rsid w:val="BEFDE859"/>
    <w:rsid w:val="BF6E9522"/>
    <w:rsid w:val="BFDF0CA2"/>
    <w:rsid w:val="BFF597B2"/>
    <w:rsid w:val="BFF7D093"/>
    <w:rsid w:val="BFFD2A76"/>
    <w:rsid w:val="BFFE1C57"/>
    <w:rsid w:val="C6FF6025"/>
    <w:rsid w:val="CFDEA72F"/>
    <w:rsid w:val="D6F795FC"/>
    <w:rsid w:val="D6FD671B"/>
    <w:rsid w:val="D7D7DDCC"/>
    <w:rsid w:val="D8DCEDE1"/>
    <w:rsid w:val="DAFBCEB0"/>
    <w:rsid w:val="DB726C3A"/>
    <w:rsid w:val="DBF76714"/>
    <w:rsid w:val="DDA208C1"/>
    <w:rsid w:val="DEF75473"/>
    <w:rsid w:val="DF6A0073"/>
    <w:rsid w:val="DF780174"/>
    <w:rsid w:val="DFCBC77F"/>
    <w:rsid w:val="DFD77326"/>
    <w:rsid w:val="DFDD30F9"/>
    <w:rsid w:val="DFF5A64B"/>
    <w:rsid w:val="DFFFB97E"/>
    <w:rsid w:val="E3DFABFC"/>
    <w:rsid w:val="E7E2616F"/>
    <w:rsid w:val="E7FF481B"/>
    <w:rsid w:val="E935026C"/>
    <w:rsid w:val="E97FB2C3"/>
    <w:rsid w:val="EABFCD06"/>
    <w:rsid w:val="EAD788B5"/>
    <w:rsid w:val="EAFB0206"/>
    <w:rsid w:val="ED7CB6BF"/>
    <w:rsid w:val="EE369E02"/>
    <w:rsid w:val="EF779F32"/>
    <w:rsid w:val="EF7F7972"/>
    <w:rsid w:val="EF9EF7A3"/>
    <w:rsid w:val="EFBBA1E8"/>
    <w:rsid w:val="EFEFCEF3"/>
    <w:rsid w:val="EFFD85C2"/>
    <w:rsid w:val="EFFE7920"/>
    <w:rsid w:val="EFFF2025"/>
    <w:rsid w:val="EFFF494D"/>
    <w:rsid w:val="F277D181"/>
    <w:rsid w:val="F3F7FEC6"/>
    <w:rsid w:val="F4C9127B"/>
    <w:rsid w:val="F67188B8"/>
    <w:rsid w:val="F6ED1315"/>
    <w:rsid w:val="F6FC2EBA"/>
    <w:rsid w:val="F6FD84FB"/>
    <w:rsid w:val="F71C4126"/>
    <w:rsid w:val="F72F39FB"/>
    <w:rsid w:val="F73DF6FB"/>
    <w:rsid w:val="F7FBEBE7"/>
    <w:rsid w:val="F7FF3781"/>
    <w:rsid w:val="F8AF765D"/>
    <w:rsid w:val="F9631D36"/>
    <w:rsid w:val="F9AFB6F0"/>
    <w:rsid w:val="F9F9C2D3"/>
    <w:rsid w:val="FA576F15"/>
    <w:rsid w:val="FADC04E4"/>
    <w:rsid w:val="FB6E0296"/>
    <w:rsid w:val="FB7F4AF1"/>
    <w:rsid w:val="FBAD5CE8"/>
    <w:rsid w:val="FBBD53BA"/>
    <w:rsid w:val="FBDF2122"/>
    <w:rsid w:val="FBEE1844"/>
    <w:rsid w:val="FBEF2C87"/>
    <w:rsid w:val="FBF76626"/>
    <w:rsid w:val="FBFF379E"/>
    <w:rsid w:val="FCDB6888"/>
    <w:rsid w:val="FDBFFB3F"/>
    <w:rsid w:val="FDEDFE4B"/>
    <w:rsid w:val="FDF51AF1"/>
    <w:rsid w:val="FDF531D4"/>
    <w:rsid w:val="FDFF6420"/>
    <w:rsid w:val="FF18DFEE"/>
    <w:rsid w:val="FF5EF1C1"/>
    <w:rsid w:val="FF7DB9F7"/>
    <w:rsid w:val="FFCF68DB"/>
    <w:rsid w:val="FFDB89D3"/>
    <w:rsid w:val="FFFEBABF"/>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7</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2021-07-22T11:38:00Z</dcterms:created>
  <dc:creator>张艺馨</dc:creator>
  <cp:lastModifiedBy>zyj</cp:lastModifiedBy>
  <cp:lastPrinted>2022-11-11T03:20:00Z</cp:lastPrinted>
  <dcterms:modified xsi:type="dcterms:W3CDTF">2023-12-04T02:08:03Z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