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sz w:val="44"/>
          <w:szCs w:val="44"/>
        </w:rPr>
        <w:t>重庆市水利局</w:t>
      </w:r>
    </w:p>
    <w:p>
      <w:pPr>
        <w:snapToGrid w:val="0"/>
        <w:spacing w:line="5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关于征集202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/>
          <w:sz w:val="44"/>
          <w:szCs w:val="44"/>
        </w:rPr>
        <w:t>年度水利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技术</w:t>
      </w:r>
      <w:r>
        <w:rPr>
          <w:rFonts w:hint="eastAsia" w:ascii="Times New Roman" w:hAnsi="Times New Roman" w:eastAsia="方正小标宋_GBK"/>
          <w:sz w:val="44"/>
          <w:szCs w:val="44"/>
        </w:rPr>
        <w:t>创新</w:t>
      </w:r>
      <w:r>
        <w:rPr>
          <w:rFonts w:ascii="Times New Roman" w:hAnsi="Times New Roman" w:eastAsia="方正小标宋_GBK"/>
          <w:sz w:val="44"/>
          <w:szCs w:val="44"/>
        </w:rPr>
        <w:t>需求的通知</w:t>
      </w:r>
    </w:p>
    <w:p>
      <w:pPr>
        <w:snapToGrid w:val="0"/>
        <w:spacing w:line="5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tabs>
          <w:tab w:val="center" w:pos="4264"/>
        </w:tabs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各区县（自治县）、西部科学城重庆高新区、万盛经开区水行政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right="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主管部门</w:t>
      </w:r>
      <w:r>
        <w:rPr>
          <w:rFonts w:hint="eastAsia" w:ascii="Times New Roman" w:hAnsi="Times New Roman" w:eastAsia="方正仿宋_GBK"/>
          <w:sz w:val="32"/>
          <w:szCs w:val="32"/>
        </w:rPr>
        <w:t>，有关单位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为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  <w:t>全面贯彻党的二十大和二十届历次全会精神，认真落实全国科技、水利科技工作会议部署要求，因地制宜发展水利新质生产力，加快构建先进、实用的水利科技支撑体系，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拟于近期集中征集一批水利领域技术创新需求，现将有关事宜通知如下：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eastAsia="zh-CN"/>
        </w:rPr>
        <w:t>征集时间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2026年6月17日至7月16日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eastAsia="zh-CN"/>
        </w:rPr>
        <w:t>重点支持方向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一）水旱灾害防御。</w:t>
      </w:r>
      <w:r>
        <w:rPr>
          <w:rFonts w:hint="eastAsia" w:ascii="仿宋_GB2312" w:eastAsia="仿宋_GB2312" w:cs="仿宋_GB2312"/>
          <w:i w:val="0"/>
          <w:caps w:val="0"/>
          <w:spacing w:val="0"/>
          <w:sz w:val="32"/>
          <w:szCs w:val="32"/>
          <w:highlight w:val="none"/>
          <w:shd w:val="clear" w:color="auto" w:fill="auto"/>
          <w:lang w:eastAsia="zh-CN" w:bidi="ar"/>
        </w:rPr>
        <w:t>重点支持山洪风险评估及分区分级管</w:t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  <w:highlight w:val="none"/>
          <w:shd w:val="clear" w:color="auto" w:fill="auto"/>
          <w:lang w:eastAsia="zh-CN" w:bidi="ar"/>
        </w:rPr>
        <w:t>控技术，小流域山洪灾害智能监测与全链条动态预警技术，山丘区中小流域AI视频测流技术，基于智能感知的洪水风险识别与动态预警技术，多源感知融合智能水文监测装备等。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（二）水网建设。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重点支持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水网工程绿色建造与智能运维技术装备，智慧水网调控技术，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深埋隧洞智能建造与安全掘进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技术装备，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"/>
        </w:rPr>
        <w:t>基于人工智能的堤坝病害检测装备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坝体渗流监测与岸坡稳定修复技术等。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default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（三）河湖生态环境复苏。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重点支持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"/>
        </w:rPr>
        <w:t>无人机遥感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"/>
        </w:rPr>
        <w:t>在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河湖监测方面的应用研究，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"/>
        </w:rPr>
        <w:t>面向河湖生态修复过程的水生态动态监测评价方法与智慧运维装备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"/>
        </w:rPr>
        <w:t>山区水库环保清淤保库与底泥资源化利用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"/>
        </w:rPr>
        <w:t>技术装备，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河湖健康评价体系建设等。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（四）水资源节约集约利用。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重点支持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水资源精准评价，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bidi="ar"/>
        </w:rPr>
        <w:t>多水源多目标优化配置与生态调度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eastAsia="zh-CN" w:bidi="ar"/>
        </w:rPr>
        <w:t>技术，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bidi="ar"/>
        </w:rPr>
        <w:t>分散式非常规水源利用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eastAsia="zh-CN" w:bidi="ar"/>
        </w:rPr>
        <w:t>技术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"/>
        </w:rPr>
        <w:t>供水管网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"/>
        </w:rPr>
        <w:t>智能检测及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"/>
        </w:rPr>
        <w:t>漏损控制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"/>
        </w:rPr>
        <w:t>技术等。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（五）农村供水保障。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重点支持农业灌溉全过程数字化节水调控技术装备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"/>
        </w:rPr>
        <w:t>小型农村供水工程水质提升和监测关键技术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作物需水预测及智慧灌溉决策技术等。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default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（六）数字水利建设。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重点支持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“天空地水工”一体化透彻感知装备，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"/>
        </w:rPr>
        <w:t>物理对象全要素、高精度、高频率、连续性数据采集关键技术装备研发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"/>
        </w:rPr>
        <w:t>水利专业模型机理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"/>
        </w:rPr>
        <w:t>、水利智能体应用研究，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"/>
        </w:rPr>
        <w:t>基于数字孪生水利模型平台的算法功能实现关键技术研究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"/>
        </w:rPr>
        <w:t>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（七）三峡库区综合管理。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重点支持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三峡库区移民安置区高切坡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监测预警与防治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技术，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"/>
        </w:rPr>
        <w:t>库区支流水环境精准防控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"/>
        </w:rPr>
        <w:t>技术，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消落区生态保护</w:t>
      </w:r>
      <w:bookmarkStart w:id="0" w:name="_GoBack"/>
      <w:bookmarkEnd w:id="0"/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与修复技术等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eastAsia="zh-CN"/>
        </w:rPr>
        <w:t>三、征集要求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  <w:t>（一）技术需求应当结合水利行业、产业发展实际，针对性提出重点领域关键核心技术问题攻关需求。鼓励并支持科技领军企业、行业龙头企业积极发挥引领作用，牵头联合高等学校、科研院所等梳理制约行业、产业创新发展的难点问题，凝练关键技术问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题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，明确攻关目标并提出技术指标要求。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需求单位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方正仿宋_GBK"/>
          <w:sz w:val="32"/>
          <w:szCs w:val="32"/>
        </w:rPr>
        <w:t>严格</w:t>
      </w:r>
      <w:r>
        <w:rPr>
          <w:rFonts w:ascii="Times New Roman" w:hAnsi="Times New Roman" w:eastAsia="方正仿宋_GBK"/>
          <w:sz w:val="32"/>
          <w:szCs w:val="32"/>
        </w:rPr>
        <w:t>履行查新查重责任，确保提出的</w:t>
      </w:r>
      <w:r>
        <w:rPr>
          <w:rFonts w:hint="eastAsia" w:ascii="Times New Roman" w:hAnsi="Times New Roman" w:eastAsia="方正仿宋_GBK"/>
          <w:sz w:val="32"/>
          <w:szCs w:val="32"/>
        </w:rPr>
        <w:t>科研</w:t>
      </w:r>
      <w:r>
        <w:rPr>
          <w:rFonts w:ascii="Times New Roman" w:hAnsi="Times New Roman" w:eastAsia="方正仿宋_GBK"/>
          <w:sz w:val="32"/>
          <w:szCs w:val="32"/>
        </w:rPr>
        <w:t>需求具有创新性和必要性，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坚决</w:t>
      </w:r>
      <w:r>
        <w:rPr>
          <w:rFonts w:ascii="Times New Roman" w:hAnsi="Times New Roman" w:eastAsia="方正仿宋_GBK"/>
          <w:sz w:val="32"/>
          <w:szCs w:val="32"/>
        </w:rPr>
        <w:t>避免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重复研究。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三）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同一单位申报水利技术创新需求不超过3项。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eastAsia="zh-CN"/>
        </w:rPr>
        <w:t>四、征集程序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请各单位立足职能职责和工作实际，填写《水利技术创新需求征集表》（详见附件），于202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日前，将表格电子版、盖章扫描版一并发送至指定邮箱：cqslkjxm@163.com（统一命名为单位名称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+水利技术创新需求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方正仿宋_GBK"/>
          <w:sz w:val="32"/>
          <w:szCs w:val="32"/>
        </w:rPr>
        <w:t>我局将组织专家对征集的技术需求进行凝练整合，并作为2026年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水利科技</w:t>
      </w:r>
      <w:r>
        <w:rPr>
          <w:rFonts w:hint="eastAsia" w:ascii="Times New Roman" w:hAnsi="Times New Roman" w:eastAsia="方正仿宋_GBK"/>
          <w:sz w:val="32"/>
          <w:szCs w:val="32"/>
        </w:rPr>
        <w:t>项目申报指南的重要来源。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  <w:t>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周老师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；联系电话：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89070052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  <w:t>通讯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地址：重庆市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  <w:t>两江新区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龙溪街道新南路3号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1714办公室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附件：水利技术创新需求征集表</w:t>
      </w:r>
    </w:p>
    <w:p>
      <w:pPr>
        <w:pStyle w:val="3"/>
        <w:snapToGrid w:val="0"/>
        <w:spacing w:after="0" w:line="540" w:lineRule="exact"/>
        <w:ind w:firstLine="0" w:firstLineChars="0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3"/>
        <w:snapToGrid w:val="0"/>
        <w:spacing w:after="0" w:line="540" w:lineRule="exact"/>
        <w:ind w:firstLine="0" w:firstLineChars="0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snapToGrid w:val="0"/>
        <w:spacing w:line="540" w:lineRule="exact"/>
        <w:ind w:left="4536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重庆市水利局</w:t>
      </w:r>
    </w:p>
    <w:p>
      <w:pPr>
        <w:snapToGrid w:val="0"/>
        <w:spacing w:line="540" w:lineRule="exact"/>
        <w:ind w:left="4536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/>
    <w:sectPr>
      <w:pgSz w:w="11906" w:h="16838"/>
      <w:pgMar w:top="1440" w:right="1446" w:bottom="1440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A2E21"/>
    <w:rsid w:val="04240EED"/>
    <w:rsid w:val="046D2903"/>
    <w:rsid w:val="097846E4"/>
    <w:rsid w:val="0AC55864"/>
    <w:rsid w:val="112D0AB4"/>
    <w:rsid w:val="1247170C"/>
    <w:rsid w:val="18160BB1"/>
    <w:rsid w:val="193D75EE"/>
    <w:rsid w:val="1A2D5F7F"/>
    <w:rsid w:val="1E86055A"/>
    <w:rsid w:val="244D1F9C"/>
    <w:rsid w:val="27BA1F79"/>
    <w:rsid w:val="2AB17998"/>
    <w:rsid w:val="2B6C1A1A"/>
    <w:rsid w:val="2C212409"/>
    <w:rsid w:val="2FEA2E21"/>
    <w:rsid w:val="3344649B"/>
    <w:rsid w:val="336E6F34"/>
    <w:rsid w:val="344438C6"/>
    <w:rsid w:val="3CEC4E97"/>
    <w:rsid w:val="3E68656A"/>
    <w:rsid w:val="3F5F5A58"/>
    <w:rsid w:val="44B419C5"/>
    <w:rsid w:val="4703600F"/>
    <w:rsid w:val="4A87445D"/>
    <w:rsid w:val="4ED63927"/>
    <w:rsid w:val="4F14474A"/>
    <w:rsid w:val="579A0275"/>
    <w:rsid w:val="58F133F6"/>
    <w:rsid w:val="603E4373"/>
    <w:rsid w:val="62D77FFB"/>
    <w:rsid w:val="651D31EB"/>
    <w:rsid w:val="65284422"/>
    <w:rsid w:val="6B124D0A"/>
    <w:rsid w:val="6B1722E7"/>
    <w:rsid w:val="6C430325"/>
    <w:rsid w:val="6DFA68EE"/>
    <w:rsid w:val="73241F73"/>
    <w:rsid w:val="76B07F45"/>
    <w:rsid w:val="7A9E3633"/>
    <w:rsid w:val="7C09778D"/>
    <w:rsid w:val="BDEF9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1215</Words>
  <Characters>1259</Characters>
  <Lines>0</Lines>
  <Paragraphs>0</Paragraphs>
  <TotalTime>25</TotalTime>
  <ScaleCrop>false</ScaleCrop>
  <LinksUpToDate>false</LinksUpToDate>
  <CharactersWithSpaces>1260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2026-06-16T09:46:00Z</dcterms:created>
  <dc:creator>D</dc:creator>
  <cp:lastModifiedBy>Administrator</cp:lastModifiedBy>
  <dcterms:modified xsi:type="dcterms:W3CDTF">2026-06-17T07:39:13Z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9B5DB87400E64AE692FF811F7AEF79D9</vt:lpwstr>
  </property>
  <property fmtid="{D5CDD505-2E9C-101B-9397-08002B2CF9AE}" pid="4" name="KSOTemplateDocerSaveRecord">
    <vt:lpwstr>eyJoZGlkIjoiODMwODBkYzA0ZWE2YmMzMWE1YjNhNGFiOGE3YTllN2UiLCJ1c2VySWQiOiIzMDY0MzA4MSJ9</vt:lpwstr>
  </property>
</Properties>
</file>