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重庆市水利局</w:t>
      </w:r>
    </w:p>
    <w:p>
      <w:pPr>
        <w:jc w:val="center"/>
        <w:outlineLvl w:val="0"/>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关于印发《重庆市在建水利工程标准化工地评选管理办法（试行）》的通知</w:t>
      </w:r>
    </w:p>
    <w:p>
      <w:pPr>
        <w:keepNext w:val="0"/>
        <w:keepLines w:val="0"/>
        <w:pageBreakBefore w:val="0"/>
        <w:kinsoku/>
        <w:wordWrap/>
        <w:topLinePunct w:val="0"/>
        <w:autoSpaceDE/>
        <w:autoSpaceDN/>
        <w:bidi w:val="0"/>
        <w:spacing w:line="594" w:lineRule="exact"/>
        <w:jc w:val="both"/>
        <w:textAlignment w:val="auto"/>
        <w:rPr>
          <w:rFonts w:hint="eastAsia" w:ascii="方正仿宋_GBK" w:hAnsi="方正仿宋_GBK" w:eastAsia="方正仿宋_GBK" w:cs="方正仿宋_GBK"/>
          <w:snapToGrid/>
          <w:color w:val="auto"/>
          <w:kern w:val="2"/>
          <w:sz w:val="32"/>
          <w:szCs w:val="32"/>
          <w:lang w:eastAsia="zh-CN"/>
        </w:rPr>
      </w:pPr>
      <w:r>
        <w:rPr>
          <w:rFonts w:hint="eastAsia" w:ascii="方正仿宋_GBK" w:hAnsi="方正仿宋_GBK" w:eastAsia="方正仿宋_GBK" w:cs="方正仿宋_GBK"/>
          <w:snapToGrid/>
          <w:color w:val="auto"/>
          <w:kern w:val="2"/>
          <w:sz w:val="32"/>
          <w:szCs w:val="32"/>
        </w:rPr>
        <w:t>各区县（自治县）、两江新区、西部科学城重庆高新区、万盛经开区水行政主管部门，局有关处室、直属</w:t>
      </w:r>
      <w:r>
        <w:rPr>
          <w:rFonts w:hint="eastAsia" w:ascii="方正仿宋_GBK" w:hAnsi="方正仿宋_GBK" w:eastAsia="方正仿宋_GBK" w:cs="方正仿宋_GBK"/>
          <w:snapToGrid/>
          <w:color w:val="auto"/>
          <w:kern w:val="2"/>
          <w:sz w:val="32"/>
          <w:szCs w:val="32"/>
          <w:lang w:eastAsia="zh-CN"/>
        </w:rPr>
        <w:t>各</w:t>
      </w:r>
      <w:r>
        <w:rPr>
          <w:rFonts w:hint="eastAsia" w:ascii="方正仿宋_GBK" w:hAnsi="方正仿宋_GBK" w:eastAsia="方正仿宋_GBK" w:cs="方正仿宋_GBK"/>
          <w:snapToGrid/>
          <w:color w:val="auto"/>
          <w:kern w:val="2"/>
          <w:sz w:val="32"/>
          <w:szCs w:val="32"/>
        </w:rPr>
        <w:t>单位，市水投集团，各有关单位：</w:t>
      </w:r>
    </w:p>
    <w:p>
      <w:pPr>
        <w:keepNext w:val="0"/>
        <w:keepLines w:val="0"/>
        <w:pageBreakBefore w:val="0"/>
        <w:widowControl/>
        <w:kinsoku/>
        <w:wordWrap/>
        <w:overflowPunct w:val="0"/>
        <w:topLinePunct w:val="0"/>
        <w:autoSpaceDE/>
        <w:autoSpaceDN/>
        <w:bidi w:val="0"/>
        <w:adjustRightInd w:val="0"/>
        <w:snapToGrid w:val="0"/>
        <w:spacing w:line="594" w:lineRule="exact"/>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napToGrid/>
          <w:color w:val="auto"/>
          <w:kern w:val="2"/>
          <w:sz w:val="32"/>
          <w:szCs w:val="32"/>
          <w:lang w:eastAsia="zh-CN"/>
        </w:rPr>
        <w:t>为推进全市水利工程建设项目</w:t>
      </w:r>
      <w:r>
        <w:rPr>
          <w:rFonts w:hint="eastAsia" w:ascii="方正仿宋_GBK" w:hAnsi="方正仿宋_GBK" w:eastAsia="方正仿宋_GBK" w:cs="方正仿宋_GBK"/>
          <w:kern w:val="2"/>
          <w:sz w:val="32"/>
          <w:szCs w:val="32"/>
        </w:rPr>
        <w:t>现场管理制度化、标准化、规范化</w:t>
      </w:r>
      <w:r>
        <w:rPr>
          <w:rFonts w:hint="eastAsia" w:ascii="方正仿宋_GBK" w:hAnsi="方正仿宋_GBK" w:eastAsia="方正仿宋_GBK" w:cs="方正仿宋_GBK"/>
          <w:kern w:val="2"/>
          <w:sz w:val="32"/>
          <w:szCs w:val="32"/>
          <w:lang w:eastAsia="zh-CN"/>
        </w:rPr>
        <w:t>，</w:t>
      </w:r>
      <w:r>
        <w:rPr>
          <w:rFonts w:hint="eastAsia" w:ascii="方正仿宋_GBK" w:hAnsi="方正仿宋_GBK" w:eastAsia="方正仿宋_GBK" w:cs="方正仿宋_GBK"/>
          <w:sz w:val="32"/>
          <w:szCs w:val="32"/>
          <w:lang w:eastAsia="zh-CN"/>
        </w:rPr>
        <w:t>结合我市水利工程建设实际，市水利局制定了《</w:t>
      </w:r>
      <w:r>
        <w:rPr>
          <w:rFonts w:hint="eastAsia" w:ascii="方正仿宋_GBK" w:hAnsi="方正仿宋_GBK" w:eastAsia="方正仿宋_GBK" w:cs="方正仿宋_GBK"/>
          <w:sz w:val="32"/>
          <w:szCs w:val="32"/>
          <w:lang w:val="en-US" w:eastAsia="zh-CN"/>
        </w:rPr>
        <w:t>重庆市在建水利工程标准化工地评选管理办法（试行）》，现印发给你们，请遵照执行。</w:t>
      </w:r>
    </w:p>
    <w:p>
      <w:pPr>
        <w:pStyle w:val="2"/>
        <w:keepNext w:val="0"/>
        <w:keepLines w:val="0"/>
        <w:pageBreakBefore w:val="0"/>
        <w:widowControl w:val="0"/>
        <w:kinsoku/>
        <w:wordWrap/>
        <w:overflowPunct/>
        <w:topLinePunct w:val="0"/>
        <w:autoSpaceDE/>
        <w:autoSpaceDN/>
        <w:bidi w:val="0"/>
        <w:adjustRightInd w:val="0"/>
        <w:snapToGrid w:val="0"/>
        <w:spacing w:line="500" w:lineRule="exact"/>
        <w:ind w:firstLine="6560" w:firstLineChars="205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重庆市水利局</w:t>
      </w:r>
    </w:p>
    <w:p>
      <w:pPr>
        <w:pStyle w:val="2"/>
        <w:keepNext w:val="0"/>
        <w:keepLines w:val="0"/>
        <w:pageBreakBefore w:val="0"/>
        <w:widowControl w:val="0"/>
        <w:kinsoku/>
        <w:wordWrap/>
        <w:overflowPunct/>
        <w:topLinePunct w:val="0"/>
        <w:autoSpaceDE/>
        <w:autoSpaceDN/>
        <w:bidi w:val="0"/>
        <w:adjustRightInd w:val="0"/>
        <w:snapToGrid w:val="0"/>
        <w:spacing w:line="500" w:lineRule="exact"/>
        <w:ind w:firstLine="6400" w:firstLineChars="20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2024年2月 27日</w:t>
      </w:r>
    </w:p>
    <w:p>
      <w:pPr>
        <w:rPr>
          <w:rFonts w:hint="eastAsia" w:ascii="方正楷体_GBK" w:hAnsi="方正楷体_GBK" w:eastAsia="方正楷体_GBK" w:cs="方正楷体_GBK"/>
          <w:kern w:val="2"/>
          <w:sz w:val="32"/>
          <w:szCs w:val="32"/>
          <w:lang w:val="en-US" w:eastAsia="zh-CN" w:bidi="ar-SA"/>
        </w:rPr>
      </w:pPr>
    </w:p>
    <w:p>
      <w:pPr>
        <w:pStyle w:val="2"/>
        <w:rPr>
          <w:rFonts w:hint="eastAsia" w:ascii="方正楷体_GBK" w:hAnsi="方正楷体_GBK" w:eastAsia="方正楷体_GBK" w:cs="方正楷体_GBK"/>
          <w:kern w:val="2"/>
          <w:sz w:val="32"/>
          <w:szCs w:val="32"/>
          <w:lang w:val="en-US" w:eastAsia="zh-CN" w:bidi="ar-SA"/>
        </w:rPr>
      </w:pPr>
    </w:p>
    <w:p>
      <w:pPr>
        <w:rPr>
          <w:rFonts w:hint="eastAsia" w:ascii="方正楷体_GBK" w:hAnsi="方正楷体_GBK" w:eastAsia="方正楷体_GBK" w:cs="方正楷体_GBK"/>
          <w:kern w:val="2"/>
          <w:sz w:val="32"/>
          <w:szCs w:val="32"/>
          <w:lang w:val="en-US" w:eastAsia="zh-CN" w:bidi="ar-SA"/>
        </w:rPr>
      </w:pPr>
    </w:p>
    <w:p>
      <w:pPr>
        <w:pStyle w:val="2"/>
        <w:rPr>
          <w:rFonts w:hint="eastAsia" w:ascii="方正楷体_GBK" w:hAnsi="方正楷体_GBK" w:eastAsia="方正楷体_GBK" w:cs="方正楷体_GBK"/>
          <w:kern w:val="2"/>
          <w:sz w:val="32"/>
          <w:szCs w:val="32"/>
          <w:lang w:val="en-US" w:eastAsia="zh-CN" w:bidi="ar-SA"/>
        </w:rPr>
      </w:pPr>
    </w:p>
    <w:p>
      <w:pPr>
        <w:rPr>
          <w:rFonts w:hint="eastAsia" w:ascii="方正楷体_GBK" w:hAnsi="方正楷体_GBK" w:eastAsia="方正楷体_GBK" w:cs="方正楷体_GBK"/>
          <w:kern w:val="2"/>
          <w:sz w:val="32"/>
          <w:szCs w:val="32"/>
          <w:lang w:val="en-US" w:eastAsia="zh-CN" w:bidi="ar-SA"/>
        </w:rPr>
      </w:pPr>
    </w:p>
    <w:p>
      <w:pPr>
        <w:pStyle w:val="2"/>
        <w:rPr>
          <w:rFonts w:hint="eastAsia" w:ascii="方正楷体_GBK" w:hAnsi="方正楷体_GBK" w:eastAsia="方正楷体_GBK" w:cs="方正楷体_GBK"/>
          <w:kern w:val="2"/>
          <w:sz w:val="32"/>
          <w:szCs w:val="32"/>
          <w:lang w:val="en-US" w:eastAsia="zh-CN" w:bidi="ar-SA"/>
        </w:rPr>
      </w:pPr>
    </w:p>
    <w:p>
      <w:pPr>
        <w:rPr>
          <w:rFonts w:hint="eastAsia" w:ascii="方正楷体_GBK" w:hAnsi="方正楷体_GBK" w:eastAsia="方正楷体_GBK" w:cs="方正楷体_GBK"/>
          <w:kern w:val="2"/>
          <w:sz w:val="32"/>
          <w:szCs w:val="32"/>
          <w:lang w:val="en-US" w:eastAsia="zh-CN" w:bidi="ar-SA"/>
        </w:rPr>
      </w:pPr>
    </w:p>
    <w:p>
      <w:pPr>
        <w:pStyle w:val="2"/>
        <w:rPr>
          <w:rFonts w:hint="eastAsia" w:ascii="方正楷体_GBK" w:hAnsi="方正楷体_GBK" w:eastAsia="方正楷体_GBK" w:cs="方正楷体_GBK"/>
          <w:kern w:val="2"/>
          <w:sz w:val="32"/>
          <w:szCs w:val="32"/>
          <w:lang w:val="en-US" w:eastAsia="zh-CN" w:bidi="ar-SA"/>
        </w:rPr>
      </w:pPr>
    </w:p>
    <w:p>
      <w:pPr>
        <w:rPr>
          <w:rFonts w:hint="eastAsia" w:ascii="方正楷体_GBK" w:hAnsi="方正楷体_GBK" w:eastAsia="方正楷体_GBK" w:cs="方正楷体_GBK"/>
          <w:kern w:val="2"/>
          <w:sz w:val="32"/>
          <w:szCs w:val="32"/>
          <w:lang w:val="en-US" w:eastAsia="zh-CN" w:bidi="ar-SA"/>
        </w:rPr>
      </w:pPr>
    </w:p>
    <w:p>
      <w:pPr>
        <w:pStyle w:val="2"/>
        <w:rPr>
          <w:rFonts w:hint="eastAsia" w:ascii="方正楷体_GBK" w:hAnsi="方正楷体_GBK" w:eastAsia="方正楷体_GBK" w:cs="方正楷体_GBK"/>
          <w:kern w:val="2"/>
          <w:sz w:val="32"/>
          <w:szCs w:val="32"/>
          <w:lang w:val="en-US" w:eastAsia="zh-CN" w:bidi="ar-SA"/>
        </w:rPr>
      </w:pPr>
    </w:p>
    <w:p>
      <w:pPr>
        <w:pStyle w:val="9"/>
        <w:keepNext w:val="0"/>
        <w:keepLines w:val="0"/>
        <w:pageBreakBefore w:val="0"/>
        <w:widowControl/>
        <w:kinsoku/>
        <w:wordWrap/>
        <w:topLinePunct w:val="0"/>
        <w:autoSpaceDE/>
        <w:autoSpaceDN/>
        <w:bidi w:val="0"/>
        <w:spacing w:before="0" w:beforeAutospacing="0" w:after="0" w:afterAutospacing="0" w:line="594" w:lineRule="exact"/>
        <w:ind w:left="0" w:firstLine="880" w:firstLineChars="200"/>
        <w:jc w:val="center"/>
        <w:outlineLvl w:val="0"/>
        <w:rPr>
          <w:rFonts w:hint="eastAsia" w:ascii="方正小标宋_GBK" w:eastAsia="方正小标宋_GBK" w:cs="方正小标宋_GBK"/>
          <w:color w:val="auto"/>
          <w:sz w:val="44"/>
          <w:szCs w:val="44"/>
          <w:lang w:val="en-US" w:eastAsia="zh-CN" w:bidi="ar-SA"/>
        </w:rPr>
      </w:pPr>
      <w:r>
        <w:rPr>
          <w:rFonts w:hint="eastAsia" w:ascii="方正小标宋_GBK" w:eastAsia="方正小标宋_GBK" w:cs="方正小标宋_GBK"/>
          <w:color w:val="000000"/>
          <w:sz w:val="44"/>
          <w:szCs w:val="44"/>
          <w:highlight w:val="none"/>
          <w:lang w:val="en-US" w:eastAsia="zh-CN" w:bidi="ar-SA"/>
        </w:rPr>
        <w:t>重庆市在建</w:t>
      </w:r>
      <w:r>
        <w:rPr>
          <w:rFonts w:hint="eastAsia" w:ascii="方正小标宋_GBK" w:eastAsia="方正小标宋_GBK" w:cs="方正小标宋_GBK"/>
          <w:color w:val="000000"/>
          <w:sz w:val="44"/>
          <w:szCs w:val="44"/>
          <w:lang w:val="en-US" w:eastAsia="zh-CN" w:bidi="ar-SA"/>
        </w:rPr>
        <w:t>水利工程标</w:t>
      </w:r>
      <w:r>
        <w:rPr>
          <w:rFonts w:hint="eastAsia" w:ascii="方正小标宋_GBK" w:eastAsia="方正小标宋_GBK" w:cs="方正小标宋_GBK"/>
          <w:color w:val="auto"/>
          <w:sz w:val="44"/>
          <w:szCs w:val="44"/>
          <w:lang w:val="en-US" w:eastAsia="zh-CN" w:bidi="ar-SA"/>
        </w:rPr>
        <w:t>准化工地评选</w:t>
      </w:r>
    </w:p>
    <w:p>
      <w:pPr>
        <w:pStyle w:val="9"/>
        <w:keepNext w:val="0"/>
        <w:keepLines w:val="0"/>
        <w:pageBreakBefore w:val="0"/>
        <w:widowControl/>
        <w:kinsoku/>
        <w:wordWrap/>
        <w:topLinePunct w:val="0"/>
        <w:autoSpaceDE/>
        <w:autoSpaceDN/>
        <w:bidi w:val="0"/>
        <w:spacing w:before="0" w:beforeAutospacing="0" w:after="0" w:afterAutospacing="0" w:line="594" w:lineRule="exact"/>
        <w:ind w:left="0" w:firstLine="880" w:firstLineChars="200"/>
        <w:jc w:val="center"/>
        <w:outlineLvl w:val="0"/>
        <w:rPr>
          <w:rFonts w:hint="eastAsia" w:ascii="方正小标宋_GBK" w:eastAsia="方正小标宋_GBK" w:cs="方正小标宋_GBK"/>
          <w:color w:val="auto"/>
          <w:sz w:val="44"/>
          <w:szCs w:val="44"/>
          <w:lang w:bidi="ar-SA"/>
        </w:rPr>
      </w:pPr>
      <w:r>
        <w:rPr>
          <w:rFonts w:hint="eastAsia" w:ascii="方正小标宋_GBK" w:eastAsia="方正小标宋_GBK" w:cs="方正小标宋_GBK"/>
          <w:color w:val="auto"/>
          <w:sz w:val="44"/>
          <w:szCs w:val="44"/>
          <w:lang w:bidi="ar-SA"/>
        </w:rPr>
        <w:t>管理</w:t>
      </w:r>
      <w:r>
        <w:rPr>
          <w:rFonts w:hint="eastAsia" w:ascii="方正小标宋_GBK" w:eastAsia="方正小标宋_GBK" w:cs="方正小标宋_GBK"/>
          <w:color w:val="auto"/>
          <w:sz w:val="44"/>
          <w:szCs w:val="44"/>
          <w:lang w:val="en-US" w:eastAsia="zh-CN" w:bidi="ar-SA"/>
        </w:rPr>
        <w:t>办法</w:t>
      </w:r>
      <w:r>
        <w:rPr>
          <w:rFonts w:hint="eastAsia" w:ascii="方正小标宋_GBK" w:eastAsia="方正小标宋_GBK" w:cs="方正小标宋_GBK"/>
          <w:color w:val="auto"/>
          <w:sz w:val="44"/>
          <w:szCs w:val="44"/>
          <w:lang w:eastAsia="zh-CN" w:bidi="ar-SA"/>
        </w:rPr>
        <w:t>（试行）</w:t>
      </w:r>
    </w:p>
    <w:p>
      <w:pPr>
        <w:pStyle w:val="9"/>
        <w:keepNext w:val="0"/>
        <w:keepLines w:val="0"/>
        <w:pageBreakBefore w:val="0"/>
        <w:widowControl/>
        <w:kinsoku/>
        <w:wordWrap/>
        <w:topLinePunct w:val="0"/>
        <w:autoSpaceDE/>
        <w:autoSpaceDN/>
        <w:bidi w:val="0"/>
        <w:spacing w:before="0" w:beforeAutospacing="0" w:after="0" w:afterAutospacing="0" w:line="594" w:lineRule="exact"/>
        <w:ind w:left="0" w:firstLine="640" w:firstLineChars="200"/>
        <w:jc w:val="center"/>
        <w:outlineLvl w:val="0"/>
        <w:rPr>
          <w:rFonts w:hint="eastAsia" w:ascii="方正黑体_GBK" w:eastAsia="方正黑体_GBK" w:cs="方正黑体_GBK"/>
          <w:sz w:val="32"/>
          <w:szCs w:val="32"/>
          <w:lang w:bidi="ar-SA"/>
        </w:rPr>
      </w:pPr>
      <w:r>
        <w:rPr>
          <w:rFonts w:hint="eastAsia" w:ascii="方正黑体_GBK" w:eastAsia="方正黑体_GBK" w:cs="方正黑体_GBK"/>
          <w:sz w:val="32"/>
          <w:szCs w:val="32"/>
          <w:lang w:bidi="ar-SA"/>
        </w:rPr>
        <w:t>第一章 总则</w:t>
      </w:r>
    </w:p>
    <w:p>
      <w:pPr>
        <w:pStyle w:val="9"/>
        <w:keepNext w:val="0"/>
        <w:keepLines w:val="0"/>
        <w:pageBreakBefore w:val="0"/>
        <w:widowControl/>
        <w:kinsoku/>
        <w:wordWrap/>
        <w:topLinePunct w:val="0"/>
        <w:autoSpaceDE/>
        <w:autoSpaceDN/>
        <w:bidi w:val="0"/>
        <w:spacing w:before="0" w:beforeAutospacing="0" w:after="0" w:afterAutospacing="0" w:line="594" w:lineRule="exact"/>
        <w:ind w:left="0" w:firstLine="643" w:firstLineChars="200"/>
        <w:rPr>
          <w:rFonts w:hint="eastAsia" w:ascii="方正仿宋_GBK" w:eastAsia="方正仿宋_GBK" w:cs="方正仿宋_GBK"/>
          <w:color w:val="auto"/>
          <w:sz w:val="32"/>
          <w:szCs w:val="32"/>
          <w:lang w:eastAsia="zh-CN" w:bidi="ar-SA"/>
        </w:rPr>
      </w:pPr>
      <w:r>
        <w:rPr>
          <w:rFonts w:hint="eastAsia" w:ascii="方正仿宋_GBK" w:eastAsia="方正仿宋_GBK" w:cs="方正仿宋_GBK"/>
          <w:b/>
          <w:bCs/>
          <w:sz w:val="32"/>
          <w:szCs w:val="32"/>
          <w:lang w:bidi="ar-SA"/>
        </w:rPr>
        <w:t>第一条</w:t>
      </w:r>
      <w:r>
        <w:rPr>
          <w:rFonts w:hint="eastAsia" w:ascii="方正仿宋_GBK" w:eastAsia="方正仿宋_GBK" w:cs="方正仿宋_GBK"/>
          <w:sz w:val="32"/>
          <w:szCs w:val="32"/>
          <w:lang w:bidi="ar-SA"/>
        </w:rPr>
        <w:t xml:space="preserve"> </w:t>
      </w:r>
      <w:r>
        <w:rPr>
          <w:rFonts w:hint="default" w:ascii="Times New Roman" w:hAnsi="Times New Roman" w:eastAsia="方正仿宋_GBK" w:cs="Times New Roman"/>
          <w:sz w:val="32"/>
          <w:szCs w:val="32"/>
          <w:lang w:bidi="ar-SA"/>
        </w:rPr>
        <w:t>为规</w:t>
      </w:r>
      <w:r>
        <w:rPr>
          <w:rFonts w:hint="default" w:ascii="Times New Roman" w:hAnsi="Times New Roman" w:eastAsia="方正仿宋_GBK" w:cs="Times New Roman"/>
          <w:color w:val="auto"/>
          <w:sz w:val="32"/>
          <w:szCs w:val="32"/>
          <w:highlight w:val="none"/>
          <w:lang w:bidi="ar-SA"/>
        </w:rPr>
        <w:t>范</w:t>
      </w:r>
      <w:r>
        <w:rPr>
          <w:rFonts w:hint="eastAsia" w:ascii="Times New Roman" w:hAnsi="Times New Roman" w:eastAsia="方正仿宋_GBK" w:cs="Times New Roman"/>
          <w:color w:val="auto"/>
          <w:sz w:val="32"/>
          <w:szCs w:val="32"/>
          <w:highlight w:val="none"/>
          <w:lang w:eastAsia="zh-CN" w:bidi="ar-SA"/>
        </w:rPr>
        <w:t>重庆</w:t>
      </w:r>
      <w:r>
        <w:rPr>
          <w:rFonts w:hint="default" w:ascii="Times New Roman" w:hAnsi="Times New Roman" w:eastAsia="方正仿宋_GBK" w:cs="Times New Roman"/>
          <w:color w:val="auto"/>
          <w:sz w:val="32"/>
          <w:szCs w:val="32"/>
          <w:highlight w:val="none"/>
          <w:lang w:bidi="ar-SA"/>
        </w:rPr>
        <w:t>市</w:t>
      </w:r>
      <w:r>
        <w:rPr>
          <w:rFonts w:hint="eastAsia" w:ascii="Times New Roman" w:hAnsi="Times New Roman" w:eastAsia="方正仿宋_GBK" w:cs="Times New Roman"/>
          <w:color w:val="auto"/>
          <w:sz w:val="32"/>
          <w:szCs w:val="32"/>
          <w:highlight w:val="none"/>
          <w:lang w:eastAsia="zh-CN" w:bidi="ar-SA"/>
        </w:rPr>
        <w:t>在建</w:t>
      </w:r>
      <w:r>
        <w:rPr>
          <w:rFonts w:hint="default" w:ascii="Times New Roman" w:hAnsi="Times New Roman" w:eastAsia="方正仿宋_GBK" w:cs="Times New Roman"/>
          <w:color w:val="auto"/>
          <w:sz w:val="32"/>
          <w:szCs w:val="32"/>
          <w:highlight w:val="none"/>
          <w:lang w:bidi="ar-SA"/>
        </w:rPr>
        <w:t>水</w:t>
      </w:r>
      <w:r>
        <w:rPr>
          <w:rFonts w:hint="default" w:ascii="Times New Roman" w:hAnsi="Times New Roman" w:eastAsia="方正仿宋_GBK" w:cs="Times New Roman"/>
          <w:sz w:val="32"/>
          <w:szCs w:val="32"/>
          <w:lang w:bidi="ar-SA"/>
        </w:rPr>
        <w:t>利工程建设项目现场行为，</w:t>
      </w:r>
      <w:r>
        <w:rPr>
          <w:rFonts w:hint="default" w:ascii="Times New Roman" w:hAnsi="Times New Roman" w:eastAsia="方正仿宋_GBK" w:cs="Times New Roman"/>
          <w:kern w:val="0"/>
          <w:sz w:val="32"/>
          <w:szCs w:val="32"/>
          <w:lang w:bidi="ar-SA"/>
        </w:rPr>
        <w:t>推进施工现场管理制度化、标准化、规范化，</w:t>
      </w:r>
      <w:r>
        <w:rPr>
          <w:rFonts w:hint="eastAsia" w:ascii="Times New Roman" w:hAnsi="Times New Roman" w:eastAsia="方正仿宋_GBK" w:cs="Times New Roman"/>
          <w:kern w:val="0"/>
          <w:sz w:val="32"/>
          <w:szCs w:val="32"/>
          <w:lang w:val="en-US" w:eastAsia="zh-CN" w:bidi="ar-SA"/>
        </w:rPr>
        <w:t>进一步完善水利工程建设质量安全现场保障体系，</w:t>
      </w:r>
      <w:r>
        <w:rPr>
          <w:rFonts w:hint="default" w:ascii="Times New Roman" w:hAnsi="Times New Roman" w:eastAsia="方正仿宋_GBK" w:cs="Times New Roman"/>
          <w:color w:val="000000"/>
          <w:sz w:val="32"/>
          <w:szCs w:val="32"/>
          <w:lang w:bidi="ar-SA"/>
        </w:rPr>
        <w:t>全面提升水利</w:t>
      </w:r>
      <w:r>
        <w:rPr>
          <w:rFonts w:hint="eastAsia" w:ascii="Times New Roman" w:hAnsi="Times New Roman" w:eastAsia="方正仿宋_GBK" w:cs="Times New Roman"/>
          <w:color w:val="000000"/>
          <w:sz w:val="32"/>
          <w:szCs w:val="32"/>
          <w:lang w:eastAsia="zh-CN" w:bidi="ar-SA"/>
        </w:rPr>
        <w:t>工程</w:t>
      </w:r>
      <w:r>
        <w:rPr>
          <w:rFonts w:hint="default" w:ascii="Times New Roman" w:hAnsi="Times New Roman" w:eastAsia="方正仿宋_GBK" w:cs="Times New Roman"/>
          <w:color w:val="000000"/>
          <w:sz w:val="32"/>
          <w:szCs w:val="32"/>
          <w:lang w:bidi="ar-SA"/>
        </w:rPr>
        <w:t>建设形象，</w:t>
      </w:r>
      <w:r>
        <w:rPr>
          <w:rFonts w:hint="eastAsia" w:ascii="Times New Roman" w:hAnsi="Times New Roman" w:eastAsia="方正仿宋_GBK" w:cs="Times New Roman"/>
          <w:color w:val="000000"/>
          <w:sz w:val="32"/>
          <w:szCs w:val="32"/>
          <w:lang w:val="en-US" w:eastAsia="zh-CN" w:bidi="ar-SA"/>
        </w:rPr>
        <w:t>根据《</w:t>
      </w:r>
      <w:r>
        <w:rPr>
          <w:rFonts w:hint="eastAsia" w:ascii="Times New Roman" w:hAnsi="Times New Roman" w:eastAsia="方正仿宋_GBK" w:cs="Times New Roman"/>
          <w:color w:val="000000"/>
          <w:sz w:val="32"/>
          <w:szCs w:val="32"/>
          <w:highlight w:val="none"/>
          <w:lang w:val="en-US" w:eastAsia="zh-CN" w:bidi="ar-SA"/>
        </w:rPr>
        <w:t>重庆市水利工程标准化工地建设指导意见》</w:t>
      </w:r>
      <w:r>
        <w:rPr>
          <w:rFonts w:hint="eastAsia" w:ascii="Times New Roman" w:hAnsi="Times New Roman" w:eastAsia="方正仿宋_GBK" w:cs="Times New Roman"/>
          <w:color w:val="auto"/>
          <w:sz w:val="32"/>
          <w:szCs w:val="32"/>
          <w:highlight w:val="none"/>
          <w:lang w:val="en-US" w:eastAsia="zh-CN" w:bidi="ar-SA"/>
        </w:rPr>
        <w:t>，</w:t>
      </w:r>
      <w:r>
        <w:rPr>
          <w:rFonts w:hint="eastAsia" w:ascii="方正仿宋_GBK" w:eastAsia="方正仿宋_GBK" w:cs="方正仿宋_GBK"/>
          <w:color w:val="auto"/>
          <w:sz w:val="32"/>
          <w:szCs w:val="32"/>
          <w:highlight w:val="none"/>
          <w:lang w:bidi="ar-SA"/>
        </w:rPr>
        <w:t>制定</w:t>
      </w:r>
      <w:r>
        <w:rPr>
          <w:rFonts w:hint="eastAsia" w:ascii="方正仿宋_GBK" w:eastAsia="方正仿宋_GBK" w:cs="方正仿宋_GBK"/>
          <w:color w:val="auto"/>
          <w:sz w:val="32"/>
          <w:szCs w:val="32"/>
          <w:lang w:bidi="ar-SA"/>
        </w:rPr>
        <w:t>本办法。</w:t>
      </w:r>
    </w:p>
    <w:p>
      <w:pPr>
        <w:keepNext w:val="0"/>
        <w:keepLines w:val="0"/>
        <w:pageBreakBefore w:val="0"/>
        <w:widowControl w:val="0"/>
        <w:kinsoku/>
        <w:wordWrap/>
        <w:overflowPunct/>
        <w:topLinePunct w:val="0"/>
        <w:autoSpaceDE/>
        <w:autoSpaceDN/>
        <w:bidi w:val="0"/>
        <w:adjustRightInd w:val="0"/>
        <w:snapToGrid w:val="0"/>
        <w:spacing w:beforeAutospacing="0" w:afterAutospacing="0" w:line="594" w:lineRule="exact"/>
        <w:ind w:left="0" w:firstLine="643" w:firstLineChars="200"/>
        <w:textAlignment w:val="auto"/>
        <w:rPr>
          <w:rFonts w:hint="eastAsia" w:ascii="方正仿宋_GBK" w:eastAsia="方正仿宋_GBK" w:cs="方正仿宋_GBK"/>
          <w:color w:val="FF0000"/>
          <w:sz w:val="32"/>
          <w:szCs w:val="32"/>
          <w:lang w:bidi="ar-SA"/>
        </w:rPr>
      </w:pPr>
      <w:r>
        <w:rPr>
          <w:rFonts w:hint="eastAsia" w:ascii="方正仿宋_GBK" w:eastAsia="方正仿宋_GBK" w:cs="方正仿宋_GBK"/>
          <w:b/>
          <w:bCs/>
          <w:color w:val="auto"/>
          <w:sz w:val="32"/>
          <w:szCs w:val="32"/>
          <w:lang w:bidi="ar-SA"/>
        </w:rPr>
        <w:t>第二条</w:t>
      </w:r>
      <w:r>
        <w:rPr>
          <w:rFonts w:hint="eastAsia" w:ascii="方正仿宋_GBK" w:eastAsia="方正仿宋_GBK" w:cs="方正仿宋_GBK"/>
          <w:b/>
          <w:bCs/>
          <w:color w:val="auto"/>
          <w:sz w:val="32"/>
          <w:szCs w:val="32"/>
          <w:lang w:val="en-US" w:eastAsia="zh-CN" w:bidi="ar-SA"/>
        </w:rPr>
        <w:t xml:space="preserve"> </w:t>
      </w:r>
      <w:r>
        <w:rPr>
          <w:rFonts w:hint="eastAsia" w:ascii="方正仿宋_GBK" w:eastAsia="方正仿宋_GBK" w:cs="方正仿宋_GBK"/>
          <w:color w:val="auto"/>
          <w:sz w:val="32"/>
          <w:szCs w:val="32"/>
          <w:lang w:bidi="ar-SA"/>
        </w:rPr>
        <w:t>本办法适用</w:t>
      </w:r>
      <w:r>
        <w:rPr>
          <w:rFonts w:hint="eastAsia" w:ascii="Times New Roman" w:hAnsi="Times New Roman" w:eastAsia="方正仿宋_GBK" w:cs="Times New Roman"/>
          <w:color w:val="auto"/>
          <w:sz w:val="32"/>
          <w:szCs w:val="32"/>
          <w:lang w:eastAsia="zh-CN" w:bidi="ar-SA"/>
        </w:rPr>
        <w:t>于全市在建水利工程</w:t>
      </w:r>
      <w:r>
        <w:rPr>
          <w:rFonts w:hint="eastAsia" w:ascii="方正仿宋_GBK" w:eastAsia="方正仿宋_GBK" w:cs="方正仿宋_GBK"/>
          <w:color w:val="auto"/>
          <w:sz w:val="32"/>
          <w:szCs w:val="32"/>
          <w:lang w:val="en-US" w:eastAsia="zh-CN" w:bidi="ar-SA"/>
        </w:rPr>
        <w:t>标准化工地的</w:t>
      </w:r>
      <w:r>
        <w:rPr>
          <w:rFonts w:hint="eastAsia" w:ascii="Times New Roman" w:hAnsi="Times New Roman" w:eastAsia="方正仿宋_GBK" w:cs="Times New Roman"/>
          <w:color w:val="auto"/>
          <w:sz w:val="32"/>
          <w:szCs w:val="32"/>
          <w:lang w:eastAsia="zh-CN" w:bidi="ar-SA"/>
        </w:rPr>
        <w:t>申报。</w:t>
      </w:r>
    </w:p>
    <w:p>
      <w:pPr>
        <w:keepNext w:val="0"/>
        <w:keepLines w:val="0"/>
        <w:pageBreakBefore w:val="0"/>
        <w:widowControl w:val="0"/>
        <w:kinsoku/>
        <w:wordWrap/>
        <w:overflowPunct/>
        <w:topLinePunct w:val="0"/>
        <w:autoSpaceDE/>
        <w:autoSpaceDN/>
        <w:bidi w:val="0"/>
        <w:adjustRightInd/>
        <w:spacing w:beforeAutospacing="0" w:afterAutospacing="0" w:line="594" w:lineRule="exact"/>
        <w:ind w:left="0" w:firstLine="643" w:firstLineChars="200"/>
        <w:textAlignment w:val="auto"/>
        <w:rPr>
          <w:rFonts w:hint="eastAsia" w:ascii="方正仿宋_GBK" w:eastAsia="方正仿宋_GBK" w:cs="方正仿宋_GBK"/>
          <w:color w:val="auto"/>
          <w:sz w:val="32"/>
          <w:szCs w:val="32"/>
          <w:lang w:bidi="ar-SA"/>
        </w:rPr>
      </w:pPr>
      <w:r>
        <w:rPr>
          <w:rFonts w:hint="eastAsia" w:ascii="方正仿宋_GBK" w:eastAsia="方正仿宋_GBK" w:cs="方正仿宋_GBK"/>
          <w:b/>
          <w:bCs/>
          <w:sz w:val="32"/>
          <w:szCs w:val="32"/>
          <w:lang w:bidi="ar-SA"/>
        </w:rPr>
        <w:t>第</w:t>
      </w:r>
      <w:r>
        <w:rPr>
          <w:rFonts w:hint="eastAsia" w:ascii="方正仿宋_GBK" w:eastAsia="方正仿宋_GBK" w:cs="方正仿宋_GBK"/>
          <w:b/>
          <w:bCs/>
          <w:sz w:val="32"/>
          <w:szCs w:val="32"/>
          <w:lang w:eastAsia="zh-CN" w:bidi="ar-SA"/>
        </w:rPr>
        <w:t>三</w:t>
      </w:r>
      <w:r>
        <w:rPr>
          <w:rFonts w:hint="eastAsia" w:ascii="方正仿宋_GBK" w:eastAsia="方正仿宋_GBK" w:cs="方正仿宋_GBK"/>
          <w:b/>
          <w:bCs/>
          <w:sz w:val="32"/>
          <w:szCs w:val="32"/>
          <w:lang w:bidi="ar-SA"/>
        </w:rPr>
        <w:t>条</w:t>
      </w:r>
      <w:r>
        <w:rPr>
          <w:rFonts w:hint="eastAsia" w:ascii="方正仿宋_GBK" w:eastAsia="方正仿宋_GBK" w:cs="方正仿宋_GBK"/>
          <w:sz w:val="32"/>
          <w:szCs w:val="32"/>
          <w:lang w:bidi="ar-SA"/>
        </w:rPr>
        <w:t xml:space="preserve"> </w:t>
      </w:r>
      <w:r>
        <w:rPr>
          <w:rFonts w:hint="eastAsia" w:ascii="方正仿宋_GBK" w:eastAsia="方正仿宋_GBK" w:cs="方正仿宋_GBK"/>
          <w:sz w:val="32"/>
          <w:szCs w:val="32"/>
          <w:lang w:eastAsia="zh-CN" w:bidi="ar-SA"/>
        </w:rPr>
        <w:t>在建</w:t>
      </w:r>
      <w:r>
        <w:rPr>
          <w:rFonts w:hint="eastAsia" w:ascii="方正仿宋_GBK" w:eastAsia="方正仿宋_GBK" w:cs="方正仿宋_GBK"/>
          <w:sz w:val="32"/>
          <w:szCs w:val="32"/>
          <w:lang w:bidi="ar-SA"/>
        </w:rPr>
        <w:t>水利</w:t>
      </w:r>
      <w:r>
        <w:rPr>
          <w:rFonts w:hint="eastAsia" w:ascii="方正仿宋_GBK" w:eastAsia="方正仿宋_GBK" w:cs="方正仿宋_GBK"/>
          <w:sz w:val="32"/>
          <w:szCs w:val="32"/>
          <w:lang w:val="en-US" w:eastAsia="zh-CN" w:bidi="ar-SA"/>
        </w:rPr>
        <w:t>工程</w:t>
      </w:r>
      <w:r>
        <w:rPr>
          <w:rFonts w:hint="eastAsia" w:ascii="方正仿宋_GBK" w:eastAsia="方正仿宋_GBK" w:cs="方正仿宋_GBK"/>
          <w:sz w:val="32"/>
          <w:szCs w:val="32"/>
          <w:lang w:bidi="ar-SA"/>
        </w:rPr>
        <w:t>建设</w:t>
      </w:r>
      <w:r>
        <w:rPr>
          <w:rFonts w:hint="eastAsia" w:ascii="方正仿宋_GBK" w:eastAsia="方正仿宋_GBK" w:cs="方正仿宋_GBK"/>
          <w:sz w:val="32"/>
          <w:szCs w:val="32"/>
          <w:lang w:val="en-US" w:eastAsia="zh-CN" w:bidi="ar-SA"/>
        </w:rPr>
        <w:t>标准化</w:t>
      </w:r>
      <w:r>
        <w:rPr>
          <w:rFonts w:hint="eastAsia" w:ascii="方正仿宋_GBK" w:eastAsia="方正仿宋_GBK" w:cs="方正仿宋_GBK"/>
          <w:sz w:val="32"/>
          <w:szCs w:val="32"/>
          <w:lang w:bidi="ar-SA"/>
        </w:rPr>
        <w:t>工地（以</w:t>
      </w:r>
      <w:r>
        <w:rPr>
          <w:rFonts w:hint="eastAsia" w:ascii="方正仿宋_GBK" w:eastAsia="方正仿宋_GBK" w:cs="方正仿宋_GBK"/>
          <w:sz w:val="32"/>
          <w:szCs w:val="32"/>
          <w:highlight w:val="none"/>
          <w:lang w:bidi="ar-SA"/>
        </w:rPr>
        <w:t>下简称“</w:t>
      </w:r>
      <w:r>
        <w:rPr>
          <w:rFonts w:hint="eastAsia" w:ascii="方正仿宋_GBK" w:eastAsia="方正仿宋_GBK" w:cs="方正仿宋_GBK"/>
          <w:sz w:val="32"/>
          <w:szCs w:val="32"/>
          <w:highlight w:val="none"/>
          <w:lang w:val="en-US" w:eastAsia="zh-CN" w:bidi="ar-SA"/>
        </w:rPr>
        <w:t>标准化</w:t>
      </w:r>
      <w:r>
        <w:rPr>
          <w:rFonts w:hint="eastAsia" w:ascii="方正仿宋_GBK" w:eastAsia="方正仿宋_GBK" w:cs="方正仿宋_GBK"/>
          <w:sz w:val="32"/>
          <w:szCs w:val="32"/>
          <w:highlight w:val="none"/>
          <w:lang w:bidi="ar-SA"/>
        </w:rPr>
        <w:t>工地”）</w:t>
      </w:r>
      <w:r>
        <w:rPr>
          <w:rFonts w:hint="eastAsia" w:ascii="方正仿宋_GBK" w:eastAsia="方正仿宋_GBK" w:cs="方正仿宋_GBK"/>
          <w:sz w:val="32"/>
          <w:szCs w:val="32"/>
          <w:lang w:bidi="ar-SA"/>
        </w:rPr>
        <w:t>建设目标是：</w:t>
      </w:r>
      <w:r>
        <w:rPr>
          <w:rFonts w:hint="eastAsia" w:ascii="方正仿宋_GBK" w:eastAsia="方正仿宋_GBK" w:cs="方正仿宋_GBK"/>
          <w:sz w:val="32"/>
          <w:szCs w:val="32"/>
          <w:lang w:eastAsia="zh-CN" w:bidi="ar-SA"/>
        </w:rPr>
        <w:t>以标准化工地建设为手段，</w:t>
      </w:r>
      <w:r>
        <w:rPr>
          <w:rFonts w:hint="default" w:ascii="Times New Roman" w:hAnsi="Times New Roman" w:eastAsia="方正仿宋_GBK" w:cs="Times New Roman"/>
          <w:kern w:val="0"/>
          <w:sz w:val="32"/>
          <w:szCs w:val="32"/>
          <w:lang w:bidi="ar-SA"/>
        </w:rPr>
        <w:t>推进施工现场管理制度化、标准化、规范化，</w:t>
      </w:r>
      <w:r>
        <w:rPr>
          <w:rFonts w:hint="default" w:ascii="Times New Roman" w:hAnsi="Times New Roman" w:eastAsia="方正仿宋_GBK" w:cs="Times New Roman"/>
          <w:color w:val="000000"/>
          <w:sz w:val="32"/>
          <w:szCs w:val="32"/>
          <w:lang w:bidi="ar-SA"/>
        </w:rPr>
        <w:t>全面提升水利</w:t>
      </w:r>
      <w:r>
        <w:rPr>
          <w:rFonts w:hint="eastAsia" w:ascii="Times New Roman" w:hAnsi="Times New Roman" w:eastAsia="方正仿宋_GBK" w:cs="Times New Roman"/>
          <w:color w:val="000000"/>
          <w:sz w:val="32"/>
          <w:szCs w:val="32"/>
          <w:lang w:val="en-US" w:eastAsia="zh-CN" w:bidi="ar-SA"/>
        </w:rPr>
        <w:t>工程</w:t>
      </w:r>
      <w:r>
        <w:rPr>
          <w:rFonts w:hint="default" w:ascii="Times New Roman" w:hAnsi="Times New Roman" w:eastAsia="方正仿宋_GBK" w:cs="Times New Roman"/>
          <w:color w:val="000000"/>
          <w:sz w:val="32"/>
          <w:szCs w:val="32"/>
          <w:lang w:bidi="ar-SA"/>
        </w:rPr>
        <w:t>建设形象</w:t>
      </w:r>
      <w:r>
        <w:rPr>
          <w:rFonts w:hint="eastAsia" w:ascii="Times New Roman" w:hAnsi="Times New Roman" w:eastAsia="方正仿宋_GBK" w:cs="Times New Roman"/>
          <w:color w:val="000000"/>
          <w:sz w:val="32"/>
          <w:szCs w:val="32"/>
          <w:lang w:eastAsia="zh-CN" w:bidi="ar-SA"/>
        </w:rPr>
        <w:t>，助推</w:t>
      </w:r>
      <w:r>
        <w:rPr>
          <w:rFonts w:hint="eastAsia" w:ascii="方正仿宋_GBK" w:eastAsia="方正仿宋_GBK" w:cs="方正仿宋_GBK"/>
          <w:snapToGrid w:val="0"/>
          <w:color w:val="000000"/>
          <w:kern w:val="0"/>
          <w:sz w:val="32"/>
          <w:szCs w:val="32"/>
          <w:lang w:eastAsia="zh-CN" w:bidi="ar-SA"/>
        </w:rPr>
        <w:t>新时代新征程新</w:t>
      </w:r>
      <w:r>
        <w:rPr>
          <w:rFonts w:hint="eastAsia" w:ascii="方正仿宋_GBK" w:eastAsia="方正仿宋_GBK" w:cs="方正仿宋_GBK"/>
          <w:sz w:val="32"/>
          <w:szCs w:val="32"/>
          <w:lang w:bidi="ar-SA"/>
        </w:rPr>
        <w:t>重庆水利事业高质量发展。</w:t>
      </w:r>
    </w:p>
    <w:p>
      <w:pPr>
        <w:pStyle w:val="9"/>
        <w:keepNext w:val="0"/>
        <w:keepLines w:val="0"/>
        <w:pageBreakBefore w:val="0"/>
        <w:widowControl/>
        <w:kinsoku/>
        <w:wordWrap/>
        <w:topLinePunct w:val="0"/>
        <w:autoSpaceDE/>
        <w:autoSpaceDN/>
        <w:bidi w:val="0"/>
        <w:spacing w:before="0" w:beforeAutospacing="0" w:after="0" w:afterAutospacing="0" w:line="594" w:lineRule="exact"/>
        <w:ind w:left="0" w:firstLine="643" w:firstLineChars="200"/>
        <w:rPr>
          <w:rFonts w:hint="eastAsia" w:ascii="方正仿宋_GBK" w:eastAsia="方正仿宋_GBK" w:cs="方正仿宋_GBK"/>
          <w:color w:val="auto"/>
          <w:sz w:val="32"/>
          <w:szCs w:val="32"/>
          <w:lang w:val="en-US" w:eastAsia="zh-CN" w:bidi="ar-SA"/>
        </w:rPr>
      </w:pPr>
      <w:r>
        <w:rPr>
          <w:rFonts w:hint="eastAsia" w:ascii="方正仿宋_GBK" w:eastAsia="方正仿宋_GBK" w:cs="方正仿宋_GBK"/>
          <w:b/>
          <w:bCs/>
          <w:sz w:val="32"/>
          <w:szCs w:val="32"/>
          <w:lang w:bidi="ar-SA"/>
        </w:rPr>
        <w:t>第</w:t>
      </w:r>
      <w:r>
        <w:rPr>
          <w:rFonts w:hint="eastAsia" w:ascii="方正仿宋_GBK" w:eastAsia="方正仿宋_GBK" w:cs="方正仿宋_GBK"/>
          <w:b/>
          <w:bCs/>
          <w:sz w:val="32"/>
          <w:szCs w:val="32"/>
          <w:lang w:val="en-US" w:eastAsia="zh-CN" w:bidi="ar-SA"/>
        </w:rPr>
        <w:t>四</w:t>
      </w:r>
      <w:r>
        <w:rPr>
          <w:rFonts w:hint="eastAsia" w:ascii="方正仿宋_GBK" w:eastAsia="方正仿宋_GBK" w:cs="方正仿宋_GBK"/>
          <w:b/>
          <w:bCs/>
          <w:sz w:val="32"/>
          <w:szCs w:val="32"/>
          <w:lang w:bidi="ar-SA"/>
        </w:rPr>
        <w:t>条</w:t>
      </w:r>
      <w:r>
        <w:rPr>
          <w:rFonts w:hint="eastAsia" w:ascii="方正仿宋_GBK" w:eastAsia="方正仿宋_GBK" w:cs="方正仿宋_GBK"/>
          <w:b/>
          <w:bCs/>
          <w:sz w:val="32"/>
          <w:szCs w:val="32"/>
          <w:lang w:val="en-US" w:eastAsia="zh-CN" w:bidi="ar-SA"/>
        </w:rPr>
        <w:t xml:space="preserve"> </w:t>
      </w:r>
      <w:r>
        <w:rPr>
          <w:rFonts w:hint="eastAsia" w:ascii="方正仿宋_GBK" w:eastAsia="方正仿宋_GBK" w:cs="方正仿宋_GBK"/>
          <w:color w:val="auto"/>
          <w:sz w:val="32"/>
          <w:szCs w:val="32"/>
          <w:lang w:val="en-US" w:eastAsia="zh-CN" w:bidi="ar-SA"/>
        </w:rPr>
        <w:t>重庆市水利局指导和监督全市在建水利工程标准化工地</w:t>
      </w:r>
      <w:r>
        <w:rPr>
          <w:rFonts w:hint="eastAsia" w:ascii="方正仿宋_GBK" w:eastAsia="方正仿宋_GBK" w:cs="方正仿宋_GBK"/>
          <w:color w:val="auto"/>
          <w:sz w:val="32"/>
          <w:szCs w:val="32"/>
          <w:lang w:bidi="ar-SA"/>
        </w:rPr>
        <w:t>评选工作</w:t>
      </w:r>
      <w:r>
        <w:rPr>
          <w:rFonts w:hint="eastAsia" w:ascii="方正仿宋_GBK" w:eastAsia="方正仿宋_GBK" w:cs="方正仿宋_GBK"/>
          <w:color w:val="auto"/>
          <w:sz w:val="32"/>
          <w:szCs w:val="32"/>
          <w:lang w:val="en-US" w:eastAsia="zh-CN" w:bidi="ar-SA"/>
        </w:rPr>
        <w:t>；各区县水行政主管部门组织辖区内在建水利工程标准化工地的申报和审核工作；项目法人统筹在建水利工程标准化工地的申报工作。</w:t>
      </w:r>
    </w:p>
    <w:p>
      <w:pPr>
        <w:pStyle w:val="9"/>
        <w:keepNext w:val="0"/>
        <w:keepLines w:val="0"/>
        <w:pageBreakBefore w:val="0"/>
        <w:widowControl/>
        <w:kinsoku/>
        <w:wordWrap/>
        <w:topLinePunct w:val="0"/>
        <w:autoSpaceDE/>
        <w:autoSpaceDN/>
        <w:bidi w:val="0"/>
        <w:spacing w:before="0" w:beforeAutospacing="0" w:after="0" w:afterAutospacing="0" w:line="594" w:lineRule="exact"/>
        <w:ind w:left="0" w:firstLine="640" w:firstLineChars="200"/>
        <w:rPr>
          <w:rFonts w:hint="eastAsia" w:ascii="方正仿宋_GBK" w:eastAsia="方正仿宋_GBK" w:cs="方正仿宋_GBK"/>
          <w:color w:val="auto"/>
          <w:sz w:val="32"/>
          <w:szCs w:val="32"/>
          <w:lang w:eastAsia="zh-CN" w:bidi="ar-SA"/>
        </w:rPr>
      </w:pPr>
      <w:r>
        <w:rPr>
          <w:rFonts w:hint="eastAsia" w:ascii="方正仿宋_GBK" w:eastAsia="方正仿宋_GBK" w:cs="方正仿宋_GBK"/>
          <w:color w:val="auto"/>
          <w:sz w:val="32"/>
          <w:szCs w:val="32"/>
          <w:lang w:val="en-US" w:eastAsia="zh-CN" w:bidi="ar-SA"/>
        </w:rPr>
        <w:t>在建水利工程标准化工地评选工作在重庆市水利局指导下由</w:t>
      </w:r>
      <w:r>
        <w:rPr>
          <w:rFonts w:hint="eastAsia" w:ascii="方正仿宋_GBK" w:eastAsia="方正仿宋_GBK" w:cs="方正仿宋_GBK"/>
          <w:color w:val="auto"/>
          <w:sz w:val="32"/>
          <w:szCs w:val="32"/>
          <w:lang w:bidi="ar-SA"/>
        </w:rPr>
        <w:t>重庆市水利工程建设协会</w:t>
      </w:r>
      <w:r>
        <w:rPr>
          <w:rFonts w:hint="eastAsia" w:ascii="方正仿宋_GBK" w:eastAsia="方正仿宋_GBK" w:cs="方正仿宋_GBK"/>
          <w:color w:val="auto"/>
          <w:sz w:val="32"/>
          <w:szCs w:val="32"/>
          <w:lang w:eastAsia="zh-CN" w:bidi="ar-SA"/>
        </w:rPr>
        <w:t>组织实施。</w:t>
      </w:r>
    </w:p>
    <w:p>
      <w:pPr>
        <w:pStyle w:val="9"/>
        <w:keepNext w:val="0"/>
        <w:keepLines w:val="0"/>
        <w:pageBreakBefore w:val="0"/>
        <w:widowControl/>
        <w:kinsoku/>
        <w:wordWrap/>
        <w:topLinePunct w:val="0"/>
        <w:autoSpaceDE/>
        <w:autoSpaceDN/>
        <w:bidi w:val="0"/>
        <w:spacing w:before="0" w:beforeAutospacing="0" w:after="0" w:afterAutospacing="0" w:line="594" w:lineRule="exact"/>
        <w:ind w:left="0" w:firstLine="643" w:firstLineChars="200"/>
        <w:rPr>
          <w:rFonts w:hint="eastAsia" w:ascii="方正仿宋_GBK" w:eastAsia="方正仿宋_GBK" w:cs="方正仿宋_GBK"/>
          <w:color w:val="auto"/>
          <w:sz w:val="32"/>
          <w:szCs w:val="32"/>
          <w:lang w:val="en-US" w:eastAsia="zh-CN" w:bidi="ar-SA"/>
        </w:rPr>
      </w:pPr>
      <w:r>
        <w:rPr>
          <w:rFonts w:hint="eastAsia" w:ascii="方正仿宋_GBK" w:eastAsia="方正仿宋_GBK" w:cs="方正仿宋_GBK"/>
          <w:b/>
          <w:bCs/>
          <w:color w:val="auto"/>
          <w:sz w:val="32"/>
          <w:szCs w:val="32"/>
          <w:lang w:bidi="ar-SA"/>
        </w:rPr>
        <w:t>第五条</w:t>
      </w:r>
      <w:r>
        <w:rPr>
          <w:rFonts w:hint="eastAsia" w:ascii="方正仿宋_GBK" w:eastAsia="方正仿宋_GBK" w:cs="方正仿宋_GBK"/>
          <w:color w:val="auto"/>
          <w:sz w:val="32"/>
          <w:szCs w:val="32"/>
          <w:lang w:bidi="ar-SA"/>
        </w:rPr>
        <w:t xml:space="preserve"> </w:t>
      </w:r>
      <w:r>
        <w:rPr>
          <w:rFonts w:hint="eastAsia" w:ascii="方正仿宋_GBK" w:eastAsia="方正仿宋_GBK" w:cs="方正仿宋_GBK"/>
          <w:color w:val="auto"/>
          <w:sz w:val="32"/>
          <w:szCs w:val="32"/>
          <w:lang w:val="en-US" w:eastAsia="zh-CN" w:bidi="ar-SA"/>
        </w:rPr>
        <w:t>标准化</w:t>
      </w:r>
      <w:r>
        <w:rPr>
          <w:rFonts w:hint="eastAsia" w:ascii="方正仿宋_GBK" w:eastAsia="方正仿宋_GBK" w:cs="方正仿宋_GBK"/>
          <w:color w:val="auto"/>
          <w:sz w:val="32"/>
          <w:szCs w:val="32"/>
          <w:lang w:bidi="ar-SA"/>
        </w:rPr>
        <w:t>工地每</w:t>
      </w:r>
      <w:r>
        <w:rPr>
          <w:rFonts w:hint="eastAsia" w:ascii="方正仿宋_GBK" w:eastAsia="方正仿宋_GBK" w:cs="方正仿宋_GBK"/>
          <w:color w:val="auto"/>
          <w:sz w:val="32"/>
          <w:szCs w:val="32"/>
          <w:lang w:val="en-US" w:eastAsia="zh-CN" w:bidi="ar-SA"/>
        </w:rPr>
        <w:t>一到两</w:t>
      </w:r>
      <w:r>
        <w:rPr>
          <w:rFonts w:hint="eastAsia" w:ascii="方正仿宋_GBK" w:eastAsia="方正仿宋_GBK" w:cs="方正仿宋_GBK"/>
          <w:color w:val="auto"/>
          <w:sz w:val="32"/>
          <w:szCs w:val="32"/>
          <w:lang w:bidi="ar-SA"/>
        </w:rPr>
        <w:t>年</w:t>
      </w:r>
      <w:r>
        <w:rPr>
          <w:rFonts w:hint="eastAsia" w:ascii="方正仿宋_GBK" w:eastAsia="方正仿宋_GBK" w:cs="方正仿宋_GBK"/>
          <w:color w:val="auto"/>
          <w:sz w:val="32"/>
          <w:szCs w:val="32"/>
          <w:lang w:val="en-US" w:eastAsia="zh-CN" w:bidi="ar-SA"/>
        </w:rPr>
        <w:t>评选</w:t>
      </w:r>
      <w:r>
        <w:rPr>
          <w:rFonts w:hint="eastAsia" w:ascii="方正仿宋_GBK" w:eastAsia="方正仿宋_GBK" w:cs="方正仿宋_GBK"/>
          <w:color w:val="auto"/>
          <w:sz w:val="32"/>
          <w:szCs w:val="32"/>
          <w:lang w:bidi="ar-SA"/>
        </w:rPr>
        <w:t>一次</w:t>
      </w:r>
      <w:r>
        <w:rPr>
          <w:rFonts w:hint="eastAsia" w:ascii="方正仿宋_GBK" w:eastAsia="方正仿宋_GBK" w:cs="方正仿宋_GBK"/>
          <w:color w:val="auto"/>
          <w:sz w:val="32"/>
          <w:szCs w:val="32"/>
          <w:lang w:eastAsia="zh-CN" w:bidi="ar-SA"/>
        </w:rPr>
        <w:t>，每年年初对前一年或前</w:t>
      </w:r>
      <w:r>
        <w:rPr>
          <w:rFonts w:hint="eastAsia" w:ascii="方正仿宋_GBK" w:eastAsia="方正仿宋_GBK" w:cs="方正仿宋_GBK"/>
          <w:color w:val="auto"/>
          <w:sz w:val="32"/>
          <w:szCs w:val="32"/>
          <w:lang w:val="en-US" w:eastAsia="zh-CN" w:bidi="ar-SA"/>
        </w:rPr>
        <w:t>两年的在建水利工程标准化工地进行评选</w:t>
      </w:r>
      <w:r>
        <w:rPr>
          <w:rFonts w:hint="eastAsia" w:ascii="方正仿宋_GBK" w:eastAsia="方正仿宋_GBK" w:cs="方正仿宋_GBK"/>
          <w:color w:val="auto"/>
          <w:sz w:val="32"/>
          <w:szCs w:val="32"/>
          <w:lang w:bidi="ar-SA"/>
        </w:rPr>
        <w:t>。</w:t>
      </w:r>
    </w:p>
    <w:p>
      <w:pPr>
        <w:pStyle w:val="9"/>
        <w:keepNext w:val="0"/>
        <w:keepLines w:val="0"/>
        <w:pageBreakBefore w:val="0"/>
        <w:widowControl/>
        <w:kinsoku/>
        <w:wordWrap/>
        <w:topLinePunct w:val="0"/>
        <w:autoSpaceDE/>
        <w:autoSpaceDN/>
        <w:bidi w:val="0"/>
        <w:spacing w:before="0" w:beforeAutospacing="0" w:after="0" w:afterAutospacing="0" w:line="594" w:lineRule="exact"/>
        <w:ind w:left="0" w:firstLine="640" w:firstLineChars="200"/>
        <w:jc w:val="center"/>
        <w:outlineLvl w:val="0"/>
        <w:rPr>
          <w:rFonts w:hint="eastAsia" w:ascii="方正黑体_GBK" w:eastAsia="方正黑体_GBK" w:cs="方正黑体_GBK"/>
          <w:sz w:val="32"/>
          <w:szCs w:val="32"/>
          <w:lang w:eastAsia="zh-CN" w:bidi="ar-SA"/>
        </w:rPr>
      </w:pPr>
      <w:r>
        <w:rPr>
          <w:rFonts w:hint="eastAsia" w:ascii="方正黑体_GBK" w:eastAsia="方正黑体_GBK" w:cs="方正黑体_GBK"/>
          <w:sz w:val="32"/>
          <w:szCs w:val="32"/>
          <w:lang w:bidi="ar-SA"/>
        </w:rPr>
        <w:t>第</w:t>
      </w:r>
      <w:r>
        <w:rPr>
          <w:rFonts w:hint="eastAsia" w:ascii="方正黑体_GBK" w:eastAsia="方正黑体_GBK" w:cs="方正黑体_GBK"/>
          <w:sz w:val="32"/>
          <w:szCs w:val="32"/>
          <w:lang w:val="en-US" w:eastAsia="zh-CN" w:bidi="ar-SA"/>
        </w:rPr>
        <w:t>二</w:t>
      </w:r>
      <w:r>
        <w:rPr>
          <w:rFonts w:hint="eastAsia" w:ascii="方正黑体_GBK" w:eastAsia="方正黑体_GBK" w:cs="方正黑体_GBK"/>
          <w:sz w:val="32"/>
          <w:szCs w:val="32"/>
          <w:lang w:bidi="ar-SA"/>
        </w:rPr>
        <w:t>章 申报</w:t>
      </w:r>
      <w:r>
        <w:rPr>
          <w:rFonts w:hint="eastAsia" w:ascii="方正黑体_GBK" w:eastAsia="方正黑体_GBK" w:cs="方正黑体_GBK"/>
          <w:sz w:val="32"/>
          <w:szCs w:val="32"/>
          <w:lang w:eastAsia="zh-CN" w:bidi="ar-SA"/>
        </w:rPr>
        <w:t>要求</w:t>
      </w:r>
    </w:p>
    <w:p>
      <w:pPr>
        <w:keepNext w:val="0"/>
        <w:keepLines w:val="0"/>
        <w:pageBreakBefore w:val="0"/>
        <w:widowControl/>
        <w:shd w:val="clear" w:color="auto" w:fill="FFFFFF"/>
        <w:kinsoku/>
        <w:wordWrap/>
        <w:topLinePunct w:val="0"/>
        <w:autoSpaceDE/>
        <w:autoSpaceDN/>
        <w:bidi w:val="0"/>
        <w:spacing w:beforeAutospacing="0" w:afterAutospacing="0" w:line="594" w:lineRule="exact"/>
        <w:ind w:left="0" w:firstLine="643" w:firstLineChars="200"/>
        <w:jc w:val="left"/>
        <w:rPr>
          <w:rFonts w:hint="eastAsia" w:ascii="方正仿宋_GBK" w:eastAsia="方正仿宋_GBK" w:cs="方正仿宋_GBK"/>
          <w:strike/>
          <w:color w:val="auto"/>
          <w:sz w:val="32"/>
          <w:szCs w:val="32"/>
          <w:lang w:bidi="ar-SA"/>
        </w:rPr>
      </w:pPr>
      <w:r>
        <w:rPr>
          <w:rFonts w:hint="eastAsia" w:ascii="方正仿宋_GBK" w:eastAsia="方正仿宋_GBK" w:cs="方正仿宋_GBK"/>
          <w:b/>
          <w:bCs/>
          <w:color w:val="auto"/>
          <w:sz w:val="32"/>
          <w:szCs w:val="32"/>
          <w:lang w:bidi="ar-SA"/>
        </w:rPr>
        <w:t>第</w:t>
      </w:r>
      <w:r>
        <w:rPr>
          <w:rFonts w:hint="eastAsia" w:ascii="方正仿宋_GBK" w:eastAsia="方正仿宋_GBK" w:cs="方正仿宋_GBK"/>
          <w:b/>
          <w:bCs/>
          <w:color w:val="auto"/>
          <w:sz w:val="32"/>
          <w:szCs w:val="32"/>
          <w:lang w:val="en-US" w:eastAsia="zh-CN" w:bidi="ar-SA"/>
        </w:rPr>
        <w:t>六</w:t>
      </w:r>
      <w:r>
        <w:rPr>
          <w:rFonts w:hint="eastAsia" w:ascii="方正仿宋_GBK" w:eastAsia="方正仿宋_GBK" w:cs="方正仿宋_GBK"/>
          <w:b/>
          <w:bCs/>
          <w:color w:val="auto"/>
          <w:sz w:val="32"/>
          <w:szCs w:val="32"/>
          <w:lang w:bidi="ar-SA"/>
        </w:rPr>
        <w:t xml:space="preserve">条 </w:t>
      </w:r>
      <w:r>
        <w:rPr>
          <w:rFonts w:hint="eastAsia" w:ascii="方正仿宋_GBK" w:hAnsi="Calibri" w:eastAsia="方正仿宋_GBK" w:cs="方正仿宋_GBK"/>
          <w:b w:val="0"/>
          <w:bCs w:val="0"/>
          <w:color w:val="auto"/>
          <w:kern w:val="0"/>
          <w:sz w:val="32"/>
          <w:szCs w:val="32"/>
          <w:lang w:val="en-US" w:eastAsia="zh-CN" w:bidi="ar-SA"/>
        </w:rPr>
        <w:t>工程已正式开工建设尚未完工的在建水利工程均可申报。对建设范围广、建设周期长的在建大中型水利工程，可以按单项工程进行申报</w:t>
      </w:r>
      <w:r>
        <w:rPr>
          <w:rFonts w:hint="eastAsia" w:ascii="方正仿宋_GBK" w:eastAsia="方正仿宋_GBK" w:cs="方正仿宋_GBK"/>
          <w:color w:val="auto"/>
          <w:kern w:val="0"/>
          <w:sz w:val="32"/>
          <w:szCs w:val="32"/>
          <w:lang w:eastAsia="zh-CN" w:bidi="ar-SA"/>
        </w:rPr>
        <w:t>。</w:t>
      </w:r>
    </w:p>
    <w:p>
      <w:pPr>
        <w:pStyle w:val="9"/>
        <w:keepNext w:val="0"/>
        <w:keepLines w:val="0"/>
        <w:pageBreakBefore w:val="0"/>
        <w:widowControl/>
        <w:kinsoku/>
        <w:wordWrap/>
        <w:topLinePunct w:val="0"/>
        <w:autoSpaceDE/>
        <w:autoSpaceDN/>
        <w:bidi w:val="0"/>
        <w:spacing w:before="0" w:beforeAutospacing="0" w:after="0" w:afterAutospacing="0" w:line="594" w:lineRule="exact"/>
        <w:ind w:left="0" w:firstLine="640" w:firstLineChars="200"/>
        <w:rPr>
          <w:rFonts w:hint="eastAsia" w:ascii="方正仿宋_GBK" w:eastAsia="方正仿宋_GBK" w:cs="方正仿宋_GBK"/>
          <w:sz w:val="32"/>
          <w:szCs w:val="32"/>
          <w:lang w:bidi="ar-SA"/>
        </w:rPr>
      </w:pPr>
      <w:r>
        <w:rPr>
          <w:rFonts w:hint="eastAsia" w:ascii="方正仿宋_GBK" w:eastAsia="方正仿宋_GBK" w:cs="方正仿宋_GBK"/>
          <w:sz w:val="32"/>
          <w:szCs w:val="32"/>
          <w:lang w:bidi="ar-SA"/>
        </w:rPr>
        <w:t>有下列情形之一的，不得申报</w:t>
      </w:r>
      <w:r>
        <w:rPr>
          <w:rFonts w:hint="eastAsia" w:ascii="方正仿宋_GBK" w:eastAsia="方正仿宋_GBK" w:cs="方正仿宋_GBK"/>
          <w:sz w:val="32"/>
          <w:szCs w:val="32"/>
          <w:lang w:val="en-US" w:eastAsia="zh-CN" w:bidi="ar-SA"/>
        </w:rPr>
        <w:t>标准化</w:t>
      </w:r>
      <w:r>
        <w:rPr>
          <w:rFonts w:hint="eastAsia" w:ascii="方正仿宋_GBK" w:eastAsia="方正仿宋_GBK" w:cs="方正仿宋_GBK"/>
          <w:sz w:val="32"/>
          <w:szCs w:val="32"/>
          <w:lang w:bidi="ar-SA"/>
        </w:rPr>
        <w:t>工地：</w:t>
      </w:r>
    </w:p>
    <w:p>
      <w:pPr>
        <w:pStyle w:val="9"/>
        <w:keepNext w:val="0"/>
        <w:keepLines w:val="0"/>
        <w:pageBreakBefore w:val="0"/>
        <w:widowControl/>
        <w:numPr>
          <w:ilvl w:val="0"/>
          <w:numId w:val="1"/>
        </w:numPr>
        <w:kinsoku/>
        <w:wordWrap/>
        <w:topLinePunct w:val="0"/>
        <w:autoSpaceDE/>
        <w:autoSpaceDN/>
        <w:bidi w:val="0"/>
        <w:spacing w:before="0" w:beforeAutospacing="0" w:after="0" w:afterAutospacing="0" w:line="594" w:lineRule="exact"/>
        <w:ind w:left="0" w:firstLine="640" w:firstLineChars="200"/>
        <w:rPr>
          <w:rFonts w:hint="eastAsia" w:ascii="方正仿宋_GBK" w:eastAsia="方正仿宋_GBK" w:cs="方正仿宋_GBK"/>
          <w:sz w:val="32"/>
          <w:szCs w:val="32"/>
          <w:lang w:eastAsia="zh-CN" w:bidi="ar-SA"/>
        </w:rPr>
      </w:pPr>
      <w:r>
        <w:rPr>
          <w:rFonts w:hint="eastAsia" w:ascii="方正仿宋_GBK" w:eastAsia="方正仿宋_GBK" w:cs="方正仿宋_GBK"/>
          <w:sz w:val="32"/>
          <w:szCs w:val="32"/>
          <w:lang w:bidi="ar-SA"/>
        </w:rPr>
        <w:t>发生</w:t>
      </w:r>
      <w:r>
        <w:rPr>
          <w:rFonts w:hint="eastAsia" w:ascii="方正仿宋_GBK" w:eastAsia="方正仿宋_GBK" w:cs="方正仿宋_GBK"/>
          <w:sz w:val="32"/>
          <w:szCs w:val="32"/>
          <w:lang w:eastAsia="zh-CN" w:bidi="ar-SA"/>
        </w:rPr>
        <w:t>较大及</w:t>
      </w:r>
      <w:r>
        <w:rPr>
          <w:rFonts w:hint="eastAsia" w:ascii="方正仿宋_GBK" w:eastAsia="方正仿宋_GBK" w:cs="方正仿宋_GBK"/>
          <w:sz w:val="32"/>
          <w:szCs w:val="32"/>
          <w:lang w:bidi="ar-SA"/>
        </w:rPr>
        <w:t>以上质量</w:t>
      </w:r>
      <w:r>
        <w:rPr>
          <w:rFonts w:hint="eastAsia" w:ascii="方正仿宋_GBK" w:eastAsia="方正仿宋_GBK" w:cs="方正仿宋_GBK"/>
          <w:sz w:val="32"/>
          <w:szCs w:val="32"/>
          <w:lang w:eastAsia="zh-CN" w:bidi="ar-SA"/>
        </w:rPr>
        <w:t>或</w:t>
      </w:r>
      <w:r>
        <w:rPr>
          <w:rFonts w:hint="eastAsia" w:ascii="方正仿宋_GBK" w:eastAsia="方正仿宋_GBK" w:cs="方正仿宋_GBK"/>
          <w:sz w:val="32"/>
          <w:szCs w:val="32"/>
          <w:lang w:bidi="ar-SA"/>
        </w:rPr>
        <w:t>安全事故的</w:t>
      </w:r>
      <w:r>
        <w:rPr>
          <w:rFonts w:hint="eastAsia" w:ascii="方正仿宋_GBK" w:eastAsia="方正仿宋_GBK" w:cs="方正仿宋_GBK"/>
          <w:sz w:val="32"/>
          <w:szCs w:val="32"/>
          <w:lang w:eastAsia="zh-CN" w:bidi="ar-SA"/>
        </w:rPr>
        <w:t>；</w:t>
      </w:r>
    </w:p>
    <w:p>
      <w:pPr>
        <w:pStyle w:val="9"/>
        <w:keepNext w:val="0"/>
        <w:keepLines w:val="0"/>
        <w:pageBreakBefore w:val="0"/>
        <w:widowControl/>
        <w:numPr>
          <w:ilvl w:val="0"/>
          <w:numId w:val="1"/>
        </w:numPr>
        <w:kinsoku/>
        <w:wordWrap/>
        <w:topLinePunct w:val="0"/>
        <w:autoSpaceDE/>
        <w:autoSpaceDN/>
        <w:bidi w:val="0"/>
        <w:spacing w:before="0" w:beforeAutospacing="0" w:after="0" w:afterAutospacing="0" w:line="594" w:lineRule="exact"/>
        <w:ind w:left="0" w:firstLine="640" w:firstLineChars="200"/>
        <w:rPr>
          <w:rFonts w:hint="eastAsia" w:ascii="方正仿宋_GBK" w:eastAsia="方正仿宋_GBK" w:cs="方正仿宋_GBK"/>
          <w:sz w:val="32"/>
          <w:szCs w:val="32"/>
          <w:lang w:eastAsia="zh-CN" w:bidi="ar-SA"/>
        </w:rPr>
      </w:pPr>
      <w:r>
        <w:rPr>
          <w:rFonts w:hint="eastAsia" w:ascii="方正仿宋_GBK" w:eastAsia="方正仿宋_GBK" w:cs="方正仿宋_GBK"/>
          <w:sz w:val="32"/>
          <w:szCs w:val="32"/>
          <w:lang w:eastAsia="zh-CN" w:bidi="ar-SA"/>
        </w:rPr>
        <w:t>因</w:t>
      </w:r>
      <w:r>
        <w:rPr>
          <w:rFonts w:hint="eastAsia" w:ascii="方正仿宋_GBK" w:eastAsia="方正仿宋_GBK" w:cs="方正仿宋_GBK"/>
          <w:sz w:val="32"/>
          <w:szCs w:val="32"/>
          <w:lang w:bidi="ar-SA"/>
        </w:rPr>
        <w:t>拖欠工程款、农民工工资</w:t>
      </w:r>
      <w:r>
        <w:rPr>
          <w:rFonts w:hint="eastAsia" w:ascii="方正仿宋_GBK" w:eastAsia="方正仿宋_GBK" w:cs="方正仿宋_GBK"/>
          <w:sz w:val="32"/>
          <w:szCs w:val="32"/>
          <w:lang w:eastAsia="zh-CN" w:bidi="ar-SA"/>
        </w:rPr>
        <w:t>等产生重大舆情，造成不良社会影响的；</w:t>
      </w:r>
    </w:p>
    <w:p>
      <w:pPr>
        <w:pStyle w:val="9"/>
        <w:keepNext w:val="0"/>
        <w:keepLines w:val="0"/>
        <w:pageBreakBefore w:val="0"/>
        <w:widowControl/>
        <w:kinsoku/>
        <w:wordWrap/>
        <w:topLinePunct w:val="0"/>
        <w:autoSpaceDE/>
        <w:autoSpaceDN/>
        <w:bidi w:val="0"/>
        <w:spacing w:before="0" w:beforeAutospacing="0" w:after="0" w:afterAutospacing="0" w:line="594" w:lineRule="exact"/>
        <w:ind w:left="0" w:firstLine="640" w:firstLineChars="200"/>
        <w:rPr>
          <w:rFonts w:hint="eastAsia" w:ascii="方正仿宋_GBK" w:eastAsia="方正仿宋_GBK" w:cs="方正仿宋_GBK"/>
          <w:sz w:val="32"/>
          <w:szCs w:val="32"/>
          <w:lang w:bidi="ar-SA"/>
        </w:rPr>
      </w:pPr>
      <w:r>
        <w:rPr>
          <w:rFonts w:hint="eastAsia" w:ascii="方正仿宋_GBK" w:eastAsia="方正仿宋_GBK" w:cs="方正仿宋_GBK"/>
          <w:sz w:val="32"/>
          <w:szCs w:val="32"/>
          <w:lang w:eastAsia="zh-CN" w:bidi="ar-SA"/>
        </w:rPr>
        <w:t>（三）</w:t>
      </w:r>
      <w:r>
        <w:rPr>
          <w:rFonts w:hint="eastAsia" w:ascii="方正仿宋_GBK" w:eastAsia="方正仿宋_GBK" w:cs="方正仿宋_GBK"/>
          <w:sz w:val="32"/>
          <w:szCs w:val="32"/>
          <w:lang w:bidi="ar-SA"/>
        </w:rPr>
        <w:t>当年</w:t>
      </w:r>
      <w:r>
        <w:rPr>
          <w:rFonts w:hint="eastAsia" w:ascii="方正仿宋_GBK" w:eastAsia="方正仿宋_GBK" w:cs="方正仿宋_GBK"/>
          <w:sz w:val="32"/>
          <w:szCs w:val="32"/>
          <w:lang w:eastAsia="zh-CN" w:bidi="ar-SA"/>
        </w:rPr>
        <w:t>受到市级</w:t>
      </w:r>
      <w:r>
        <w:rPr>
          <w:rFonts w:hint="eastAsia" w:ascii="方正仿宋_GBK" w:eastAsia="方正仿宋_GBK" w:cs="方正仿宋_GBK"/>
          <w:sz w:val="32"/>
          <w:szCs w:val="32"/>
          <w:lang w:bidi="ar-SA"/>
        </w:rPr>
        <w:t>有关部门行政处罚</w:t>
      </w:r>
      <w:r>
        <w:rPr>
          <w:rFonts w:hint="eastAsia" w:ascii="方正仿宋_GBK" w:eastAsia="方正仿宋_GBK" w:cs="方正仿宋_GBK"/>
          <w:sz w:val="32"/>
          <w:szCs w:val="32"/>
          <w:lang w:eastAsia="zh-CN" w:bidi="ar-SA"/>
        </w:rPr>
        <w:t>，</w:t>
      </w:r>
      <w:r>
        <w:rPr>
          <w:rFonts w:hint="eastAsia" w:ascii="方正仿宋_GBK" w:eastAsia="方正仿宋_GBK" w:cs="方正仿宋_GBK"/>
          <w:sz w:val="32"/>
          <w:szCs w:val="32"/>
          <w:lang w:bidi="ar-SA"/>
        </w:rPr>
        <w:t>或</w:t>
      </w:r>
      <w:r>
        <w:rPr>
          <w:rFonts w:hint="eastAsia" w:ascii="方正仿宋_GBK" w:eastAsia="方正仿宋_GBK" w:cs="方正仿宋_GBK"/>
          <w:sz w:val="32"/>
          <w:szCs w:val="32"/>
          <w:lang w:eastAsia="zh-CN" w:bidi="ar-SA"/>
        </w:rPr>
        <w:t>纳入</w:t>
      </w:r>
      <w:r>
        <w:rPr>
          <w:rFonts w:hint="eastAsia" w:ascii="方正仿宋_GBK" w:eastAsia="方正仿宋_GBK" w:cs="方正仿宋_GBK"/>
          <w:sz w:val="32"/>
          <w:szCs w:val="32"/>
          <w:lang w:bidi="ar-SA"/>
        </w:rPr>
        <w:t>不良行为记录</w:t>
      </w:r>
      <w:r>
        <w:rPr>
          <w:rFonts w:hint="eastAsia" w:ascii="方正仿宋_GBK" w:eastAsia="方正仿宋_GBK" w:cs="方正仿宋_GBK"/>
          <w:sz w:val="32"/>
          <w:szCs w:val="32"/>
          <w:lang w:eastAsia="zh-CN" w:bidi="ar-SA"/>
        </w:rPr>
        <w:t>管理</w:t>
      </w:r>
      <w:r>
        <w:rPr>
          <w:rFonts w:hint="eastAsia" w:ascii="方正仿宋_GBK" w:eastAsia="方正仿宋_GBK" w:cs="方正仿宋_GBK"/>
          <w:sz w:val="32"/>
          <w:szCs w:val="32"/>
          <w:lang w:bidi="ar-SA"/>
        </w:rPr>
        <w:t>的；</w:t>
      </w:r>
    </w:p>
    <w:p>
      <w:pPr>
        <w:pStyle w:val="9"/>
        <w:keepNext w:val="0"/>
        <w:keepLines w:val="0"/>
        <w:pageBreakBefore w:val="0"/>
        <w:widowControl/>
        <w:kinsoku/>
        <w:wordWrap/>
        <w:topLinePunct w:val="0"/>
        <w:autoSpaceDE/>
        <w:autoSpaceDN/>
        <w:bidi w:val="0"/>
        <w:spacing w:before="0" w:beforeAutospacing="0" w:after="0" w:afterAutospacing="0" w:line="594" w:lineRule="exact"/>
        <w:ind w:left="0" w:firstLine="640" w:firstLineChars="200"/>
        <w:outlineLvl w:val="1"/>
        <w:rPr>
          <w:rFonts w:hint="eastAsia" w:ascii="方正仿宋_GBK" w:eastAsia="方正仿宋_GBK" w:cs="方正仿宋_GBK"/>
          <w:sz w:val="32"/>
          <w:szCs w:val="32"/>
          <w:lang w:eastAsia="zh-CN" w:bidi="ar-SA"/>
        </w:rPr>
      </w:pPr>
      <w:r>
        <w:rPr>
          <w:rFonts w:hint="eastAsia" w:ascii="方正仿宋_GBK" w:eastAsia="方正仿宋_GBK" w:cs="方正仿宋_GBK"/>
          <w:sz w:val="32"/>
          <w:szCs w:val="32"/>
          <w:lang w:bidi="ar-SA"/>
        </w:rPr>
        <w:t>（</w:t>
      </w:r>
      <w:r>
        <w:rPr>
          <w:rFonts w:hint="eastAsia" w:ascii="方正仿宋_GBK" w:eastAsia="方正仿宋_GBK" w:cs="方正仿宋_GBK"/>
          <w:sz w:val="32"/>
          <w:szCs w:val="32"/>
          <w:lang w:val="en-US" w:eastAsia="zh-CN" w:bidi="ar-SA"/>
        </w:rPr>
        <w:t>三</w:t>
      </w:r>
      <w:r>
        <w:rPr>
          <w:rFonts w:hint="eastAsia" w:ascii="方正仿宋_GBK" w:eastAsia="方正仿宋_GBK" w:cs="方正仿宋_GBK"/>
          <w:sz w:val="32"/>
          <w:szCs w:val="32"/>
          <w:lang w:bidi="ar-SA"/>
        </w:rPr>
        <w:t>）</w:t>
      </w:r>
      <w:r>
        <w:rPr>
          <w:rFonts w:hint="eastAsia" w:ascii="方正仿宋_GBK" w:eastAsia="方正仿宋_GBK" w:cs="方正仿宋_GBK"/>
          <w:sz w:val="32"/>
          <w:szCs w:val="32"/>
          <w:lang w:eastAsia="zh-CN" w:bidi="ar-SA"/>
        </w:rPr>
        <w:t>涉及保密工程的；</w:t>
      </w:r>
    </w:p>
    <w:p>
      <w:pPr>
        <w:pStyle w:val="9"/>
        <w:keepNext w:val="0"/>
        <w:keepLines w:val="0"/>
        <w:pageBreakBefore w:val="0"/>
        <w:widowControl/>
        <w:kinsoku/>
        <w:wordWrap/>
        <w:topLinePunct w:val="0"/>
        <w:autoSpaceDE/>
        <w:autoSpaceDN/>
        <w:bidi w:val="0"/>
        <w:spacing w:before="0" w:beforeAutospacing="0" w:after="0" w:afterAutospacing="0" w:line="594" w:lineRule="exact"/>
        <w:ind w:left="0" w:firstLine="640" w:firstLineChars="200"/>
        <w:outlineLvl w:val="1"/>
        <w:rPr>
          <w:rFonts w:hint="eastAsia" w:ascii="方正仿宋_GBK" w:eastAsia="方正仿宋_GBK" w:cs="方正仿宋_GBK"/>
          <w:sz w:val="32"/>
          <w:szCs w:val="32"/>
          <w:lang w:eastAsia="zh-CN" w:bidi="ar-SA"/>
        </w:rPr>
      </w:pPr>
      <w:r>
        <w:rPr>
          <w:rFonts w:hint="eastAsia" w:ascii="方正仿宋_GBK" w:eastAsia="方正仿宋_GBK" w:cs="方正仿宋_GBK"/>
          <w:sz w:val="32"/>
          <w:szCs w:val="32"/>
          <w:lang w:bidi="ar-SA"/>
        </w:rPr>
        <w:t>（</w:t>
      </w:r>
      <w:r>
        <w:rPr>
          <w:rFonts w:hint="eastAsia" w:ascii="方正仿宋_GBK" w:eastAsia="方正仿宋_GBK" w:cs="方正仿宋_GBK"/>
          <w:sz w:val="32"/>
          <w:szCs w:val="32"/>
          <w:lang w:val="en-US" w:eastAsia="zh-CN" w:bidi="ar-SA"/>
        </w:rPr>
        <w:t>四</w:t>
      </w:r>
      <w:r>
        <w:rPr>
          <w:rFonts w:hint="eastAsia" w:ascii="方正仿宋_GBK" w:eastAsia="方正仿宋_GBK" w:cs="方正仿宋_GBK"/>
          <w:sz w:val="32"/>
          <w:szCs w:val="32"/>
          <w:lang w:bidi="ar-SA"/>
        </w:rPr>
        <w:t>）</w:t>
      </w:r>
      <w:r>
        <w:rPr>
          <w:rFonts w:hint="eastAsia" w:ascii="方正仿宋_GBK" w:eastAsia="方正仿宋_GBK" w:cs="方正仿宋_GBK"/>
          <w:sz w:val="32"/>
          <w:szCs w:val="32"/>
          <w:lang w:eastAsia="zh-CN" w:bidi="ar-SA"/>
        </w:rPr>
        <w:t>其他经水行政主管部门认定不宜申报评审的。</w:t>
      </w:r>
    </w:p>
    <w:p>
      <w:pPr>
        <w:pStyle w:val="9"/>
        <w:keepNext w:val="0"/>
        <w:keepLines w:val="0"/>
        <w:pageBreakBefore w:val="0"/>
        <w:widowControl/>
        <w:kinsoku/>
        <w:wordWrap/>
        <w:topLinePunct w:val="0"/>
        <w:autoSpaceDE/>
        <w:autoSpaceDN/>
        <w:bidi w:val="0"/>
        <w:spacing w:before="0" w:beforeAutospacing="0" w:after="0" w:afterAutospacing="0" w:line="594" w:lineRule="exact"/>
        <w:ind w:left="0" w:firstLine="643" w:firstLineChars="200"/>
        <w:rPr>
          <w:rFonts w:hint="eastAsia" w:ascii="方正仿宋_GBK" w:eastAsia="方正仿宋_GBK" w:cs="方正仿宋_GBK"/>
          <w:kern w:val="0"/>
          <w:sz w:val="32"/>
          <w:szCs w:val="32"/>
          <w:lang w:bidi="ar-SA"/>
        </w:rPr>
      </w:pPr>
      <w:r>
        <w:rPr>
          <w:rFonts w:hint="eastAsia" w:ascii="方正仿宋_GBK" w:eastAsia="方正仿宋_GBK" w:cs="方正仿宋_GBK"/>
          <w:b/>
          <w:bCs/>
          <w:sz w:val="32"/>
          <w:szCs w:val="32"/>
          <w:highlight w:val="none"/>
          <w:lang w:bidi="ar-SA"/>
        </w:rPr>
        <w:t>第</w:t>
      </w:r>
      <w:r>
        <w:rPr>
          <w:rFonts w:hint="eastAsia" w:ascii="方正仿宋_GBK" w:eastAsia="方正仿宋_GBK" w:cs="方正仿宋_GBK"/>
          <w:b/>
          <w:bCs/>
          <w:sz w:val="32"/>
          <w:szCs w:val="32"/>
          <w:highlight w:val="none"/>
          <w:lang w:val="en-US" w:eastAsia="zh-CN" w:bidi="ar-SA"/>
        </w:rPr>
        <w:t>七</w:t>
      </w:r>
      <w:r>
        <w:rPr>
          <w:rFonts w:hint="eastAsia" w:ascii="方正仿宋_GBK" w:eastAsia="方正仿宋_GBK" w:cs="方正仿宋_GBK"/>
          <w:b/>
          <w:bCs/>
          <w:sz w:val="32"/>
          <w:szCs w:val="32"/>
          <w:highlight w:val="none"/>
          <w:lang w:bidi="ar-SA"/>
        </w:rPr>
        <w:t xml:space="preserve">条 </w:t>
      </w:r>
      <w:r>
        <w:rPr>
          <w:rFonts w:hint="eastAsia" w:ascii="方正仿宋_GBK" w:eastAsia="方正仿宋_GBK" w:cs="方正仿宋_GBK"/>
          <w:bCs/>
          <w:color w:val="000000"/>
          <w:kern w:val="0"/>
          <w:sz w:val="32"/>
          <w:szCs w:val="32"/>
          <w:lang w:val="en-US" w:eastAsia="zh-CN" w:bidi="ar-SA"/>
        </w:rPr>
        <w:t>标准化</w:t>
      </w:r>
      <w:r>
        <w:rPr>
          <w:rFonts w:hint="eastAsia" w:ascii="方正仿宋_GBK" w:eastAsia="方正仿宋_GBK" w:cs="方正仿宋_GBK"/>
          <w:bCs/>
          <w:color w:val="000000"/>
          <w:kern w:val="0"/>
          <w:sz w:val="32"/>
          <w:szCs w:val="32"/>
          <w:lang w:bidi="ar-SA"/>
        </w:rPr>
        <w:t>工地申报</w:t>
      </w:r>
      <w:r>
        <w:rPr>
          <w:rFonts w:hint="eastAsia" w:ascii="方正仿宋_GBK" w:eastAsia="方正仿宋_GBK" w:cs="方正仿宋_GBK"/>
          <w:bCs/>
          <w:color w:val="000000"/>
          <w:kern w:val="0"/>
          <w:sz w:val="32"/>
          <w:szCs w:val="32"/>
          <w:lang w:val="en-US" w:eastAsia="zh-CN" w:bidi="ar-SA"/>
        </w:rPr>
        <w:t>材料应包含以下内容</w:t>
      </w:r>
      <w:r>
        <w:rPr>
          <w:rFonts w:hint="eastAsia" w:ascii="方正仿宋_GBK" w:eastAsia="方正仿宋_GBK" w:cs="方正仿宋_GBK"/>
          <w:kern w:val="0"/>
          <w:sz w:val="32"/>
          <w:szCs w:val="32"/>
          <w:lang w:bidi="ar-SA"/>
        </w:rPr>
        <w:t>：</w:t>
      </w:r>
    </w:p>
    <w:p>
      <w:pPr>
        <w:keepNext w:val="0"/>
        <w:keepLines w:val="0"/>
        <w:pageBreakBefore w:val="0"/>
        <w:widowControl/>
        <w:kinsoku/>
        <w:wordWrap/>
        <w:topLinePunct w:val="0"/>
        <w:autoSpaceDE/>
        <w:autoSpaceDN/>
        <w:bidi w:val="0"/>
        <w:snapToGrid w:val="0"/>
        <w:spacing w:beforeAutospacing="0" w:afterAutospacing="0" w:line="594" w:lineRule="exact"/>
        <w:ind w:left="0" w:firstLine="640" w:firstLineChars="200"/>
        <w:jc w:val="left"/>
        <w:outlineLvl w:val="1"/>
        <w:rPr>
          <w:rFonts w:hint="eastAsia" w:ascii="方正仿宋_GBK" w:eastAsia="方正仿宋_GBK" w:cs="方正仿宋_GBK"/>
          <w:color w:val="000000"/>
          <w:sz w:val="32"/>
          <w:szCs w:val="32"/>
          <w:lang w:bidi="ar-SA"/>
        </w:rPr>
      </w:pPr>
      <w:r>
        <w:rPr>
          <w:rFonts w:hint="eastAsia" w:ascii="方正仿宋_GBK" w:eastAsia="方正仿宋_GBK" w:cs="方正仿宋_GBK"/>
          <w:color w:val="000000"/>
          <w:sz w:val="32"/>
          <w:szCs w:val="32"/>
          <w:lang w:eastAsia="zh-CN" w:bidi="ar-SA"/>
        </w:rPr>
        <w:t>（</w:t>
      </w:r>
      <w:r>
        <w:rPr>
          <w:rFonts w:hint="eastAsia" w:ascii="方正仿宋_GBK" w:eastAsia="方正仿宋_GBK" w:cs="方正仿宋_GBK"/>
          <w:color w:val="000000"/>
          <w:sz w:val="32"/>
          <w:szCs w:val="32"/>
          <w:lang w:val="en-US" w:eastAsia="zh-CN" w:bidi="ar-SA"/>
        </w:rPr>
        <w:t>一）</w:t>
      </w:r>
      <w:r>
        <w:rPr>
          <w:rFonts w:hint="eastAsia" w:ascii="方正仿宋_GBK" w:eastAsia="方正仿宋_GBK" w:cs="方正仿宋_GBK"/>
          <w:color w:val="000000"/>
          <w:sz w:val="32"/>
          <w:szCs w:val="32"/>
          <w:lang w:bidi="ar-SA"/>
        </w:rPr>
        <w:t>《</w:t>
      </w:r>
      <w:r>
        <w:rPr>
          <w:rFonts w:hint="eastAsia" w:ascii="方正仿宋_GBK" w:eastAsia="方正仿宋_GBK" w:cs="方正仿宋_GBK"/>
          <w:color w:val="000000"/>
          <w:sz w:val="32"/>
          <w:szCs w:val="32"/>
          <w:lang w:val="en-US" w:eastAsia="zh-CN" w:bidi="ar-SA"/>
        </w:rPr>
        <w:t>重庆市在建</w:t>
      </w:r>
      <w:r>
        <w:rPr>
          <w:rFonts w:hint="eastAsia" w:ascii="方正仿宋_GBK" w:eastAsia="方正仿宋_GBK" w:cs="方正仿宋_GBK"/>
          <w:color w:val="000000"/>
          <w:sz w:val="32"/>
          <w:szCs w:val="32"/>
          <w:lang w:bidi="ar-SA"/>
        </w:rPr>
        <w:t>水利工程</w:t>
      </w:r>
      <w:r>
        <w:rPr>
          <w:rFonts w:hint="eastAsia" w:ascii="方正仿宋_GBK" w:eastAsia="方正仿宋_GBK" w:cs="方正仿宋_GBK"/>
          <w:color w:val="000000"/>
          <w:sz w:val="32"/>
          <w:szCs w:val="32"/>
          <w:lang w:val="en-US" w:eastAsia="zh-CN" w:bidi="ar-SA"/>
        </w:rPr>
        <w:t>标准化</w:t>
      </w:r>
      <w:r>
        <w:rPr>
          <w:rFonts w:hint="eastAsia" w:ascii="方正仿宋_GBK" w:eastAsia="方正仿宋_GBK" w:cs="方正仿宋_GBK"/>
          <w:color w:val="000000"/>
          <w:sz w:val="32"/>
          <w:szCs w:val="32"/>
          <w:lang w:bidi="ar-SA"/>
        </w:rPr>
        <w:t>工地申报表》</w:t>
      </w:r>
      <w:r>
        <w:rPr>
          <w:rFonts w:hint="eastAsia" w:ascii="方正仿宋_GBK" w:eastAsia="方正仿宋_GBK" w:cs="方正仿宋_GBK"/>
          <w:color w:val="000000"/>
          <w:sz w:val="32"/>
          <w:szCs w:val="32"/>
          <w:lang w:eastAsia="zh-CN" w:bidi="ar-SA"/>
        </w:rPr>
        <w:t>（见附件</w:t>
      </w:r>
      <w:r>
        <w:rPr>
          <w:rFonts w:hint="eastAsia" w:ascii="方正仿宋_GBK" w:eastAsia="方正仿宋_GBK" w:cs="方正仿宋_GBK"/>
          <w:color w:val="000000"/>
          <w:sz w:val="32"/>
          <w:szCs w:val="32"/>
          <w:lang w:val="en-US" w:eastAsia="zh-CN" w:bidi="ar-SA"/>
        </w:rPr>
        <w:t>1</w:t>
      </w:r>
      <w:r>
        <w:rPr>
          <w:rFonts w:hint="eastAsia" w:ascii="方正仿宋_GBK" w:eastAsia="方正仿宋_GBK" w:cs="方正仿宋_GBK"/>
          <w:color w:val="000000"/>
          <w:sz w:val="32"/>
          <w:szCs w:val="32"/>
          <w:lang w:eastAsia="zh-CN" w:bidi="ar-SA"/>
        </w:rPr>
        <w:t>）</w:t>
      </w:r>
      <w:r>
        <w:rPr>
          <w:rFonts w:hint="eastAsia" w:ascii="方正仿宋_GBK" w:eastAsia="方正仿宋_GBK" w:cs="方正仿宋_GBK"/>
          <w:color w:val="000000"/>
          <w:sz w:val="32"/>
          <w:szCs w:val="32"/>
          <w:lang w:bidi="ar-SA"/>
        </w:rPr>
        <w:t>；</w:t>
      </w:r>
    </w:p>
    <w:p>
      <w:pPr>
        <w:keepNext w:val="0"/>
        <w:keepLines w:val="0"/>
        <w:pageBreakBefore w:val="0"/>
        <w:widowControl/>
        <w:kinsoku/>
        <w:wordWrap/>
        <w:topLinePunct w:val="0"/>
        <w:autoSpaceDE/>
        <w:autoSpaceDN/>
        <w:bidi w:val="0"/>
        <w:snapToGrid w:val="0"/>
        <w:spacing w:beforeAutospacing="0" w:afterAutospacing="0" w:line="594" w:lineRule="exact"/>
        <w:ind w:left="0" w:firstLine="640" w:firstLineChars="200"/>
        <w:jc w:val="left"/>
        <w:outlineLvl w:val="1"/>
        <w:rPr>
          <w:rFonts w:hint="eastAsia" w:ascii="方正仿宋_GBK" w:eastAsia="方正仿宋_GBK" w:cs="方正仿宋_GBK"/>
          <w:color w:val="000000"/>
          <w:sz w:val="32"/>
          <w:szCs w:val="32"/>
          <w:highlight w:val="none"/>
          <w:lang w:eastAsia="zh-CN" w:bidi="ar-SA"/>
        </w:rPr>
      </w:pPr>
      <w:r>
        <w:rPr>
          <w:rFonts w:hint="eastAsia" w:ascii="方正仿宋_GBK" w:eastAsia="方正仿宋_GBK" w:cs="方正仿宋_GBK"/>
          <w:color w:val="000000"/>
          <w:sz w:val="32"/>
          <w:szCs w:val="32"/>
          <w:highlight w:val="none"/>
          <w:lang w:eastAsia="zh-CN" w:bidi="ar-SA"/>
        </w:rPr>
        <w:t>（</w:t>
      </w:r>
      <w:r>
        <w:rPr>
          <w:rFonts w:hint="eastAsia" w:ascii="方正仿宋_GBK" w:eastAsia="方正仿宋_GBK" w:cs="方正仿宋_GBK"/>
          <w:color w:val="000000"/>
          <w:sz w:val="32"/>
          <w:szCs w:val="32"/>
          <w:highlight w:val="none"/>
          <w:lang w:val="en-US" w:eastAsia="zh-CN" w:bidi="ar-SA"/>
        </w:rPr>
        <w:t>二）</w:t>
      </w:r>
      <w:r>
        <w:rPr>
          <w:rFonts w:hint="eastAsia" w:ascii="方正仿宋_GBK" w:eastAsia="方正仿宋_GBK" w:cs="方正仿宋_GBK"/>
          <w:color w:val="000000"/>
          <w:sz w:val="32"/>
          <w:szCs w:val="32"/>
          <w:highlight w:val="none"/>
          <w:lang w:bidi="ar-SA"/>
        </w:rPr>
        <w:t>申报项目自评</w:t>
      </w:r>
      <w:r>
        <w:rPr>
          <w:rFonts w:hint="eastAsia" w:ascii="方正仿宋_GBK" w:eastAsia="方正仿宋_GBK" w:cs="方正仿宋_GBK"/>
          <w:color w:val="000000"/>
          <w:sz w:val="32"/>
          <w:szCs w:val="32"/>
          <w:highlight w:val="none"/>
          <w:lang w:eastAsia="zh-CN" w:bidi="ar-SA"/>
        </w:rPr>
        <w:t>报告（见附件</w:t>
      </w:r>
      <w:r>
        <w:rPr>
          <w:rFonts w:hint="eastAsia" w:ascii="方正仿宋_GBK" w:eastAsia="方正仿宋_GBK" w:cs="方正仿宋_GBK"/>
          <w:color w:val="000000"/>
          <w:sz w:val="32"/>
          <w:szCs w:val="32"/>
          <w:highlight w:val="none"/>
          <w:lang w:val="en-US" w:eastAsia="zh-CN" w:bidi="ar-SA"/>
        </w:rPr>
        <w:t>2</w:t>
      </w:r>
      <w:r>
        <w:rPr>
          <w:rFonts w:hint="eastAsia" w:ascii="方正仿宋_GBK" w:eastAsia="方正仿宋_GBK" w:cs="方正仿宋_GBK"/>
          <w:color w:val="000000"/>
          <w:sz w:val="32"/>
          <w:szCs w:val="32"/>
          <w:highlight w:val="none"/>
          <w:lang w:eastAsia="zh-CN" w:bidi="ar-SA"/>
        </w:rPr>
        <w:t>）；</w:t>
      </w:r>
    </w:p>
    <w:p>
      <w:pPr>
        <w:keepNext w:val="0"/>
        <w:keepLines w:val="0"/>
        <w:pageBreakBefore w:val="0"/>
        <w:widowControl/>
        <w:kinsoku/>
        <w:wordWrap/>
        <w:topLinePunct w:val="0"/>
        <w:autoSpaceDE/>
        <w:autoSpaceDN/>
        <w:bidi w:val="0"/>
        <w:snapToGrid w:val="0"/>
        <w:spacing w:beforeAutospacing="0" w:afterAutospacing="0" w:line="594" w:lineRule="exact"/>
        <w:ind w:left="0" w:firstLine="640" w:firstLineChars="200"/>
        <w:jc w:val="left"/>
        <w:outlineLvl w:val="1"/>
        <w:rPr>
          <w:rFonts w:hint="eastAsia" w:ascii="方正仿宋_GBK" w:eastAsia="方正仿宋_GBK" w:cs="方正仿宋_GBK"/>
          <w:color w:val="000000"/>
          <w:sz w:val="32"/>
          <w:szCs w:val="32"/>
          <w:lang w:val="en-US" w:eastAsia="zh-CN" w:bidi="ar-SA"/>
        </w:rPr>
      </w:pPr>
      <w:r>
        <w:rPr>
          <w:rFonts w:hint="eastAsia" w:ascii="方正仿宋_GBK" w:eastAsia="方正仿宋_GBK" w:cs="方正仿宋_GBK"/>
          <w:color w:val="000000"/>
          <w:sz w:val="32"/>
          <w:szCs w:val="32"/>
          <w:highlight w:val="none"/>
          <w:lang w:val="en-US" w:eastAsia="zh-CN" w:bidi="ar-SA"/>
        </w:rPr>
        <w:t>（三）</w:t>
      </w:r>
      <w:r>
        <w:rPr>
          <w:rFonts w:hint="eastAsia" w:ascii="方正仿宋_GBK" w:hAnsi="Calibri" w:eastAsia="方正仿宋_GBK" w:cs="方正仿宋_GBK"/>
          <w:b w:val="0"/>
          <w:bCs w:val="0"/>
          <w:color w:val="auto"/>
          <w:kern w:val="0"/>
          <w:sz w:val="32"/>
          <w:szCs w:val="32"/>
          <w:highlight w:val="none"/>
          <w:lang w:val="en-US" w:eastAsia="zh-CN" w:bidi="ar-SA"/>
        </w:rPr>
        <w:t>《重庆市在建水利工程标准化工地自</w:t>
      </w:r>
      <w:r>
        <w:rPr>
          <w:rFonts w:hint="eastAsia" w:ascii="方正仿宋_GBK" w:eastAsia="方正仿宋_GBK" w:cs="方正仿宋_GBK"/>
          <w:sz w:val="32"/>
          <w:szCs w:val="32"/>
          <w:highlight w:val="none"/>
          <w:lang w:val="en-US" w:eastAsia="zh-CN" w:bidi="ar-SA"/>
        </w:rPr>
        <w:t>评表》（见附件3）</w:t>
      </w:r>
      <w:r>
        <w:rPr>
          <w:rFonts w:hint="eastAsia" w:ascii="方正仿宋_GBK" w:eastAsia="方正仿宋_GBK" w:cs="方正仿宋_GBK"/>
          <w:sz w:val="32"/>
          <w:szCs w:val="32"/>
          <w:lang w:val="en-US" w:eastAsia="zh-CN" w:bidi="ar-SA"/>
        </w:rPr>
        <w:t>；</w:t>
      </w:r>
    </w:p>
    <w:p>
      <w:pPr>
        <w:keepNext w:val="0"/>
        <w:keepLines w:val="0"/>
        <w:pageBreakBefore w:val="0"/>
        <w:widowControl/>
        <w:kinsoku/>
        <w:wordWrap/>
        <w:topLinePunct w:val="0"/>
        <w:autoSpaceDE/>
        <w:autoSpaceDN/>
        <w:bidi w:val="0"/>
        <w:snapToGrid w:val="0"/>
        <w:spacing w:beforeAutospacing="0" w:afterAutospacing="0" w:line="594" w:lineRule="exact"/>
        <w:ind w:left="0" w:firstLine="640" w:firstLineChars="200"/>
        <w:jc w:val="left"/>
        <w:outlineLvl w:val="1"/>
        <w:rPr>
          <w:rFonts w:hint="eastAsia" w:ascii="方正仿宋_GBK" w:eastAsia="方正仿宋_GBK" w:cs="方正仿宋_GBK"/>
          <w:sz w:val="32"/>
          <w:szCs w:val="32"/>
          <w:lang w:bidi="ar-SA"/>
        </w:rPr>
      </w:pPr>
      <w:r>
        <w:rPr>
          <w:rFonts w:hint="eastAsia" w:ascii="方正仿宋_GBK" w:eastAsia="方正仿宋_GBK" w:cs="方正仿宋_GBK"/>
          <w:color w:val="000000"/>
          <w:sz w:val="32"/>
          <w:szCs w:val="32"/>
          <w:lang w:val="en-US" w:eastAsia="zh-CN" w:bidi="ar-SA"/>
        </w:rPr>
        <w:t>（四）</w:t>
      </w:r>
      <w:r>
        <w:rPr>
          <w:rFonts w:hint="eastAsia" w:ascii="方正仿宋_GBK" w:eastAsia="方正仿宋_GBK" w:cs="方正仿宋_GBK"/>
          <w:sz w:val="32"/>
          <w:szCs w:val="32"/>
          <w:lang w:bidi="ar-SA"/>
        </w:rPr>
        <w:t>影像</w:t>
      </w:r>
      <w:r>
        <w:rPr>
          <w:rFonts w:hint="eastAsia" w:ascii="方正仿宋_GBK" w:eastAsia="方正仿宋_GBK" w:cs="方正仿宋_GBK"/>
          <w:sz w:val="32"/>
          <w:szCs w:val="32"/>
          <w:lang w:eastAsia="zh-CN" w:bidi="ar-SA"/>
        </w:rPr>
        <w:t>或图文资料（视频时长不超过</w:t>
      </w:r>
      <w:r>
        <w:rPr>
          <w:rFonts w:hint="eastAsia" w:ascii="方正仿宋_GBK" w:eastAsia="方正仿宋_GBK" w:cs="方正仿宋_GBK"/>
          <w:sz w:val="32"/>
          <w:szCs w:val="32"/>
          <w:lang w:val="en-US" w:eastAsia="zh-CN" w:bidi="ar-SA"/>
        </w:rPr>
        <w:t>5分钟</w:t>
      </w:r>
      <w:r>
        <w:rPr>
          <w:rFonts w:hint="eastAsia" w:ascii="方正仿宋_GBK" w:eastAsia="方正仿宋_GBK" w:cs="方正仿宋_GBK"/>
          <w:sz w:val="32"/>
          <w:szCs w:val="32"/>
          <w:lang w:eastAsia="zh-CN" w:bidi="ar-SA"/>
        </w:rPr>
        <w:t>）</w:t>
      </w:r>
      <w:r>
        <w:rPr>
          <w:rFonts w:hint="eastAsia" w:ascii="方正仿宋_GBK" w:eastAsia="方正仿宋_GBK" w:cs="方正仿宋_GBK"/>
          <w:color w:val="000000"/>
          <w:sz w:val="32"/>
          <w:szCs w:val="32"/>
          <w:shd w:val="clear" w:color="auto" w:fill="FFFFFF"/>
          <w:lang w:bidi="ar-SA"/>
        </w:rPr>
        <w:t>。</w:t>
      </w:r>
    </w:p>
    <w:p>
      <w:pPr>
        <w:pStyle w:val="9"/>
        <w:keepNext w:val="0"/>
        <w:keepLines w:val="0"/>
        <w:pageBreakBefore w:val="0"/>
        <w:widowControl/>
        <w:kinsoku/>
        <w:wordWrap/>
        <w:topLinePunct w:val="0"/>
        <w:autoSpaceDE/>
        <w:autoSpaceDN/>
        <w:bidi w:val="0"/>
        <w:spacing w:before="0" w:beforeAutospacing="0" w:after="0" w:afterAutospacing="0" w:line="594" w:lineRule="exact"/>
        <w:ind w:left="0" w:firstLine="640" w:firstLineChars="200"/>
        <w:jc w:val="center"/>
        <w:outlineLvl w:val="0"/>
        <w:rPr>
          <w:rFonts w:hint="eastAsia" w:ascii="方正黑体_GBK" w:eastAsia="方正黑体_GBK" w:cs="方正黑体_GBK"/>
          <w:sz w:val="32"/>
          <w:szCs w:val="32"/>
          <w:lang w:val="en-US" w:eastAsia="zh-CN" w:bidi="ar-SA"/>
        </w:rPr>
      </w:pPr>
      <w:r>
        <w:rPr>
          <w:rFonts w:hint="eastAsia" w:ascii="方正黑体_GBK" w:eastAsia="方正黑体_GBK" w:cs="方正黑体_GBK"/>
          <w:sz w:val="32"/>
          <w:szCs w:val="32"/>
          <w:lang w:bidi="ar-SA"/>
        </w:rPr>
        <w:t>第</w:t>
      </w:r>
      <w:r>
        <w:rPr>
          <w:rFonts w:hint="eastAsia" w:ascii="方正黑体_GBK" w:eastAsia="方正黑体_GBK" w:cs="方正黑体_GBK"/>
          <w:sz w:val="32"/>
          <w:szCs w:val="32"/>
          <w:lang w:val="en-US" w:eastAsia="zh-CN" w:bidi="ar-SA"/>
        </w:rPr>
        <w:t>三</w:t>
      </w:r>
      <w:r>
        <w:rPr>
          <w:rFonts w:hint="eastAsia" w:ascii="方正黑体_GBK" w:eastAsia="方正黑体_GBK" w:cs="方正黑体_GBK"/>
          <w:sz w:val="32"/>
          <w:szCs w:val="32"/>
          <w:lang w:bidi="ar-SA"/>
        </w:rPr>
        <w:t>章 申报程序</w:t>
      </w:r>
    </w:p>
    <w:p>
      <w:pPr>
        <w:pStyle w:val="9"/>
        <w:keepNext w:val="0"/>
        <w:keepLines w:val="0"/>
        <w:pageBreakBefore w:val="0"/>
        <w:widowControl/>
        <w:kinsoku/>
        <w:wordWrap/>
        <w:topLinePunct w:val="0"/>
        <w:autoSpaceDE/>
        <w:autoSpaceDN/>
        <w:bidi w:val="0"/>
        <w:spacing w:before="0" w:beforeAutospacing="0" w:after="0" w:afterAutospacing="0" w:line="594" w:lineRule="exact"/>
        <w:ind w:left="0" w:firstLine="643" w:firstLineChars="200"/>
        <w:rPr>
          <w:rFonts w:hint="eastAsia" w:ascii="方正仿宋_GBK" w:eastAsia="方正仿宋_GBK" w:cs="方正仿宋_GBK"/>
          <w:b/>
          <w:bCs/>
          <w:color w:val="auto"/>
          <w:sz w:val="32"/>
          <w:szCs w:val="32"/>
          <w:lang w:val="en-US" w:eastAsia="zh-CN" w:bidi="ar-SA"/>
        </w:rPr>
      </w:pPr>
      <w:r>
        <w:rPr>
          <w:rFonts w:hint="eastAsia" w:ascii="方正仿宋_GBK" w:hAnsi="Calibri" w:eastAsia="方正仿宋_GBK" w:cs="方正仿宋_GBK"/>
          <w:b/>
          <w:bCs/>
          <w:color w:val="auto"/>
          <w:kern w:val="2"/>
          <w:sz w:val="32"/>
          <w:szCs w:val="32"/>
          <w:lang w:val="en-US" w:eastAsia="zh-CN" w:bidi="ar-SA"/>
        </w:rPr>
        <w:t>第八条</w:t>
      </w:r>
      <w:r>
        <w:rPr>
          <w:rFonts w:hint="eastAsia" w:ascii="方正仿宋_GBK" w:eastAsia="方正仿宋_GBK" w:cs="方正仿宋_GBK"/>
          <w:b w:val="0"/>
          <w:bCs w:val="0"/>
          <w:color w:val="auto"/>
          <w:sz w:val="32"/>
          <w:szCs w:val="32"/>
          <w:lang w:val="en-US" w:eastAsia="zh-CN" w:bidi="ar-SA"/>
        </w:rPr>
        <w:t xml:space="preserve"> 项目法人组织参建各方开展自评工作，按要求送当地水行政主管部门审核。</w:t>
      </w:r>
    </w:p>
    <w:p>
      <w:pPr>
        <w:pStyle w:val="9"/>
        <w:keepNext w:val="0"/>
        <w:keepLines w:val="0"/>
        <w:pageBreakBefore w:val="0"/>
        <w:widowControl/>
        <w:kinsoku/>
        <w:wordWrap/>
        <w:topLinePunct w:val="0"/>
        <w:autoSpaceDE/>
        <w:autoSpaceDN/>
        <w:bidi w:val="0"/>
        <w:spacing w:before="0" w:beforeAutospacing="0" w:after="0" w:afterAutospacing="0" w:line="594" w:lineRule="exact"/>
        <w:ind w:left="0" w:firstLine="643" w:firstLineChars="200"/>
        <w:rPr>
          <w:rFonts w:hint="eastAsia" w:ascii="方正仿宋_GBK" w:eastAsia="方正仿宋_GBK" w:cs="方正仿宋_GBK"/>
          <w:b/>
          <w:bCs/>
          <w:color w:val="auto"/>
          <w:sz w:val="32"/>
          <w:szCs w:val="32"/>
          <w:lang w:val="en-US" w:eastAsia="zh-CN" w:bidi="ar-SA"/>
        </w:rPr>
      </w:pPr>
      <w:r>
        <w:rPr>
          <w:rFonts w:hint="eastAsia" w:ascii="方正仿宋_GBK" w:eastAsia="方正仿宋_GBK" w:cs="方正仿宋_GBK"/>
          <w:b/>
          <w:bCs/>
          <w:color w:val="auto"/>
          <w:sz w:val="32"/>
          <w:szCs w:val="32"/>
          <w:lang w:val="en-US" w:eastAsia="zh-CN" w:bidi="ar-SA"/>
        </w:rPr>
        <w:t xml:space="preserve">第九条 </w:t>
      </w:r>
      <w:r>
        <w:rPr>
          <w:rFonts w:hint="eastAsia" w:ascii="方正仿宋_GBK" w:eastAsia="方正仿宋_GBK" w:cs="方正仿宋_GBK"/>
          <w:b w:val="0"/>
          <w:bCs w:val="0"/>
          <w:color w:val="auto"/>
          <w:sz w:val="32"/>
          <w:szCs w:val="32"/>
          <w:lang w:val="en-US" w:eastAsia="zh-CN" w:bidi="ar-SA"/>
        </w:rPr>
        <w:t>审核通过后，项目法人按要求报市水利工程建设协会。</w:t>
      </w:r>
    </w:p>
    <w:p>
      <w:pPr>
        <w:pStyle w:val="9"/>
        <w:keepNext w:val="0"/>
        <w:keepLines w:val="0"/>
        <w:pageBreakBefore w:val="0"/>
        <w:widowControl/>
        <w:kinsoku/>
        <w:wordWrap/>
        <w:topLinePunct w:val="0"/>
        <w:autoSpaceDE/>
        <w:autoSpaceDN/>
        <w:bidi w:val="0"/>
        <w:spacing w:before="0" w:beforeAutospacing="0" w:after="0" w:afterAutospacing="0" w:line="594" w:lineRule="exact"/>
        <w:ind w:left="0" w:firstLine="643" w:firstLineChars="200"/>
        <w:rPr>
          <w:rFonts w:hint="eastAsia" w:ascii="方正仿宋_GBK" w:eastAsia="方正仿宋_GBK" w:cs="方正仿宋_GBK"/>
          <w:b/>
          <w:bCs/>
          <w:color w:val="auto"/>
          <w:sz w:val="32"/>
          <w:szCs w:val="32"/>
          <w:lang w:val="en-US" w:eastAsia="zh-CN" w:bidi="ar-SA"/>
        </w:rPr>
      </w:pPr>
      <w:r>
        <w:rPr>
          <w:rFonts w:hint="eastAsia" w:ascii="方正仿宋_GBK" w:eastAsia="方正仿宋_GBK" w:cs="方正仿宋_GBK"/>
          <w:b/>
          <w:bCs/>
          <w:color w:val="auto"/>
          <w:sz w:val="32"/>
          <w:szCs w:val="32"/>
          <w:lang w:val="en-US" w:eastAsia="zh-CN" w:bidi="ar-SA"/>
        </w:rPr>
        <w:t xml:space="preserve">第十条 </w:t>
      </w:r>
      <w:r>
        <w:rPr>
          <w:rFonts w:hint="eastAsia" w:ascii="方正仿宋_GBK" w:eastAsia="方正仿宋_GBK" w:cs="方正仿宋_GBK"/>
          <w:b w:val="0"/>
          <w:bCs w:val="0"/>
          <w:color w:val="auto"/>
          <w:sz w:val="32"/>
          <w:szCs w:val="32"/>
          <w:lang w:val="en-US" w:eastAsia="zh-CN" w:bidi="ar-SA"/>
        </w:rPr>
        <w:t>市水利工程建设协会对照申报条件，对申报资料进行初审。对符合要求的应及时受理，对不符合要求的应一次性告知。</w:t>
      </w:r>
    </w:p>
    <w:p>
      <w:pPr>
        <w:pStyle w:val="9"/>
        <w:keepNext w:val="0"/>
        <w:keepLines w:val="0"/>
        <w:pageBreakBefore w:val="0"/>
        <w:widowControl/>
        <w:kinsoku/>
        <w:wordWrap/>
        <w:topLinePunct w:val="0"/>
        <w:autoSpaceDE/>
        <w:autoSpaceDN/>
        <w:bidi w:val="0"/>
        <w:spacing w:before="0" w:beforeAutospacing="0" w:after="0" w:afterAutospacing="0" w:line="594" w:lineRule="exact"/>
        <w:ind w:left="0" w:firstLine="640" w:firstLineChars="200"/>
        <w:jc w:val="center"/>
        <w:outlineLvl w:val="0"/>
        <w:rPr>
          <w:rFonts w:hint="eastAsia" w:ascii="方正黑体_GBK" w:eastAsia="方正黑体_GBK" w:cs="方正黑体_GBK"/>
          <w:sz w:val="32"/>
          <w:szCs w:val="32"/>
          <w:lang w:val="en-US" w:eastAsia="zh-CN" w:bidi="ar-SA"/>
        </w:rPr>
      </w:pPr>
      <w:r>
        <w:rPr>
          <w:rFonts w:hint="eastAsia" w:ascii="方正黑体_GBK" w:eastAsia="方正黑体_GBK" w:cs="方正黑体_GBK"/>
          <w:sz w:val="32"/>
          <w:szCs w:val="32"/>
          <w:lang w:val="en-US" w:eastAsia="zh-CN" w:bidi="ar-SA"/>
        </w:rPr>
        <w:t>第四章 初审和现场复核</w:t>
      </w:r>
    </w:p>
    <w:p>
      <w:pPr>
        <w:pStyle w:val="9"/>
        <w:keepNext w:val="0"/>
        <w:keepLines w:val="0"/>
        <w:pageBreakBefore w:val="0"/>
        <w:widowControl/>
        <w:kinsoku/>
        <w:wordWrap/>
        <w:topLinePunct w:val="0"/>
        <w:autoSpaceDE/>
        <w:autoSpaceDN/>
        <w:bidi w:val="0"/>
        <w:spacing w:before="0" w:beforeAutospacing="0" w:after="0" w:afterAutospacing="0" w:line="594" w:lineRule="exact"/>
        <w:ind w:left="0" w:firstLine="643" w:firstLineChars="200"/>
        <w:jc w:val="both"/>
        <w:rPr>
          <w:rFonts w:hint="eastAsia" w:ascii="方正仿宋_GBK" w:eastAsia="方正仿宋_GBK" w:cs="方正仿宋_GBK"/>
          <w:b/>
          <w:bCs/>
          <w:color w:val="auto"/>
          <w:sz w:val="32"/>
          <w:szCs w:val="32"/>
          <w:lang w:val="en-US" w:eastAsia="zh-CN" w:bidi="ar-SA"/>
        </w:rPr>
      </w:pPr>
      <w:r>
        <w:rPr>
          <w:rFonts w:hint="eastAsia" w:ascii="方正仿宋_GBK" w:eastAsia="方正仿宋_GBK" w:cs="方正仿宋_GBK"/>
          <w:b/>
          <w:bCs/>
          <w:color w:val="auto"/>
          <w:sz w:val="32"/>
          <w:szCs w:val="32"/>
          <w:lang w:val="en-US" w:eastAsia="zh-CN" w:bidi="ar-SA"/>
        </w:rPr>
        <w:t xml:space="preserve">第十一条 </w:t>
      </w:r>
      <w:r>
        <w:rPr>
          <w:rFonts w:hint="eastAsia" w:ascii="方正仿宋_GBK" w:eastAsia="方正仿宋_GBK" w:cs="方正仿宋_GBK"/>
          <w:b w:val="0"/>
          <w:bCs w:val="0"/>
          <w:color w:val="auto"/>
          <w:sz w:val="32"/>
          <w:szCs w:val="32"/>
          <w:lang w:val="en-US" w:eastAsia="zh-CN" w:bidi="ar-SA"/>
        </w:rPr>
        <w:t>重庆市水利工程建设协会组建专家组，负责申报项目的初审和现场复核，专家组由水利行业若干专家组成。</w:t>
      </w:r>
    </w:p>
    <w:p>
      <w:pPr>
        <w:pStyle w:val="9"/>
        <w:keepNext w:val="0"/>
        <w:keepLines w:val="0"/>
        <w:pageBreakBefore w:val="0"/>
        <w:widowControl/>
        <w:kinsoku/>
        <w:wordWrap/>
        <w:topLinePunct w:val="0"/>
        <w:autoSpaceDE/>
        <w:autoSpaceDN/>
        <w:bidi w:val="0"/>
        <w:spacing w:before="0" w:beforeAutospacing="0" w:after="0" w:afterAutospacing="0" w:line="594" w:lineRule="exact"/>
        <w:ind w:left="0" w:firstLine="643" w:firstLineChars="200"/>
        <w:jc w:val="both"/>
        <w:rPr>
          <w:rFonts w:hint="eastAsia" w:ascii="方正仿宋_GBK" w:eastAsia="方正仿宋_GBK" w:cs="方正仿宋_GBK"/>
          <w:b w:val="0"/>
          <w:bCs w:val="0"/>
          <w:color w:val="auto"/>
          <w:sz w:val="32"/>
          <w:szCs w:val="32"/>
          <w:lang w:val="en-US" w:eastAsia="zh-CN" w:bidi="ar-SA"/>
        </w:rPr>
      </w:pPr>
      <w:r>
        <w:rPr>
          <w:rFonts w:hint="eastAsia" w:ascii="方正仿宋_GBK" w:eastAsia="方正仿宋_GBK" w:cs="方正仿宋_GBK"/>
          <w:b/>
          <w:bCs/>
          <w:color w:val="auto"/>
          <w:sz w:val="32"/>
          <w:szCs w:val="32"/>
          <w:lang w:val="en-US" w:eastAsia="zh-CN" w:bidi="ar-SA"/>
        </w:rPr>
        <w:t xml:space="preserve">第十二条 </w:t>
      </w:r>
      <w:r>
        <w:rPr>
          <w:rFonts w:hint="eastAsia" w:ascii="方正仿宋_GBK" w:eastAsia="方正仿宋_GBK" w:cs="方正仿宋_GBK"/>
          <w:b w:val="0"/>
          <w:bCs w:val="0"/>
          <w:color w:val="auto"/>
          <w:sz w:val="32"/>
          <w:szCs w:val="32"/>
          <w:lang w:val="en-US" w:eastAsia="zh-CN" w:bidi="ar-SA"/>
        </w:rPr>
        <w:t>专家组按照申报标准对申报项目进行初审。对符合申报标准的项目，由专家组进行现场复核并赋分。每个现场复核专家组由3-5名专家组成。现场复核工作实行回避制度，复核专家不得参与本单位申报或本人参与相关咨询活动的工程。</w:t>
      </w:r>
    </w:p>
    <w:p>
      <w:pPr>
        <w:pStyle w:val="9"/>
        <w:keepNext w:val="0"/>
        <w:keepLines w:val="0"/>
        <w:pageBreakBefore w:val="0"/>
        <w:widowControl/>
        <w:kinsoku/>
        <w:wordWrap/>
        <w:topLinePunct w:val="0"/>
        <w:autoSpaceDE/>
        <w:autoSpaceDN/>
        <w:bidi w:val="0"/>
        <w:spacing w:before="0" w:beforeAutospacing="0" w:after="0" w:afterAutospacing="0" w:line="594" w:lineRule="exact"/>
        <w:ind w:left="0" w:firstLine="643" w:firstLineChars="200"/>
        <w:jc w:val="both"/>
        <w:rPr>
          <w:rFonts w:hint="eastAsia" w:ascii="方正仿宋_GBK" w:eastAsia="方正仿宋_GBK" w:cs="方正仿宋_GBK"/>
          <w:b w:val="0"/>
          <w:bCs w:val="0"/>
          <w:color w:val="auto"/>
          <w:sz w:val="32"/>
          <w:szCs w:val="32"/>
          <w:lang w:val="en-US" w:eastAsia="zh-CN" w:bidi="ar-SA"/>
        </w:rPr>
      </w:pPr>
      <w:r>
        <w:rPr>
          <w:rFonts w:hint="eastAsia" w:ascii="方正仿宋_GBK" w:eastAsia="方正仿宋_GBK" w:cs="方正仿宋_GBK"/>
          <w:b/>
          <w:bCs/>
          <w:color w:val="auto"/>
          <w:sz w:val="32"/>
          <w:szCs w:val="32"/>
          <w:lang w:val="en-US" w:eastAsia="zh-CN" w:bidi="ar-SA"/>
        </w:rPr>
        <w:t xml:space="preserve">第十三条 </w:t>
      </w:r>
      <w:r>
        <w:rPr>
          <w:rFonts w:hint="eastAsia" w:ascii="方正仿宋_GBK" w:eastAsia="方正仿宋_GBK" w:cs="方正仿宋_GBK"/>
          <w:b w:val="0"/>
          <w:bCs w:val="0"/>
          <w:color w:val="auto"/>
          <w:sz w:val="32"/>
          <w:szCs w:val="32"/>
          <w:lang w:val="en-US" w:eastAsia="zh-CN" w:bidi="ar-SA"/>
        </w:rPr>
        <w:t>市水利工程建设协会组织召开专家组全体会议，对现场复核成果进行审核，提出推荐评审工程名单。</w:t>
      </w:r>
    </w:p>
    <w:p>
      <w:pPr>
        <w:pStyle w:val="9"/>
        <w:keepNext w:val="0"/>
        <w:keepLines w:val="0"/>
        <w:pageBreakBefore w:val="0"/>
        <w:widowControl/>
        <w:kinsoku/>
        <w:wordWrap/>
        <w:topLinePunct w:val="0"/>
        <w:autoSpaceDE/>
        <w:autoSpaceDN/>
        <w:bidi w:val="0"/>
        <w:spacing w:before="0" w:beforeAutospacing="0" w:after="0" w:afterAutospacing="0" w:line="594" w:lineRule="exact"/>
        <w:ind w:left="0" w:firstLine="640" w:firstLineChars="200"/>
        <w:jc w:val="center"/>
        <w:outlineLvl w:val="0"/>
        <w:rPr>
          <w:rFonts w:hint="eastAsia" w:ascii="方正黑体_GBK" w:eastAsia="方正黑体_GBK" w:cs="方正黑体_GBK"/>
          <w:sz w:val="32"/>
          <w:szCs w:val="32"/>
          <w:lang w:val="en-US" w:eastAsia="zh-CN" w:bidi="ar-SA"/>
        </w:rPr>
      </w:pPr>
      <w:r>
        <w:rPr>
          <w:rFonts w:hint="eastAsia" w:ascii="方正黑体_GBK" w:eastAsia="方正黑体_GBK" w:cs="方正黑体_GBK"/>
          <w:sz w:val="32"/>
          <w:szCs w:val="32"/>
          <w:lang w:val="en-US" w:eastAsia="zh-CN" w:bidi="ar-SA"/>
        </w:rPr>
        <w:t>第五章 评审</w:t>
      </w:r>
    </w:p>
    <w:p>
      <w:pPr>
        <w:keepNext w:val="0"/>
        <w:keepLines w:val="0"/>
        <w:pageBreakBefore w:val="0"/>
        <w:kinsoku/>
        <w:wordWrap/>
        <w:topLinePunct w:val="0"/>
        <w:autoSpaceDE/>
        <w:autoSpaceDN/>
        <w:bidi w:val="0"/>
        <w:spacing w:beforeAutospacing="0" w:afterAutospacing="0" w:line="594" w:lineRule="exact"/>
        <w:ind w:left="0" w:firstLine="643" w:firstLineChars="200"/>
        <w:rPr>
          <w:rFonts w:hint="eastAsia" w:ascii="方正仿宋_GBK" w:eastAsia="方正仿宋_GBK" w:cs="方正仿宋_GBK"/>
          <w:bCs/>
          <w:color w:val="auto"/>
          <w:kern w:val="0"/>
          <w:sz w:val="32"/>
          <w:szCs w:val="32"/>
          <w:highlight w:val="none"/>
          <w:lang w:val="en-US" w:eastAsia="zh-CN" w:bidi="ar-SA"/>
        </w:rPr>
      </w:pPr>
      <w:r>
        <w:rPr>
          <w:rFonts w:hint="eastAsia" w:ascii="方正仿宋_GBK" w:eastAsia="方正仿宋_GBK" w:cs="方正仿宋_GBK"/>
          <w:b/>
          <w:bCs/>
          <w:color w:val="auto"/>
          <w:sz w:val="32"/>
          <w:szCs w:val="32"/>
          <w:highlight w:val="none"/>
          <w:lang w:bidi="ar-SA"/>
        </w:rPr>
        <w:t>第十</w:t>
      </w:r>
      <w:r>
        <w:rPr>
          <w:rFonts w:hint="eastAsia" w:ascii="方正仿宋_GBK" w:eastAsia="方正仿宋_GBK" w:cs="方正仿宋_GBK"/>
          <w:b/>
          <w:bCs/>
          <w:color w:val="auto"/>
          <w:sz w:val="32"/>
          <w:szCs w:val="32"/>
          <w:highlight w:val="none"/>
          <w:lang w:val="en-US" w:eastAsia="zh-CN" w:bidi="ar-SA"/>
        </w:rPr>
        <w:t>四</w:t>
      </w:r>
      <w:r>
        <w:rPr>
          <w:rFonts w:hint="eastAsia" w:ascii="方正仿宋_GBK" w:eastAsia="方正仿宋_GBK" w:cs="方正仿宋_GBK"/>
          <w:b/>
          <w:bCs/>
          <w:color w:val="auto"/>
          <w:sz w:val="32"/>
          <w:szCs w:val="32"/>
          <w:highlight w:val="none"/>
          <w:lang w:bidi="ar-SA"/>
        </w:rPr>
        <w:t>条</w:t>
      </w:r>
      <w:r>
        <w:rPr>
          <w:rFonts w:hint="eastAsia" w:ascii="方正仿宋_GBK" w:eastAsia="方正仿宋_GBK" w:cs="方正仿宋_GBK"/>
          <w:b/>
          <w:bCs/>
          <w:color w:val="auto"/>
          <w:sz w:val="32"/>
          <w:szCs w:val="32"/>
          <w:highlight w:val="none"/>
          <w:lang w:val="en-US" w:eastAsia="zh-CN" w:bidi="ar-SA"/>
        </w:rPr>
        <w:t xml:space="preserve"> </w:t>
      </w:r>
      <w:r>
        <w:rPr>
          <w:rFonts w:hint="eastAsia" w:ascii="方正仿宋_GBK" w:eastAsia="方正仿宋_GBK" w:cs="方正仿宋_GBK"/>
          <w:bCs/>
          <w:color w:val="auto"/>
          <w:kern w:val="0"/>
          <w:sz w:val="32"/>
          <w:szCs w:val="32"/>
          <w:highlight w:val="none"/>
          <w:lang w:val="en-US" w:eastAsia="zh-CN" w:bidi="ar-SA"/>
        </w:rPr>
        <w:t>市水利工程建设协会组建重庆市在建水利工程标准化工地评审委员会</w:t>
      </w:r>
      <w:r>
        <w:rPr>
          <w:rFonts w:hint="eastAsia" w:ascii="方正仿宋_GBK" w:eastAsia="方正仿宋_GBK" w:cs="方正仿宋_GBK"/>
          <w:color w:val="auto"/>
          <w:sz w:val="32"/>
          <w:szCs w:val="32"/>
          <w:highlight w:val="none"/>
          <w:lang w:bidi="ar-SA"/>
        </w:rPr>
        <w:t>（以下简称“评委会”）</w:t>
      </w:r>
      <w:r>
        <w:rPr>
          <w:rFonts w:hint="eastAsia" w:ascii="方正仿宋_GBK" w:eastAsia="方正仿宋_GBK" w:cs="方正仿宋_GBK"/>
          <w:bCs/>
          <w:color w:val="auto"/>
          <w:kern w:val="0"/>
          <w:sz w:val="32"/>
          <w:szCs w:val="32"/>
          <w:highlight w:val="none"/>
          <w:lang w:bidi="ar-SA"/>
        </w:rPr>
        <w:t>，</w:t>
      </w:r>
      <w:r>
        <w:rPr>
          <w:rFonts w:hint="eastAsia" w:ascii="方正仿宋_GBK" w:eastAsia="方正仿宋_GBK" w:cs="方正仿宋_GBK"/>
          <w:bCs/>
          <w:color w:val="auto"/>
          <w:kern w:val="0"/>
          <w:sz w:val="32"/>
          <w:szCs w:val="32"/>
          <w:highlight w:val="none"/>
          <w:lang w:val="en-US" w:eastAsia="zh-CN" w:bidi="ar-SA"/>
        </w:rPr>
        <w:t>负责重庆市在建水利工程建设标准化工地评审工作。评委会主要职责为：</w:t>
      </w:r>
    </w:p>
    <w:p>
      <w:pPr>
        <w:keepNext w:val="0"/>
        <w:keepLines w:val="0"/>
        <w:pageBreakBefore w:val="0"/>
        <w:kinsoku/>
        <w:wordWrap/>
        <w:topLinePunct w:val="0"/>
        <w:autoSpaceDE/>
        <w:autoSpaceDN/>
        <w:bidi w:val="0"/>
        <w:spacing w:beforeAutospacing="0" w:afterAutospacing="0" w:line="594" w:lineRule="exact"/>
        <w:ind w:left="0" w:firstLine="640" w:firstLineChars="200"/>
        <w:rPr>
          <w:rFonts w:hint="eastAsia" w:ascii="方正仿宋_GBK" w:eastAsia="方正仿宋_GBK" w:cs="方正仿宋_GBK"/>
          <w:bCs/>
          <w:color w:val="auto"/>
          <w:kern w:val="0"/>
          <w:sz w:val="32"/>
          <w:szCs w:val="32"/>
          <w:highlight w:val="none"/>
          <w:lang w:val="en-US" w:eastAsia="zh-CN" w:bidi="ar-SA"/>
        </w:rPr>
      </w:pPr>
      <w:r>
        <w:rPr>
          <w:rFonts w:hint="eastAsia" w:ascii="方正仿宋_GBK" w:eastAsia="方正仿宋_GBK" w:cs="方正仿宋_GBK"/>
          <w:bCs/>
          <w:color w:val="auto"/>
          <w:kern w:val="0"/>
          <w:sz w:val="32"/>
          <w:szCs w:val="32"/>
          <w:highlight w:val="none"/>
          <w:lang w:val="en-US" w:eastAsia="zh-CN" w:bidi="ar-SA"/>
        </w:rPr>
        <w:t>（一）召开评审会议，对推荐评审工程名单进行评审，选出标准化示范工地名单；</w:t>
      </w:r>
    </w:p>
    <w:p>
      <w:pPr>
        <w:keepNext w:val="0"/>
        <w:keepLines w:val="0"/>
        <w:pageBreakBefore w:val="0"/>
        <w:kinsoku/>
        <w:wordWrap/>
        <w:topLinePunct w:val="0"/>
        <w:autoSpaceDE/>
        <w:autoSpaceDN/>
        <w:bidi w:val="0"/>
        <w:spacing w:beforeAutospacing="0" w:afterAutospacing="0" w:line="594" w:lineRule="exact"/>
        <w:ind w:left="0" w:firstLine="640" w:firstLineChars="200"/>
        <w:rPr>
          <w:rFonts w:hint="eastAsia" w:ascii="方正仿宋_GBK" w:eastAsia="方正仿宋_GBK" w:cs="方正仿宋_GBK"/>
          <w:bCs/>
          <w:color w:val="auto"/>
          <w:kern w:val="0"/>
          <w:sz w:val="32"/>
          <w:szCs w:val="32"/>
          <w:highlight w:val="none"/>
          <w:lang w:val="en-US" w:eastAsia="zh-CN" w:bidi="ar-SA"/>
        </w:rPr>
      </w:pPr>
      <w:r>
        <w:rPr>
          <w:rFonts w:hint="eastAsia" w:ascii="方正仿宋_GBK" w:eastAsia="方正仿宋_GBK" w:cs="方正仿宋_GBK"/>
          <w:bCs/>
          <w:color w:val="auto"/>
          <w:kern w:val="0"/>
          <w:sz w:val="32"/>
          <w:szCs w:val="32"/>
          <w:highlight w:val="none"/>
          <w:lang w:val="en-US" w:eastAsia="zh-CN" w:bidi="ar-SA"/>
        </w:rPr>
        <w:t>（二）对评选工作提出指导性意见。</w:t>
      </w:r>
    </w:p>
    <w:p>
      <w:pPr>
        <w:keepNext w:val="0"/>
        <w:keepLines w:val="0"/>
        <w:pageBreakBefore w:val="0"/>
        <w:kinsoku/>
        <w:wordWrap/>
        <w:topLinePunct w:val="0"/>
        <w:autoSpaceDE/>
        <w:autoSpaceDN/>
        <w:bidi w:val="0"/>
        <w:spacing w:beforeAutospacing="0" w:afterAutospacing="0" w:line="594" w:lineRule="exact"/>
        <w:ind w:left="0" w:firstLine="643" w:firstLineChars="200"/>
        <w:rPr>
          <w:rFonts w:hint="eastAsia" w:ascii="方正仿宋_GBK" w:eastAsia="方正仿宋_GBK" w:cs="方正仿宋_GBK"/>
          <w:bCs/>
          <w:color w:val="auto"/>
          <w:kern w:val="0"/>
          <w:sz w:val="32"/>
          <w:szCs w:val="32"/>
          <w:highlight w:val="none"/>
          <w:lang w:val="en-US" w:eastAsia="zh-CN" w:bidi="ar-SA"/>
        </w:rPr>
      </w:pPr>
      <w:r>
        <w:rPr>
          <w:rFonts w:hint="eastAsia" w:ascii="方正仿宋_GBK" w:eastAsia="方正仿宋_GBK" w:cs="方正仿宋_GBK"/>
          <w:b/>
          <w:bCs/>
          <w:color w:val="auto"/>
          <w:kern w:val="2"/>
          <w:sz w:val="32"/>
          <w:szCs w:val="32"/>
          <w:highlight w:val="none"/>
          <w:lang w:val="en-US" w:eastAsia="zh-CN" w:bidi="ar-SA"/>
        </w:rPr>
        <w:t>第十</w:t>
      </w:r>
      <w:r>
        <w:rPr>
          <w:rFonts w:hint="eastAsia" w:ascii="方正仿宋_GBK" w:eastAsia="方正仿宋_GBK" w:cs="方正仿宋_GBK"/>
          <w:b/>
          <w:bCs/>
          <w:color w:val="auto"/>
          <w:kern w:val="2"/>
          <w:sz w:val="32"/>
          <w:szCs w:val="32"/>
          <w:highlight w:val="none"/>
          <w:lang w:val="en-US" w:eastAsia="zh-CN" w:bidi="ar-SA"/>
        </w:rPr>
        <w:t>五</w:t>
      </w:r>
      <w:r>
        <w:rPr>
          <w:rFonts w:hint="eastAsia" w:ascii="方正仿宋_GBK" w:eastAsia="方正仿宋_GBK" w:cs="方正仿宋_GBK"/>
          <w:b/>
          <w:bCs/>
          <w:color w:val="auto"/>
          <w:kern w:val="2"/>
          <w:sz w:val="32"/>
          <w:szCs w:val="32"/>
          <w:highlight w:val="none"/>
          <w:lang w:val="en-US" w:eastAsia="zh-CN" w:bidi="ar-SA"/>
        </w:rPr>
        <w:t>条</w:t>
      </w:r>
      <w:r>
        <w:rPr>
          <w:rFonts w:hint="eastAsia" w:ascii="方正仿宋_GBK" w:eastAsia="方正仿宋_GBK" w:cs="方正仿宋_GBK"/>
          <w:bCs/>
          <w:color w:val="auto"/>
          <w:kern w:val="0"/>
          <w:sz w:val="32"/>
          <w:szCs w:val="32"/>
          <w:highlight w:val="none"/>
          <w:lang w:val="en-US" w:eastAsia="zh-CN" w:bidi="ar-SA"/>
        </w:rPr>
        <w:t xml:space="preserve"> 评委会由水利行业及相关单位人员组成，必要时可邀请相关专家参与，其中设主任委员1人，副主任委员若干人。</w:t>
      </w:r>
    </w:p>
    <w:p>
      <w:pPr>
        <w:pStyle w:val="9"/>
        <w:keepNext w:val="0"/>
        <w:keepLines w:val="0"/>
        <w:pageBreakBefore w:val="0"/>
        <w:widowControl/>
        <w:kinsoku/>
        <w:wordWrap/>
        <w:topLinePunct w:val="0"/>
        <w:autoSpaceDE/>
        <w:autoSpaceDN/>
        <w:bidi w:val="0"/>
        <w:spacing w:before="0" w:beforeAutospacing="0" w:after="0" w:afterAutospacing="0" w:line="594" w:lineRule="exact"/>
        <w:ind w:left="0" w:firstLine="643" w:firstLineChars="200"/>
        <w:rPr>
          <w:rFonts w:hint="eastAsia" w:ascii="方正仿宋_GBK" w:hAnsi="Calibri" w:eastAsia="方正仿宋_GBK" w:cs="方正仿宋_GBK"/>
          <w:b/>
          <w:bCs/>
          <w:color w:val="auto"/>
          <w:kern w:val="2"/>
          <w:sz w:val="32"/>
          <w:szCs w:val="32"/>
          <w:lang w:val="en-US" w:eastAsia="zh-CN" w:bidi="ar-SA"/>
        </w:rPr>
      </w:pPr>
      <w:r>
        <w:rPr>
          <w:rFonts w:hint="eastAsia" w:ascii="方正仿宋_GBK" w:hAnsi="Calibri" w:eastAsia="方正仿宋_GBK" w:cs="方正仿宋_GBK"/>
          <w:b/>
          <w:bCs/>
          <w:color w:val="auto"/>
          <w:kern w:val="2"/>
          <w:sz w:val="32"/>
          <w:szCs w:val="32"/>
          <w:lang w:val="en-US" w:eastAsia="zh-CN" w:bidi="ar-SA"/>
        </w:rPr>
        <w:t>第十</w:t>
      </w:r>
      <w:r>
        <w:rPr>
          <w:rFonts w:hint="eastAsia" w:ascii="方正仿宋_GBK" w:eastAsia="方正仿宋_GBK" w:cs="方正仿宋_GBK"/>
          <w:b/>
          <w:bCs/>
          <w:color w:val="auto"/>
          <w:kern w:val="2"/>
          <w:sz w:val="32"/>
          <w:szCs w:val="32"/>
          <w:lang w:val="en-US" w:eastAsia="zh-CN" w:bidi="ar-SA"/>
        </w:rPr>
        <w:t>六</w:t>
      </w:r>
      <w:r>
        <w:rPr>
          <w:rFonts w:hint="eastAsia" w:ascii="方正仿宋_GBK" w:hAnsi="Calibri" w:eastAsia="方正仿宋_GBK" w:cs="方正仿宋_GBK"/>
          <w:b/>
          <w:bCs/>
          <w:color w:val="auto"/>
          <w:kern w:val="2"/>
          <w:sz w:val="32"/>
          <w:szCs w:val="32"/>
          <w:lang w:val="en-US" w:eastAsia="zh-CN" w:bidi="ar-SA"/>
        </w:rPr>
        <w:t xml:space="preserve">条 </w:t>
      </w:r>
      <w:r>
        <w:rPr>
          <w:rFonts w:hint="eastAsia" w:ascii="方正仿宋_GBK" w:hAnsi="Calibri" w:eastAsia="方正仿宋_GBK" w:cs="方正仿宋_GBK"/>
          <w:b w:val="0"/>
          <w:bCs w:val="0"/>
          <w:color w:val="auto"/>
          <w:kern w:val="2"/>
          <w:sz w:val="32"/>
          <w:szCs w:val="32"/>
          <w:lang w:val="en-US" w:eastAsia="zh-CN" w:bidi="ar-SA"/>
        </w:rPr>
        <w:t>评审程序为：</w:t>
      </w:r>
    </w:p>
    <w:p>
      <w:pPr>
        <w:keepNext w:val="0"/>
        <w:keepLines w:val="0"/>
        <w:pageBreakBefore w:val="0"/>
        <w:kinsoku/>
        <w:wordWrap/>
        <w:topLinePunct w:val="0"/>
        <w:autoSpaceDE/>
        <w:autoSpaceDN/>
        <w:bidi w:val="0"/>
        <w:spacing w:beforeAutospacing="0" w:afterAutospacing="0" w:line="594" w:lineRule="exact"/>
        <w:ind w:left="0" w:firstLine="640" w:firstLineChars="200"/>
        <w:rPr>
          <w:rFonts w:hint="eastAsia" w:ascii="方正仿宋_GBK" w:eastAsia="方正仿宋_GBK" w:cs="方正仿宋_GBK"/>
          <w:bCs/>
          <w:color w:val="auto"/>
          <w:kern w:val="0"/>
          <w:sz w:val="32"/>
          <w:szCs w:val="32"/>
          <w:highlight w:val="none"/>
          <w:lang w:val="en-US" w:eastAsia="zh-CN" w:bidi="ar-SA"/>
        </w:rPr>
      </w:pPr>
      <w:r>
        <w:rPr>
          <w:rFonts w:hint="eastAsia" w:ascii="方正仿宋_GBK" w:eastAsia="方正仿宋_GBK" w:cs="方正仿宋_GBK"/>
          <w:bCs/>
          <w:color w:val="auto"/>
          <w:kern w:val="0"/>
          <w:sz w:val="32"/>
          <w:szCs w:val="32"/>
          <w:highlight w:val="none"/>
          <w:lang w:val="en-US" w:eastAsia="zh-CN" w:bidi="ar-SA"/>
        </w:rPr>
        <w:t>（一）宣布评委会组成名单；</w:t>
      </w:r>
    </w:p>
    <w:p>
      <w:pPr>
        <w:keepNext w:val="0"/>
        <w:keepLines w:val="0"/>
        <w:pageBreakBefore w:val="0"/>
        <w:kinsoku/>
        <w:wordWrap/>
        <w:topLinePunct w:val="0"/>
        <w:autoSpaceDE/>
        <w:autoSpaceDN/>
        <w:bidi w:val="0"/>
        <w:spacing w:beforeAutospacing="0" w:afterAutospacing="0" w:line="594" w:lineRule="exact"/>
        <w:ind w:left="0" w:firstLine="640" w:firstLineChars="200"/>
        <w:rPr>
          <w:rFonts w:hint="eastAsia" w:ascii="方正仿宋_GBK" w:eastAsia="方正仿宋_GBK" w:cs="方正仿宋_GBK"/>
          <w:bCs/>
          <w:color w:val="auto"/>
          <w:kern w:val="0"/>
          <w:sz w:val="32"/>
          <w:szCs w:val="32"/>
          <w:highlight w:val="none"/>
          <w:lang w:val="en-US" w:eastAsia="zh-CN" w:bidi="ar-SA"/>
        </w:rPr>
      </w:pPr>
      <w:r>
        <w:rPr>
          <w:rFonts w:hint="eastAsia" w:ascii="方正仿宋_GBK" w:eastAsia="方正仿宋_GBK" w:cs="方正仿宋_GBK"/>
          <w:bCs/>
          <w:color w:val="auto"/>
          <w:kern w:val="0"/>
          <w:sz w:val="32"/>
          <w:szCs w:val="32"/>
          <w:highlight w:val="none"/>
          <w:lang w:val="en-US" w:eastAsia="zh-CN" w:bidi="ar-SA"/>
        </w:rPr>
        <w:t>（二）评委会主任宣布评选原则；</w:t>
      </w:r>
    </w:p>
    <w:p>
      <w:pPr>
        <w:keepNext w:val="0"/>
        <w:keepLines w:val="0"/>
        <w:pageBreakBefore w:val="0"/>
        <w:kinsoku/>
        <w:wordWrap/>
        <w:topLinePunct w:val="0"/>
        <w:autoSpaceDE/>
        <w:autoSpaceDN/>
        <w:bidi w:val="0"/>
        <w:spacing w:beforeAutospacing="0" w:afterAutospacing="0" w:line="594" w:lineRule="exact"/>
        <w:ind w:left="0" w:firstLine="640" w:firstLineChars="200"/>
        <w:rPr>
          <w:rFonts w:hint="eastAsia" w:ascii="方正仿宋_GBK" w:eastAsia="方正仿宋_GBK" w:cs="方正仿宋_GBK"/>
          <w:bCs/>
          <w:color w:val="auto"/>
          <w:kern w:val="0"/>
          <w:sz w:val="32"/>
          <w:szCs w:val="32"/>
          <w:highlight w:val="none"/>
          <w:lang w:val="en-US" w:eastAsia="zh-CN" w:bidi="ar-SA"/>
        </w:rPr>
      </w:pPr>
      <w:r>
        <w:rPr>
          <w:rFonts w:hint="eastAsia" w:ascii="方正仿宋_GBK" w:eastAsia="方正仿宋_GBK" w:cs="方正仿宋_GBK"/>
          <w:bCs/>
          <w:color w:val="auto"/>
          <w:kern w:val="0"/>
          <w:sz w:val="32"/>
          <w:szCs w:val="32"/>
          <w:highlight w:val="none"/>
          <w:lang w:val="en-US" w:eastAsia="zh-CN" w:bidi="ar-SA"/>
        </w:rPr>
        <w:t>（三）水利工程建设协会汇报评选基本情况，评委会委员观看推荐参评项目视频资料、查看申报资料并质询；</w:t>
      </w:r>
    </w:p>
    <w:p>
      <w:pPr>
        <w:keepNext w:val="0"/>
        <w:keepLines w:val="0"/>
        <w:pageBreakBefore w:val="0"/>
        <w:kinsoku/>
        <w:wordWrap/>
        <w:topLinePunct w:val="0"/>
        <w:autoSpaceDE/>
        <w:autoSpaceDN/>
        <w:bidi w:val="0"/>
        <w:spacing w:beforeAutospacing="0" w:afterAutospacing="0" w:line="594" w:lineRule="exact"/>
        <w:ind w:left="0" w:firstLine="640" w:firstLineChars="200"/>
        <w:rPr>
          <w:rFonts w:hint="eastAsia" w:ascii="方正仿宋_GBK" w:eastAsia="方正仿宋_GBK" w:cs="方正仿宋_GBK"/>
          <w:bCs/>
          <w:color w:val="auto"/>
          <w:kern w:val="0"/>
          <w:sz w:val="32"/>
          <w:szCs w:val="32"/>
          <w:highlight w:val="none"/>
          <w:lang w:val="en-US" w:eastAsia="zh-CN" w:bidi="ar-SA"/>
        </w:rPr>
      </w:pPr>
      <w:r>
        <w:rPr>
          <w:rFonts w:hint="eastAsia" w:ascii="方正仿宋_GBK" w:eastAsia="方正仿宋_GBK" w:cs="方正仿宋_GBK"/>
          <w:bCs/>
          <w:color w:val="auto"/>
          <w:kern w:val="0"/>
          <w:sz w:val="32"/>
          <w:szCs w:val="32"/>
          <w:highlight w:val="none"/>
          <w:lang w:val="en-US" w:eastAsia="zh-CN" w:bidi="ar-SA"/>
        </w:rPr>
        <w:t>（四）评委会委员以记名投票方式表决；</w:t>
      </w:r>
    </w:p>
    <w:p>
      <w:pPr>
        <w:keepNext w:val="0"/>
        <w:keepLines w:val="0"/>
        <w:pageBreakBefore w:val="0"/>
        <w:kinsoku/>
        <w:wordWrap/>
        <w:topLinePunct w:val="0"/>
        <w:autoSpaceDE/>
        <w:autoSpaceDN/>
        <w:bidi w:val="0"/>
        <w:spacing w:beforeAutospacing="0" w:afterAutospacing="0" w:line="594" w:lineRule="exact"/>
        <w:ind w:left="0" w:firstLine="640" w:firstLineChars="200"/>
        <w:rPr>
          <w:rFonts w:hint="eastAsia" w:ascii="方正仿宋_GBK" w:eastAsia="方正仿宋_GBK" w:cs="方正仿宋_GBK"/>
          <w:bCs/>
          <w:color w:val="auto"/>
          <w:kern w:val="0"/>
          <w:sz w:val="32"/>
          <w:szCs w:val="32"/>
          <w:highlight w:val="none"/>
          <w:lang w:val="en-US" w:eastAsia="zh-CN" w:bidi="ar-SA"/>
        </w:rPr>
      </w:pPr>
      <w:r>
        <w:rPr>
          <w:rFonts w:hint="eastAsia" w:ascii="方正仿宋_GBK" w:eastAsia="方正仿宋_GBK" w:cs="方正仿宋_GBK"/>
          <w:bCs/>
          <w:color w:val="auto"/>
          <w:kern w:val="0"/>
          <w:sz w:val="32"/>
          <w:szCs w:val="32"/>
          <w:highlight w:val="none"/>
          <w:lang w:val="en-US" w:eastAsia="zh-CN" w:bidi="ar-SA"/>
        </w:rPr>
        <w:t>（五）评委会主任宣布评审结果。</w:t>
      </w:r>
    </w:p>
    <w:p>
      <w:pPr>
        <w:pStyle w:val="9"/>
        <w:keepNext w:val="0"/>
        <w:keepLines w:val="0"/>
        <w:pageBreakBefore w:val="0"/>
        <w:widowControl/>
        <w:kinsoku/>
        <w:wordWrap/>
        <w:topLinePunct w:val="0"/>
        <w:autoSpaceDE/>
        <w:autoSpaceDN/>
        <w:bidi w:val="0"/>
        <w:spacing w:before="0" w:beforeAutospacing="0" w:after="0" w:afterAutospacing="0" w:line="594" w:lineRule="exact"/>
        <w:ind w:left="0" w:firstLine="643" w:firstLineChars="200"/>
        <w:jc w:val="both"/>
        <w:rPr>
          <w:rFonts w:hint="eastAsia" w:ascii="方正仿宋_GBK" w:eastAsia="方正仿宋_GBK" w:cs="方正仿宋_GBK"/>
          <w:sz w:val="32"/>
          <w:szCs w:val="32"/>
          <w:lang w:bidi="ar-SA"/>
        </w:rPr>
      </w:pPr>
      <w:r>
        <w:rPr>
          <w:rFonts w:hint="eastAsia" w:ascii="方正仿宋_GBK" w:eastAsia="方正仿宋_GBK" w:cs="方正仿宋_GBK"/>
          <w:b/>
          <w:bCs/>
          <w:sz w:val="32"/>
          <w:szCs w:val="32"/>
          <w:lang w:bidi="ar-SA"/>
        </w:rPr>
        <w:t>第十</w:t>
      </w:r>
      <w:r>
        <w:rPr>
          <w:rFonts w:hint="eastAsia" w:ascii="方正仿宋_GBK" w:eastAsia="方正仿宋_GBK" w:cs="方正仿宋_GBK"/>
          <w:b/>
          <w:bCs/>
          <w:sz w:val="32"/>
          <w:szCs w:val="32"/>
          <w:lang w:val="en-US" w:eastAsia="zh-CN" w:bidi="ar-SA"/>
        </w:rPr>
        <w:t>七</w:t>
      </w:r>
      <w:r>
        <w:rPr>
          <w:rFonts w:hint="eastAsia" w:ascii="方正仿宋_GBK" w:eastAsia="方正仿宋_GBK" w:cs="方正仿宋_GBK"/>
          <w:b/>
          <w:bCs/>
          <w:sz w:val="32"/>
          <w:szCs w:val="32"/>
          <w:lang w:bidi="ar-SA"/>
        </w:rPr>
        <w:t>条</w:t>
      </w:r>
      <w:r>
        <w:rPr>
          <w:rFonts w:hint="eastAsia" w:ascii="方正仿宋_GBK" w:eastAsia="方正仿宋_GBK" w:cs="方正仿宋_GBK"/>
          <w:sz w:val="32"/>
          <w:szCs w:val="32"/>
          <w:lang w:bidi="ar-SA"/>
        </w:rPr>
        <w:t xml:space="preserve"> </w:t>
      </w:r>
      <w:r>
        <w:rPr>
          <w:rFonts w:hint="eastAsia" w:ascii="方正仿宋_GBK" w:eastAsia="方正仿宋_GBK" w:cs="方正仿宋_GBK"/>
          <w:sz w:val="32"/>
          <w:szCs w:val="32"/>
          <w:lang w:val="en-US" w:eastAsia="zh-CN" w:bidi="ar-SA"/>
        </w:rPr>
        <w:t>标准化</w:t>
      </w:r>
      <w:r>
        <w:rPr>
          <w:rFonts w:hint="eastAsia" w:ascii="方正仿宋_GBK" w:eastAsia="方正仿宋_GBK" w:cs="方正仿宋_GBK"/>
          <w:sz w:val="32"/>
          <w:szCs w:val="32"/>
          <w:lang w:bidi="ar-SA"/>
        </w:rPr>
        <w:t>工</w:t>
      </w:r>
      <w:r>
        <w:rPr>
          <w:rFonts w:hint="eastAsia" w:ascii="方正仿宋_GBK" w:eastAsia="方正仿宋_GBK" w:cs="方正仿宋_GBK"/>
          <w:color w:val="auto"/>
          <w:sz w:val="32"/>
          <w:szCs w:val="32"/>
          <w:lang w:bidi="ar-SA"/>
        </w:rPr>
        <w:t>地评选结果</w:t>
      </w:r>
      <w:r>
        <w:rPr>
          <w:rFonts w:hint="eastAsia" w:ascii="方正仿宋_GBK" w:eastAsia="方正仿宋_GBK" w:cs="方正仿宋_GBK"/>
          <w:color w:val="auto"/>
          <w:sz w:val="32"/>
          <w:szCs w:val="32"/>
          <w:lang w:val="en-US" w:eastAsia="zh-CN" w:bidi="ar-SA"/>
        </w:rPr>
        <w:t>在</w:t>
      </w:r>
      <w:r>
        <w:rPr>
          <w:rFonts w:hint="eastAsia" w:ascii="方正仿宋_GBK" w:eastAsia="方正仿宋_GBK" w:cs="方正仿宋_GBK"/>
          <w:color w:val="auto"/>
          <w:sz w:val="32"/>
          <w:szCs w:val="32"/>
          <w:lang w:bidi="ar-SA"/>
        </w:rPr>
        <w:t>重庆市水利局</w:t>
      </w:r>
      <w:r>
        <w:rPr>
          <w:rFonts w:hint="eastAsia" w:ascii="方正仿宋_GBK" w:eastAsia="方正仿宋_GBK" w:cs="方正仿宋_GBK"/>
          <w:color w:val="auto"/>
          <w:sz w:val="32"/>
          <w:szCs w:val="32"/>
          <w:lang w:eastAsia="zh-CN" w:bidi="ar-SA"/>
        </w:rPr>
        <w:t>、市水利工程建设协会门户网站</w:t>
      </w:r>
      <w:r>
        <w:rPr>
          <w:rFonts w:hint="eastAsia" w:ascii="方正仿宋_GBK" w:eastAsia="方正仿宋_GBK" w:cs="方正仿宋_GBK"/>
          <w:color w:val="auto"/>
          <w:sz w:val="32"/>
          <w:szCs w:val="32"/>
          <w:lang w:bidi="ar-SA"/>
        </w:rPr>
        <w:t>公示</w:t>
      </w:r>
      <w:r>
        <w:rPr>
          <w:rFonts w:hint="eastAsia" w:ascii="方正仿宋_GBK" w:eastAsia="方正仿宋_GBK" w:cs="方正仿宋_GBK"/>
          <w:color w:val="auto"/>
          <w:sz w:val="32"/>
          <w:szCs w:val="32"/>
          <w:lang w:val="en-US" w:eastAsia="zh-CN" w:bidi="ar-SA"/>
        </w:rPr>
        <w:t>5</w:t>
      </w:r>
      <w:r>
        <w:rPr>
          <w:rFonts w:hint="eastAsia" w:ascii="方正仿宋_GBK" w:eastAsia="方正仿宋_GBK" w:cs="方正仿宋_GBK"/>
          <w:color w:val="auto"/>
          <w:sz w:val="32"/>
          <w:szCs w:val="32"/>
          <w:lang w:bidi="ar-SA"/>
        </w:rPr>
        <w:t>个工作</w:t>
      </w:r>
      <w:r>
        <w:rPr>
          <w:rFonts w:hint="eastAsia" w:ascii="方正仿宋_GBK" w:eastAsia="方正仿宋_GBK" w:cs="方正仿宋_GBK"/>
          <w:sz w:val="32"/>
          <w:szCs w:val="32"/>
          <w:lang w:bidi="ar-SA"/>
        </w:rPr>
        <w:t>日，接受公众监督。</w:t>
      </w:r>
      <w:r>
        <w:rPr>
          <w:rFonts w:hint="eastAsia" w:ascii="方正仿宋_GBK" w:eastAsia="方正仿宋_GBK" w:cs="方正仿宋_GBK"/>
          <w:sz w:val="32"/>
          <w:szCs w:val="32"/>
          <w:lang w:eastAsia="zh-CN" w:bidi="ar-SA"/>
        </w:rPr>
        <w:t>对</w:t>
      </w:r>
      <w:r>
        <w:rPr>
          <w:rFonts w:hint="eastAsia" w:ascii="方正仿宋_GBK" w:eastAsia="方正仿宋_GBK" w:cs="方正仿宋_GBK"/>
          <w:sz w:val="32"/>
          <w:szCs w:val="32"/>
          <w:lang w:bidi="ar-SA"/>
        </w:rPr>
        <w:t>公示</w:t>
      </w:r>
      <w:r>
        <w:rPr>
          <w:rFonts w:hint="eastAsia" w:ascii="方正仿宋_GBK" w:eastAsia="方正仿宋_GBK" w:cs="方正仿宋_GBK"/>
          <w:sz w:val="32"/>
          <w:szCs w:val="32"/>
          <w:lang w:eastAsia="zh-CN" w:bidi="ar-SA"/>
        </w:rPr>
        <w:t>中存在举报问题的工程，经核实确认不符合申报标准的，取消其资格。</w:t>
      </w:r>
    </w:p>
    <w:p>
      <w:pPr>
        <w:pStyle w:val="9"/>
        <w:keepNext w:val="0"/>
        <w:keepLines w:val="0"/>
        <w:pageBreakBefore w:val="0"/>
        <w:widowControl/>
        <w:kinsoku/>
        <w:wordWrap/>
        <w:topLinePunct w:val="0"/>
        <w:autoSpaceDE/>
        <w:autoSpaceDN/>
        <w:bidi w:val="0"/>
        <w:spacing w:before="0" w:beforeAutospacing="0" w:after="0" w:afterAutospacing="0" w:line="594" w:lineRule="exact"/>
        <w:ind w:left="0" w:firstLine="643" w:firstLineChars="200"/>
        <w:rPr>
          <w:rFonts w:hint="default" w:ascii="方正仿宋_GBK" w:eastAsia="方正仿宋_GBK" w:cs="方正仿宋_GBK"/>
          <w:b/>
          <w:bCs/>
          <w:color w:val="auto"/>
          <w:sz w:val="32"/>
          <w:szCs w:val="32"/>
          <w:lang w:val="en-US" w:eastAsia="zh-CN" w:bidi="ar-SA"/>
        </w:rPr>
      </w:pPr>
      <w:r>
        <w:rPr>
          <w:rFonts w:hint="eastAsia" w:ascii="方正仿宋_GBK" w:eastAsia="方正仿宋_GBK" w:cs="方正仿宋_GBK"/>
          <w:b/>
          <w:bCs/>
          <w:sz w:val="32"/>
          <w:szCs w:val="32"/>
          <w:lang w:val="en-US" w:eastAsia="zh-CN" w:bidi="ar-SA"/>
        </w:rPr>
        <w:t>第十八条</w:t>
      </w:r>
      <w:r>
        <w:rPr>
          <w:rFonts w:hint="eastAsia" w:ascii="方正仿宋_GBK" w:eastAsia="方正仿宋_GBK" w:cs="方正仿宋_GBK"/>
          <w:sz w:val="32"/>
          <w:szCs w:val="32"/>
          <w:lang w:val="en-US" w:eastAsia="zh-CN" w:bidi="ar-SA"/>
        </w:rPr>
        <w:t xml:space="preserve"> 经公示无异议后，市水利工程建设协会公布</w:t>
      </w:r>
      <w:r>
        <w:rPr>
          <w:rFonts w:hint="eastAsia" w:ascii="方正仿宋_GBK" w:eastAsia="方正仿宋_GBK" w:cs="方正仿宋_GBK"/>
          <w:color w:val="auto"/>
          <w:sz w:val="32"/>
          <w:szCs w:val="32"/>
          <w:lang w:val="en-US" w:eastAsia="zh-CN" w:bidi="ar-SA"/>
        </w:rPr>
        <w:t>标准化工地评选结果。</w:t>
      </w:r>
    </w:p>
    <w:p>
      <w:pPr>
        <w:pStyle w:val="9"/>
        <w:keepNext w:val="0"/>
        <w:keepLines w:val="0"/>
        <w:pageBreakBefore w:val="0"/>
        <w:widowControl/>
        <w:kinsoku/>
        <w:wordWrap/>
        <w:topLinePunct w:val="0"/>
        <w:autoSpaceDE/>
        <w:autoSpaceDN/>
        <w:bidi w:val="0"/>
        <w:spacing w:before="0" w:beforeAutospacing="0" w:after="0" w:afterAutospacing="0" w:line="594" w:lineRule="exact"/>
        <w:ind w:left="0" w:firstLine="640" w:firstLineChars="200"/>
        <w:jc w:val="center"/>
        <w:outlineLvl w:val="0"/>
        <w:rPr>
          <w:rFonts w:hint="eastAsia" w:ascii="方正黑体_GBK" w:eastAsia="方正黑体_GBK" w:cs="方正黑体_GBK"/>
          <w:sz w:val="32"/>
          <w:szCs w:val="32"/>
          <w:lang w:bidi="ar-SA"/>
        </w:rPr>
      </w:pPr>
      <w:r>
        <w:rPr>
          <w:rFonts w:hint="eastAsia" w:ascii="方正黑体_GBK" w:eastAsia="方正黑体_GBK" w:cs="方正黑体_GBK"/>
          <w:sz w:val="32"/>
          <w:szCs w:val="32"/>
          <w:lang w:bidi="ar-SA"/>
        </w:rPr>
        <w:t>第</w:t>
      </w:r>
      <w:r>
        <w:rPr>
          <w:rFonts w:hint="eastAsia" w:ascii="方正黑体_GBK" w:eastAsia="方正黑体_GBK" w:cs="方正黑体_GBK"/>
          <w:sz w:val="32"/>
          <w:szCs w:val="32"/>
          <w:lang w:val="en-US" w:eastAsia="zh-CN" w:bidi="ar-SA"/>
        </w:rPr>
        <w:t>六</w:t>
      </w:r>
      <w:r>
        <w:rPr>
          <w:rFonts w:hint="eastAsia" w:ascii="方正黑体_GBK" w:eastAsia="方正黑体_GBK" w:cs="方正黑体_GBK"/>
          <w:sz w:val="32"/>
          <w:szCs w:val="32"/>
          <w:lang w:bidi="ar-SA"/>
        </w:rPr>
        <w:t xml:space="preserve">章 </w:t>
      </w:r>
      <w:r>
        <w:rPr>
          <w:rFonts w:hint="eastAsia" w:ascii="方正黑体_GBK" w:eastAsia="方正黑体_GBK" w:cs="方正黑体_GBK"/>
          <w:sz w:val="32"/>
          <w:szCs w:val="32"/>
          <w:lang w:eastAsia="zh-CN" w:bidi="ar-SA"/>
        </w:rPr>
        <w:t>工作</w:t>
      </w:r>
      <w:r>
        <w:rPr>
          <w:rFonts w:hint="eastAsia" w:ascii="方正黑体_GBK" w:eastAsia="方正黑体_GBK" w:cs="方正黑体_GBK"/>
          <w:sz w:val="32"/>
          <w:szCs w:val="32"/>
          <w:lang w:bidi="ar-SA"/>
        </w:rPr>
        <w:t>纪律</w:t>
      </w:r>
    </w:p>
    <w:p>
      <w:pPr>
        <w:pStyle w:val="9"/>
        <w:keepNext w:val="0"/>
        <w:keepLines w:val="0"/>
        <w:pageBreakBefore w:val="0"/>
        <w:widowControl/>
        <w:kinsoku/>
        <w:wordWrap/>
        <w:topLinePunct w:val="0"/>
        <w:autoSpaceDE/>
        <w:autoSpaceDN/>
        <w:bidi w:val="0"/>
        <w:spacing w:before="0" w:beforeAutospacing="0" w:after="0" w:afterAutospacing="0" w:line="594" w:lineRule="exact"/>
        <w:ind w:left="0" w:firstLine="643" w:firstLineChars="200"/>
        <w:jc w:val="both"/>
        <w:rPr>
          <w:rFonts w:hint="eastAsia" w:ascii="方正仿宋_GBK" w:eastAsia="方正仿宋_GBK" w:cs="方正仿宋_GBK"/>
          <w:color w:val="auto"/>
          <w:sz w:val="32"/>
          <w:szCs w:val="32"/>
          <w:lang w:bidi="ar-SA"/>
        </w:rPr>
      </w:pPr>
      <w:r>
        <w:rPr>
          <w:rFonts w:hint="eastAsia" w:ascii="方正仿宋_GBK" w:eastAsia="方正仿宋_GBK" w:cs="方正仿宋_GBK"/>
          <w:b/>
          <w:bCs/>
          <w:sz w:val="32"/>
          <w:szCs w:val="32"/>
          <w:lang w:bidi="ar-SA"/>
        </w:rPr>
        <w:t>第十</w:t>
      </w:r>
      <w:r>
        <w:rPr>
          <w:rFonts w:hint="eastAsia" w:ascii="方正仿宋_GBK" w:eastAsia="方正仿宋_GBK" w:cs="方正仿宋_GBK"/>
          <w:b/>
          <w:bCs/>
          <w:sz w:val="32"/>
          <w:szCs w:val="32"/>
          <w:lang w:val="en-US" w:eastAsia="zh-CN" w:bidi="ar-SA"/>
        </w:rPr>
        <w:t>九</w:t>
      </w:r>
      <w:r>
        <w:rPr>
          <w:rFonts w:hint="eastAsia" w:ascii="方正仿宋_GBK" w:eastAsia="方正仿宋_GBK" w:cs="方正仿宋_GBK"/>
          <w:b/>
          <w:bCs/>
          <w:sz w:val="32"/>
          <w:szCs w:val="32"/>
          <w:lang w:bidi="ar-SA"/>
        </w:rPr>
        <w:t>条</w:t>
      </w:r>
      <w:r>
        <w:rPr>
          <w:rFonts w:hint="eastAsia" w:ascii="方正仿宋_GBK" w:eastAsia="方正仿宋_GBK" w:cs="方正仿宋_GBK"/>
          <w:sz w:val="32"/>
          <w:szCs w:val="32"/>
          <w:lang w:bidi="ar-SA"/>
        </w:rPr>
        <w:t xml:space="preserve"> 重庆市水利建设工程</w:t>
      </w:r>
      <w:r>
        <w:rPr>
          <w:rFonts w:hint="eastAsia" w:ascii="方正仿宋_GBK" w:eastAsia="方正仿宋_GBK" w:cs="方正仿宋_GBK"/>
          <w:sz w:val="32"/>
          <w:szCs w:val="32"/>
          <w:lang w:val="en-US" w:eastAsia="zh-CN" w:bidi="ar-SA"/>
        </w:rPr>
        <w:t>标准化</w:t>
      </w:r>
      <w:r>
        <w:rPr>
          <w:rFonts w:hint="eastAsia" w:ascii="方正仿宋_GBK" w:eastAsia="方正仿宋_GBK" w:cs="方正仿宋_GBK"/>
          <w:sz w:val="32"/>
          <w:szCs w:val="32"/>
          <w:lang w:bidi="ar-SA"/>
        </w:rPr>
        <w:t>工地在评审过程中，申报单位不得弄虚作假、搞不正之风等违纪违规活动，如发现存在此类行为，一经查实，取消其申报资格；已评定为</w:t>
      </w:r>
      <w:r>
        <w:rPr>
          <w:rFonts w:hint="eastAsia" w:ascii="方正仿宋_GBK" w:eastAsia="方正仿宋_GBK" w:cs="方正仿宋_GBK"/>
          <w:color w:val="auto"/>
          <w:sz w:val="32"/>
          <w:szCs w:val="32"/>
          <w:lang w:val="en-US" w:eastAsia="zh-CN" w:bidi="ar-SA"/>
        </w:rPr>
        <w:t>标准化</w:t>
      </w:r>
      <w:r>
        <w:rPr>
          <w:rFonts w:hint="eastAsia" w:ascii="方正仿宋_GBK" w:eastAsia="方正仿宋_GBK" w:cs="方正仿宋_GBK"/>
          <w:color w:val="auto"/>
          <w:sz w:val="32"/>
          <w:szCs w:val="32"/>
          <w:lang w:bidi="ar-SA"/>
        </w:rPr>
        <w:t>工地的项目，发现并查实存在上述行为的，</w:t>
      </w:r>
      <w:r>
        <w:rPr>
          <w:rFonts w:hint="eastAsia" w:ascii="方正仿宋_GBK" w:eastAsia="方正仿宋_GBK" w:cs="方正仿宋_GBK"/>
          <w:color w:val="auto"/>
          <w:sz w:val="32"/>
          <w:szCs w:val="32"/>
          <w:lang w:eastAsia="zh-CN" w:bidi="ar-SA"/>
        </w:rPr>
        <w:t>撤销其</w:t>
      </w:r>
      <w:r>
        <w:rPr>
          <w:rFonts w:hint="eastAsia" w:ascii="方正仿宋_GBK" w:eastAsia="方正仿宋_GBK" w:cs="方正仿宋_GBK"/>
          <w:color w:val="auto"/>
          <w:sz w:val="32"/>
          <w:szCs w:val="32"/>
          <w:lang w:val="en-US" w:eastAsia="zh-CN" w:bidi="ar-SA"/>
        </w:rPr>
        <w:t>标准化</w:t>
      </w:r>
      <w:r>
        <w:rPr>
          <w:rFonts w:hint="eastAsia" w:ascii="方正仿宋_GBK" w:eastAsia="方正仿宋_GBK" w:cs="方正仿宋_GBK"/>
          <w:color w:val="auto"/>
          <w:sz w:val="32"/>
          <w:szCs w:val="32"/>
          <w:lang w:bidi="ar-SA"/>
        </w:rPr>
        <w:t>工地</w:t>
      </w:r>
      <w:r>
        <w:rPr>
          <w:rFonts w:hint="eastAsia" w:ascii="方正仿宋_GBK" w:eastAsia="方正仿宋_GBK" w:cs="方正仿宋_GBK"/>
          <w:color w:val="auto"/>
          <w:sz w:val="32"/>
          <w:szCs w:val="32"/>
          <w:lang w:eastAsia="zh-CN" w:bidi="ar-SA"/>
        </w:rPr>
        <w:t>称号</w:t>
      </w:r>
      <w:r>
        <w:rPr>
          <w:rFonts w:hint="eastAsia" w:ascii="方正仿宋_GBK" w:eastAsia="方正仿宋_GBK" w:cs="方正仿宋_GBK"/>
          <w:color w:val="auto"/>
          <w:sz w:val="32"/>
          <w:szCs w:val="32"/>
          <w:lang w:bidi="ar-SA"/>
        </w:rPr>
        <w:t>。</w:t>
      </w:r>
    </w:p>
    <w:p>
      <w:pPr>
        <w:pStyle w:val="9"/>
        <w:keepNext w:val="0"/>
        <w:keepLines w:val="0"/>
        <w:pageBreakBefore w:val="0"/>
        <w:widowControl/>
        <w:kinsoku/>
        <w:wordWrap/>
        <w:topLinePunct w:val="0"/>
        <w:autoSpaceDE/>
        <w:autoSpaceDN/>
        <w:bidi w:val="0"/>
        <w:spacing w:before="0" w:beforeAutospacing="0" w:after="0" w:afterAutospacing="0" w:line="594" w:lineRule="exact"/>
        <w:ind w:left="0" w:firstLine="643" w:firstLineChars="200"/>
        <w:jc w:val="both"/>
        <w:rPr>
          <w:rFonts w:hint="eastAsia" w:ascii="Times New Roman" w:hAnsi="Times New Roman" w:eastAsia="方正仿宋_GBK" w:cs="Times New Roman"/>
          <w:color w:val="FF0000"/>
          <w:kern w:val="0"/>
          <w:sz w:val="32"/>
          <w:szCs w:val="32"/>
          <w:lang w:val="en-US" w:eastAsia="zh-CN" w:bidi="ar"/>
        </w:rPr>
      </w:pPr>
      <w:r>
        <w:rPr>
          <w:rFonts w:hint="eastAsia" w:ascii="方正仿宋_GBK" w:eastAsia="方正仿宋_GBK" w:cs="方正仿宋_GBK"/>
          <w:b/>
          <w:bCs/>
          <w:color w:val="auto"/>
          <w:sz w:val="32"/>
          <w:szCs w:val="32"/>
          <w:lang w:bidi="ar-SA"/>
        </w:rPr>
        <w:t>第</w:t>
      </w:r>
      <w:r>
        <w:rPr>
          <w:rFonts w:hint="eastAsia" w:ascii="方正仿宋_GBK" w:eastAsia="方正仿宋_GBK" w:cs="方正仿宋_GBK"/>
          <w:b/>
          <w:bCs/>
          <w:color w:val="auto"/>
          <w:sz w:val="32"/>
          <w:szCs w:val="32"/>
          <w:lang w:eastAsia="zh-CN" w:bidi="ar-SA"/>
        </w:rPr>
        <w:t>二十</w:t>
      </w:r>
      <w:r>
        <w:rPr>
          <w:rFonts w:hint="eastAsia" w:ascii="方正仿宋_GBK" w:eastAsia="方正仿宋_GBK" w:cs="方正仿宋_GBK"/>
          <w:b/>
          <w:bCs/>
          <w:color w:val="auto"/>
          <w:sz w:val="32"/>
          <w:szCs w:val="32"/>
          <w:lang w:bidi="ar-SA"/>
        </w:rPr>
        <w:t>条</w:t>
      </w:r>
      <w:r>
        <w:rPr>
          <w:rFonts w:hint="eastAsia" w:ascii="方正仿宋_GBK" w:eastAsia="方正仿宋_GBK" w:cs="方正仿宋_GBK"/>
          <w:color w:val="auto"/>
          <w:sz w:val="32"/>
          <w:szCs w:val="32"/>
          <w:lang w:bidi="ar-SA"/>
        </w:rPr>
        <w:t xml:space="preserve"> </w:t>
      </w:r>
      <w:r>
        <w:rPr>
          <w:rFonts w:hint="eastAsia" w:ascii="Times New Roman" w:hAnsi="Times New Roman" w:eastAsia="方正仿宋_GBK" w:cs="Times New Roman"/>
          <w:color w:val="auto"/>
          <w:kern w:val="0"/>
          <w:sz w:val="32"/>
          <w:szCs w:val="32"/>
          <w:lang w:val="en-US" w:eastAsia="zh-CN" w:bidi="ar"/>
        </w:rPr>
        <w:t>评审专家</w:t>
      </w:r>
      <w:r>
        <w:rPr>
          <w:rFonts w:hint="eastAsia" w:ascii="方正仿宋_GBK" w:eastAsia="方正仿宋_GBK" w:cs="方正仿宋_GBK"/>
          <w:color w:val="auto"/>
          <w:sz w:val="32"/>
          <w:szCs w:val="32"/>
          <w:lang w:bidi="ar-SA"/>
        </w:rPr>
        <w:t>及有关工作人员应当秉公办事、严格纪律，</w:t>
      </w:r>
      <w:r>
        <w:rPr>
          <w:rFonts w:hint="eastAsia" w:ascii="方正仿宋_GBK" w:eastAsia="方正仿宋_GBK" w:cs="方正仿宋_GBK"/>
          <w:color w:val="auto"/>
          <w:sz w:val="32"/>
          <w:szCs w:val="32"/>
          <w:lang w:eastAsia="zh-CN" w:bidi="ar-SA"/>
        </w:rPr>
        <w:t>坚决贯彻八项规定精神及其实施细则</w:t>
      </w:r>
      <w:r>
        <w:rPr>
          <w:rFonts w:hint="eastAsia" w:ascii="方正仿宋_GBK" w:eastAsia="方正仿宋_GBK" w:cs="方正仿宋_GBK"/>
          <w:color w:val="auto"/>
          <w:sz w:val="32"/>
          <w:szCs w:val="32"/>
          <w:lang w:bidi="ar-SA"/>
        </w:rPr>
        <w:t>。如有违反，一经查实，依法依纪予以</w:t>
      </w:r>
      <w:r>
        <w:rPr>
          <w:rFonts w:hint="eastAsia" w:ascii="方正仿宋_GBK" w:eastAsia="方正仿宋_GBK" w:cs="方正仿宋_GBK"/>
          <w:color w:val="auto"/>
          <w:sz w:val="32"/>
          <w:szCs w:val="32"/>
          <w:lang w:eastAsia="zh-CN" w:bidi="ar-SA"/>
        </w:rPr>
        <w:t>处置。</w:t>
      </w:r>
    </w:p>
    <w:p>
      <w:pPr>
        <w:pStyle w:val="9"/>
        <w:keepNext w:val="0"/>
        <w:keepLines w:val="0"/>
        <w:pageBreakBefore w:val="0"/>
        <w:widowControl/>
        <w:kinsoku/>
        <w:wordWrap/>
        <w:topLinePunct w:val="0"/>
        <w:autoSpaceDE/>
        <w:autoSpaceDN/>
        <w:bidi w:val="0"/>
        <w:spacing w:before="0" w:beforeAutospacing="0" w:after="0" w:afterAutospacing="0" w:line="594" w:lineRule="exact"/>
        <w:ind w:left="0" w:firstLine="640" w:firstLineChars="200"/>
        <w:jc w:val="center"/>
        <w:outlineLvl w:val="0"/>
        <w:rPr>
          <w:rFonts w:hint="eastAsia" w:ascii="方正黑体_GBK" w:eastAsia="方正黑体_GBK" w:cs="方正黑体_GBK"/>
          <w:sz w:val="32"/>
          <w:szCs w:val="32"/>
          <w:lang w:val="en-US" w:eastAsia="zh-CN" w:bidi="ar-SA"/>
        </w:rPr>
      </w:pPr>
      <w:r>
        <w:rPr>
          <w:rFonts w:hint="eastAsia" w:ascii="方正黑体_GBK" w:eastAsia="方正黑体_GBK" w:cs="方正黑体_GBK"/>
          <w:sz w:val="32"/>
          <w:szCs w:val="32"/>
          <w:lang w:val="en-US" w:eastAsia="zh-CN" w:bidi="ar-SA"/>
        </w:rPr>
        <w:t>第七章 附则</w:t>
      </w:r>
    </w:p>
    <w:p>
      <w:pPr>
        <w:pStyle w:val="9"/>
        <w:keepNext w:val="0"/>
        <w:keepLines w:val="0"/>
        <w:pageBreakBefore w:val="0"/>
        <w:widowControl/>
        <w:kinsoku/>
        <w:wordWrap/>
        <w:topLinePunct w:val="0"/>
        <w:autoSpaceDE/>
        <w:autoSpaceDN/>
        <w:bidi w:val="0"/>
        <w:spacing w:before="0" w:beforeAutospacing="0" w:after="0" w:afterAutospacing="0" w:line="594" w:lineRule="exact"/>
        <w:ind w:left="0" w:firstLine="643" w:firstLineChars="200"/>
        <w:rPr>
          <w:rFonts w:hint="eastAsia" w:ascii="方正仿宋_GBK" w:eastAsia="方正仿宋_GBK" w:cs="方正仿宋_GBK"/>
          <w:color w:val="auto"/>
          <w:sz w:val="32"/>
          <w:szCs w:val="32"/>
          <w:highlight w:val="none"/>
          <w:lang w:bidi="ar-SA"/>
        </w:rPr>
      </w:pPr>
      <w:r>
        <w:rPr>
          <w:rFonts w:hint="eastAsia" w:ascii="方正仿宋_GBK" w:eastAsia="方正仿宋_GBK" w:cs="方正仿宋_GBK"/>
          <w:b/>
          <w:bCs/>
          <w:color w:val="auto"/>
          <w:sz w:val="32"/>
          <w:szCs w:val="32"/>
          <w:highlight w:val="none"/>
          <w:lang w:bidi="ar-SA"/>
        </w:rPr>
        <w:t>第</w:t>
      </w:r>
      <w:r>
        <w:rPr>
          <w:rFonts w:hint="eastAsia" w:ascii="方正仿宋_GBK" w:eastAsia="方正仿宋_GBK" w:cs="方正仿宋_GBK"/>
          <w:b/>
          <w:bCs/>
          <w:color w:val="auto"/>
          <w:sz w:val="32"/>
          <w:szCs w:val="32"/>
          <w:highlight w:val="none"/>
          <w:lang w:eastAsia="zh-CN" w:bidi="ar-SA"/>
        </w:rPr>
        <w:t>二十一</w:t>
      </w:r>
      <w:r>
        <w:rPr>
          <w:rFonts w:hint="eastAsia" w:ascii="方正仿宋_GBK" w:eastAsia="方正仿宋_GBK" w:cs="方正仿宋_GBK"/>
          <w:b/>
          <w:bCs/>
          <w:color w:val="auto"/>
          <w:sz w:val="32"/>
          <w:szCs w:val="32"/>
          <w:highlight w:val="none"/>
          <w:lang w:bidi="ar-SA"/>
        </w:rPr>
        <w:t xml:space="preserve">条 </w:t>
      </w:r>
      <w:r>
        <w:rPr>
          <w:rFonts w:hint="eastAsia" w:ascii="方正仿宋_GBK" w:eastAsia="方正仿宋_GBK" w:cs="方正仿宋_GBK"/>
          <w:b/>
          <w:bCs/>
          <w:color w:val="auto"/>
          <w:sz w:val="32"/>
          <w:szCs w:val="32"/>
          <w:highlight w:val="none"/>
          <w:lang w:val="en-US" w:eastAsia="zh-CN" w:bidi="ar-SA"/>
        </w:rPr>
        <w:t xml:space="preserve">  </w:t>
      </w:r>
      <w:r>
        <w:rPr>
          <w:rFonts w:hint="eastAsia" w:ascii="方正仿宋_GBK" w:eastAsia="方正仿宋_GBK" w:cs="方正仿宋_GBK"/>
          <w:color w:val="auto"/>
          <w:sz w:val="32"/>
          <w:szCs w:val="32"/>
          <w:highlight w:val="none"/>
          <w:lang w:bidi="ar-SA"/>
        </w:rPr>
        <w:t>本办法由重庆市水利</w:t>
      </w:r>
      <w:r>
        <w:rPr>
          <w:rFonts w:hint="eastAsia" w:ascii="方正仿宋_GBK" w:eastAsia="方正仿宋_GBK" w:cs="方正仿宋_GBK"/>
          <w:color w:val="auto"/>
          <w:sz w:val="32"/>
          <w:szCs w:val="32"/>
          <w:highlight w:val="none"/>
          <w:lang w:val="en-US" w:eastAsia="zh-CN" w:bidi="ar-SA"/>
        </w:rPr>
        <w:t>局</w:t>
      </w:r>
      <w:r>
        <w:rPr>
          <w:rFonts w:hint="eastAsia" w:ascii="方正仿宋_GBK" w:eastAsia="方正仿宋_GBK" w:cs="方正仿宋_GBK"/>
          <w:color w:val="auto"/>
          <w:sz w:val="32"/>
          <w:szCs w:val="32"/>
          <w:highlight w:val="none"/>
          <w:lang w:bidi="ar-SA"/>
        </w:rPr>
        <w:t>负责解释。</w:t>
      </w:r>
    </w:p>
    <w:p>
      <w:pPr>
        <w:pStyle w:val="9"/>
        <w:keepNext w:val="0"/>
        <w:keepLines w:val="0"/>
        <w:pageBreakBefore w:val="0"/>
        <w:widowControl/>
        <w:kinsoku/>
        <w:wordWrap/>
        <w:topLinePunct w:val="0"/>
        <w:autoSpaceDE/>
        <w:autoSpaceDN/>
        <w:bidi w:val="0"/>
        <w:spacing w:before="0" w:beforeAutospacing="0" w:after="0" w:afterAutospacing="0" w:line="594" w:lineRule="exact"/>
        <w:ind w:left="0" w:firstLine="643" w:firstLineChars="200"/>
        <w:rPr>
          <w:rFonts w:hint="eastAsia" w:ascii="方正仿宋_GBK" w:eastAsia="方正仿宋_GBK" w:cs="方正仿宋_GBK"/>
          <w:sz w:val="32"/>
          <w:szCs w:val="32"/>
          <w:lang w:bidi="ar-SA"/>
        </w:rPr>
      </w:pPr>
      <w:r>
        <w:rPr>
          <w:rFonts w:hint="eastAsia" w:ascii="方正仿宋_GBK" w:eastAsia="方正仿宋_GBK" w:cs="方正仿宋_GBK"/>
          <w:b/>
          <w:bCs/>
          <w:color w:val="auto"/>
          <w:sz w:val="32"/>
          <w:szCs w:val="32"/>
          <w:highlight w:val="none"/>
          <w:lang w:val="en-US" w:eastAsia="zh-CN" w:bidi="ar-SA"/>
        </w:rPr>
        <w:t>第二十二条</w:t>
      </w:r>
      <w:r>
        <w:rPr>
          <w:rFonts w:hint="eastAsia" w:ascii="方正仿宋_GBK" w:eastAsia="方正仿宋_GBK" w:cs="方正仿宋_GBK"/>
          <w:color w:val="auto"/>
          <w:sz w:val="32"/>
          <w:szCs w:val="32"/>
          <w:highlight w:val="none"/>
          <w:lang w:val="en-US" w:eastAsia="zh-CN" w:bidi="ar-SA"/>
        </w:rPr>
        <w:t xml:space="preserve"> 本办法从发布之日起执行。</w:t>
      </w:r>
      <w:r>
        <w:rPr>
          <w:rFonts w:hint="eastAsia" w:ascii="方正仿宋_GBK" w:eastAsia="方正仿宋_GBK" w:cs="方正仿宋_GBK"/>
          <w:sz w:val="32"/>
          <w:szCs w:val="32"/>
          <w:lang w:val="en-US" w:eastAsia="zh-CN" w:bidi="ar-SA"/>
        </w:rPr>
        <w:t xml:space="preserve">      </w:t>
      </w:r>
    </w:p>
    <w:p>
      <w:pPr>
        <w:pStyle w:val="9"/>
        <w:keepNext w:val="0"/>
        <w:keepLines w:val="0"/>
        <w:pageBreakBefore w:val="0"/>
        <w:widowControl/>
        <w:kinsoku/>
        <w:wordWrap/>
        <w:topLinePunct w:val="0"/>
        <w:autoSpaceDE/>
        <w:autoSpaceDN/>
        <w:bidi w:val="0"/>
        <w:spacing w:before="0" w:beforeAutospacing="0" w:after="0" w:afterAutospacing="0" w:line="594" w:lineRule="exact"/>
        <w:ind w:left="0" w:firstLine="640" w:firstLineChars="200"/>
        <w:rPr>
          <w:rFonts w:hint="eastAsia" w:ascii="方正仿宋_GBK" w:eastAsia="方正仿宋_GBK" w:cs="方正仿宋_GBK"/>
          <w:sz w:val="32"/>
          <w:szCs w:val="32"/>
          <w:lang w:bidi="ar-SA"/>
        </w:rPr>
      </w:pPr>
    </w:p>
    <w:p>
      <w:pPr>
        <w:pStyle w:val="9"/>
        <w:keepNext w:val="0"/>
        <w:keepLines w:val="0"/>
        <w:pageBreakBefore w:val="0"/>
        <w:widowControl/>
        <w:kinsoku/>
        <w:wordWrap/>
        <w:topLinePunct w:val="0"/>
        <w:autoSpaceDE/>
        <w:autoSpaceDN/>
        <w:bidi w:val="0"/>
        <w:spacing w:before="0" w:beforeAutospacing="0" w:after="0" w:afterAutospacing="0" w:line="594" w:lineRule="exact"/>
        <w:ind w:firstLine="640" w:firstLineChars="200"/>
        <w:outlineLvl w:val="1"/>
        <w:rPr>
          <w:rFonts w:hint="eastAsia" w:ascii="方正仿宋_GBK" w:eastAsia="方正仿宋_GBK" w:cs="方正仿宋_GBK"/>
          <w:sz w:val="32"/>
          <w:szCs w:val="32"/>
          <w:lang w:bidi="ar-SA"/>
        </w:rPr>
      </w:pPr>
      <w:r>
        <w:rPr>
          <w:rFonts w:hint="eastAsia" w:ascii="方正仿宋_GBK" w:eastAsia="方正仿宋_GBK" w:cs="方正仿宋_GBK"/>
          <w:sz w:val="32"/>
          <w:szCs w:val="32"/>
          <w:lang w:bidi="ar-SA"/>
        </w:rPr>
        <w:t>附件</w:t>
      </w:r>
      <w:r>
        <w:rPr>
          <w:rFonts w:hint="eastAsia" w:ascii="方正仿宋_GBK" w:eastAsia="方正仿宋_GBK" w:cs="方正仿宋_GBK"/>
          <w:sz w:val="32"/>
          <w:szCs w:val="32"/>
          <w:lang w:eastAsia="zh-CN" w:bidi="ar-SA"/>
        </w:rPr>
        <w:t>：</w:t>
      </w:r>
      <w:r>
        <w:rPr>
          <w:rFonts w:hint="eastAsia" w:ascii="方正仿宋_GBK" w:eastAsia="方正仿宋_GBK" w:cs="方正仿宋_GBK"/>
          <w:sz w:val="32"/>
          <w:szCs w:val="32"/>
          <w:lang w:val="en-US" w:eastAsia="zh-CN" w:bidi="ar-SA"/>
        </w:rPr>
        <w:t>1.</w:t>
      </w:r>
      <w:r>
        <w:rPr>
          <w:rFonts w:hint="eastAsia" w:ascii="方正仿宋_GBK" w:eastAsia="方正仿宋_GBK" w:cs="方正仿宋_GBK"/>
          <w:sz w:val="32"/>
          <w:szCs w:val="32"/>
          <w:lang w:bidi="ar-SA"/>
        </w:rPr>
        <w:t>重庆市</w:t>
      </w:r>
      <w:r>
        <w:rPr>
          <w:rFonts w:hint="eastAsia" w:ascii="方正仿宋_GBK" w:eastAsia="方正仿宋_GBK" w:cs="方正仿宋_GBK"/>
          <w:sz w:val="32"/>
          <w:szCs w:val="32"/>
          <w:lang w:eastAsia="zh-CN" w:bidi="ar-SA"/>
        </w:rPr>
        <w:t>在建</w:t>
      </w:r>
      <w:r>
        <w:rPr>
          <w:rFonts w:hint="eastAsia" w:ascii="方正仿宋_GBK" w:eastAsia="方正仿宋_GBK" w:cs="方正仿宋_GBK"/>
          <w:sz w:val="32"/>
          <w:szCs w:val="32"/>
          <w:lang w:bidi="ar-SA"/>
        </w:rPr>
        <w:t>水利工程</w:t>
      </w:r>
      <w:r>
        <w:rPr>
          <w:rFonts w:hint="eastAsia" w:ascii="方正仿宋_GBK" w:eastAsia="方正仿宋_GBK" w:cs="方正仿宋_GBK"/>
          <w:sz w:val="32"/>
          <w:szCs w:val="32"/>
          <w:lang w:val="en-US" w:eastAsia="zh-CN" w:bidi="ar-SA"/>
        </w:rPr>
        <w:t>标准化</w:t>
      </w:r>
      <w:r>
        <w:rPr>
          <w:rFonts w:hint="eastAsia" w:ascii="方正仿宋_GBK" w:eastAsia="方正仿宋_GBK" w:cs="方正仿宋_GBK"/>
          <w:sz w:val="32"/>
          <w:szCs w:val="32"/>
          <w:lang w:bidi="ar-SA"/>
        </w:rPr>
        <w:t>工地申报表</w:t>
      </w:r>
    </w:p>
    <w:p>
      <w:pPr>
        <w:pStyle w:val="9"/>
        <w:keepNext w:val="0"/>
        <w:keepLines w:val="0"/>
        <w:pageBreakBefore w:val="0"/>
        <w:widowControl/>
        <w:kinsoku/>
        <w:wordWrap/>
        <w:topLinePunct w:val="0"/>
        <w:autoSpaceDE/>
        <w:autoSpaceDN/>
        <w:bidi w:val="0"/>
        <w:spacing w:before="0" w:beforeAutospacing="0" w:after="0" w:afterAutospacing="0" w:line="594" w:lineRule="exact"/>
        <w:ind w:firstLine="1600" w:firstLineChars="500"/>
        <w:outlineLvl w:val="1"/>
        <w:rPr>
          <w:rFonts w:hint="default" w:ascii="方正仿宋_GBK" w:eastAsia="方正仿宋_GBK" w:cs="方正仿宋_GBK"/>
          <w:sz w:val="32"/>
          <w:szCs w:val="32"/>
          <w:highlight w:val="none"/>
          <w:lang w:val="en-US" w:eastAsia="zh-CN" w:bidi="ar-SA"/>
        </w:rPr>
      </w:pPr>
      <w:r>
        <w:rPr>
          <w:rFonts w:hint="eastAsia" w:ascii="方正仿宋_GBK" w:eastAsia="方正仿宋_GBK" w:cs="方正仿宋_GBK"/>
          <w:sz w:val="32"/>
          <w:szCs w:val="32"/>
          <w:highlight w:val="none"/>
          <w:lang w:val="en-US" w:eastAsia="zh-CN" w:bidi="ar-SA"/>
        </w:rPr>
        <w:t>2.</w:t>
      </w:r>
      <w:r>
        <w:rPr>
          <w:rFonts w:hint="eastAsia" w:ascii="方正仿宋_GBK" w:eastAsia="方正仿宋_GBK" w:cs="方正仿宋_GBK"/>
          <w:color w:val="000000"/>
          <w:sz w:val="32"/>
          <w:szCs w:val="32"/>
          <w:highlight w:val="none"/>
          <w:lang w:bidi="ar-SA"/>
        </w:rPr>
        <w:t>申报项目自评</w:t>
      </w:r>
      <w:r>
        <w:rPr>
          <w:rFonts w:hint="eastAsia" w:ascii="方正仿宋_GBK" w:eastAsia="方正仿宋_GBK" w:cs="方正仿宋_GBK"/>
          <w:color w:val="000000"/>
          <w:sz w:val="32"/>
          <w:szCs w:val="32"/>
          <w:highlight w:val="none"/>
          <w:lang w:eastAsia="zh-CN" w:bidi="ar-SA"/>
        </w:rPr>
        <w:t>报告</w:t>
      </w:r>
    </w:p>
    <w:p>
      <w:pPr>
        <w:pStyle w:val="9"/>
        <w:keepNext w:val="0"/>
        <w:keepLines w:val="0"/>
        <w:pageBreakBefore w:val="0"/>
        <w:widowControl/>
        <w:numPr>
          <w:ilvl w:val="0"/>
          <w:numId w:val="0"/>
        </w:numPr>
        <w:tabs>
          <w:tab w:val="left" w:pos="0"/>
        </w:tabs>
        <w:kinsoku/>
        <w:wordWrap/>
        <w:topLinePunct w:val="0"/>
        <w:autoSpaceDE/>
        <w:autoSpaceDN/>
        <w:bidi w:val="0"/>
        <w:spacing w:before="0" w:beforeAutospacing="0" w:after="0" w:afterAutospacing="0" w:line="594" w:lineRule="exact"/>
        <w:ind w:left="630" w:leftChars="0" w:right="0" w:rightChars="0" w:firstLine="960" w:firstLineChars="300"/>
        <w:outlineLvl w:val="1"/>
        <w:rPr>
          <w:rFonts w:hint="eastAsia" w:ascii="方正仿宋_GBK" w:eastAsia="方正仿宋_GBK" w:cs="方正仿宋_GBK"/>
          <w:sz w:val="32"/>
          <w:szCs w:val="32"/>
          <w:highlight w:val="none"/>
          <w:lang w:val="en-US" w:eastAsia="zh-CN" w:bidi="ar-SA"/>
        </w:rPr>
      </w:pPr>
      <w:r>
        <w:rPr>
          <w:rFonts w:hint="eastAsia" w:ascii="方正仿宋_GBK" w:eastAsia="方正仿宋_GBK" w:cs="方正仿宋_GBK"/>
          <w:sz w:val="32"/>
          <w:szCs w:val="32"/>
          <w:highlight w:val="none"/>
          <w:lang w:val="en-US" w:eastAsia="zh-CN" w:bidi="ar-SA"/>
        </w:rPr>
        <w:t>3.</w:t>
      </w:r>
      <w:r>
        <w:rPr>
          <w:rFonts w:hint="eastAsia" w:ascii="方正仿宋_GBK" w:eastAsia="方正仿宋_GBK" w:cs="方正仿宋_GBK"/>
          <w:sz w:val="32"/>
          <w:szCs w:val="32"/>
          <w:highlight w:val="none"/>
          <w:lang w:bidi="ar-SA"/>
        </w:rPr>
        <w:t>重庆市</w:t>
      </w:r>
      <w:r>
        <w:rPr>
          <w:rFonts w:hint="eastAsia" w:ascii="方正仿宋_GBK" w:eastAsia="方正仿宋_GBK" w:cs="方正仿宋_GBK"/>
          <w:sz w:val="32"/>
          <w:szCs w:val="32"/>
          <w:highlight w:val="none"/>
          <w:lang w:eastAsia="zh-CN" w:bidi="ar-SA"/>
        </w:rPr>
        <w:t>在建</w:t>
      </w:r>
      <w:r>
        <w:rPr>
          <w:rFonts w:hint="eastAsia" w:ascii="方正仿宋_GBK" w:eastAsia="方正仿宋_GBK" w:cs="方正仿宋_GBK"/>
          <w:sz w:val="32"/>
          <w:szCs w:val="32"/>
          <w:highlight w:val="none"/>
          <w:lang w:bidi="ar-SA"/>
        </w:rPr>
        <w:t>水利工程</w:t>
      </w:r>
      <w:r>
        <w:rPr>
          <w:rFonts w:hint="eastAsia" w:ascii="方正仿宋_GBK" w:eastAsia="方正仿宋_GBK" w:cs="方正仿宋_GBK"/>
          <w:sz w:val="32"/>
          <w:szCs w:val="32"/>
          <w:highlight w:val="none"/>
          <w:lang w:val="en-US" w:eastAsia="zh-CN" w:bidi="ar-SA"/>
        </w:rPr>
        <w:t>标准化</w:t>
      </w:r>
      <w:r>
        <w:rPr>
          <w:rFonts w:hint="eastAsia" w:ascii="方正仿宋_GBK" w:eastAsia="方正仿宋_GBK" w:cs="方正仿宋_GBK"/>
          <w:sz w:val="32"/>
          <w:szCs w:val="32"/>
          <w:highlight w:val="none"/>
          <w:lang w:bidi="ar-SA"/>
        </w:rPr>
        <w:t>工地</w:t>
      </w:r>
      <w:r>
        <w:rPr>
          <w:rFonts w:hint="eastAsia" w:ascii="方正仿宋_GBK" w:eastAsia="方正仿宋_GBK" w:cs="方正仿宋_GBK"/>
          <w:sz w:val="32"/>
          <w:szCs w:val="32"/>
          <w:highlight w:val="none"/>
          <w:lang w:val="en-US" w:eastAsia="zh-CN" w:bidi="ar-SA"/>
        </w:rPr>
        <w:t>自评表</w:t>
      </w:r>
    </w:p>
    <w:p>
      <w:pPr>
        <w:pStyle w:val="9"/>
        <w:keepNext w:val="0"/>
        <w:keepLines w:val="0"/>
        <w:pageBreakBefore w:val="0"/>
        <w:widowControl/>
        <w:kinsoku/>
        <w:wordWrap/>
        <w:topLinePunct w:val="0"/>
        <w:autoSpaceDE/>
        <w:autoSpaceDN/>
        <w:bidi w:val="0"/>
        <w:spacing w:before="0" w:beforeAutospacing="0" w:after="0" w:afterAutospacing="0" w:line="594" w:lineRule="exact"/>
        <w:ind w:firstLine="1600" w:firstLineChars="500"/>
        <w:rPr>
          <w:rFonts w:hint="eastAsia" w:ascii="方正仿宋_GBK" w:eastAsia="方正仿宋_GBK" w:cs="方正仿宋_GBK"/>
          <w:sz w:val="32"/>
          <w:szCs w:val="32"/>
          <w:lang w:eastAsia="zh-CN" w:bidi="ar-SA"/>
        </w:rPr>
      </w:pPr>
      <w:r>
        <w:rPr>
          <w:rFonts w:hint="eastAsia" w:ascii="方正仿宋_GBK" w:eastAsia="方正仿宋_GBK" w:cs="方正仿宋_GBK"/>
          <w:sz w:val="32"/>
          <w:szCs w:val="32"/>
          <w:highlight w:val="none"/>
          <w:lang w:val="en-US" w:eastAsia="zh-CN" w:bidi="ar-SA"/>
        </w:rPr>
        <w:t>4.重庆市在建水利工程标准化工地现场评分表</w:t>
      </w:r>
    </w:p>
    <w:p>
      <w:pPr>
        <w:keepNext w:val="0"/>
        <w:keepLines w:val="0"/>
        <w:pageBreakBefore w:val="0"/>
        <w:kinsoku/>
        <w:wordWrap/>
        <w:topLinePunct w:val="0"/>
        <w:autoSpaceDE/>
        <w:autoSpaceDN/>
        <w:bidi w:val="0"/>
        <w:spacing w:beforeAutospacing="0" w:afterAutospacing="0" w:line="594" w:lineRule="exact"/>
        <w:ind w:firstLine="600" w:firstLineChars="200"/>
        <w:outlineLvl w:val="1"/>
        <w:rPr>
          <w:rFonts w:hint="eastAsia" w:ascii="方正仿宋_GBK" w:eastAsia="方正仿宋_GBK" w:cs="方正仿宋_GBK"/>
          <w:sz w:val="30"/>
          <w:szCs w:val="30"/>
          <w:highlight w:val="none"/>
          <w:lang w:val="en-US" w:eastAsia="zh-CN" w:bidi="ar-SA"/>
        </w:rPr>
      </w:pPr>
    </w:p>
    <w:p>
      <w:pPr>
        <w:keepNext w:val="0"/>
        <w:keepLines w:val="0"/>
        <w:pageBreakBefore w:val="0"/>
        <w:kinsoku/>
        <w:wordWrap/>
        <w:topLinePunct w:val="0"/>
        <w:autoSpaceDE/>
        <w:autoSpaceDN/>
        <w:bidi w:val="0"/>
        <w:spacing w:beforeAutospacing="0" w:afterAutospacing="0" w:line="594" w:lineRule="exact"/>
        <w:ind w:left="0" w:firstLine="640" w:firstLineChars="200"/>
        <w:rPr>
          <w:rFonts w:hint="eastAsia" w:ascii="方正小标宋_GBK" w:eastAsia="方正小标宋_GBK" w:cs="方正小标宋_GBK"/>
          <w:sz w:val="32"/>
          <w:szCs w:val="32"/>
          <w:lang w:val="en-US" w:eastAsia="zh-CN" w:bidi="ar-SA"/>
        </w:rPr>
      </w:pPr>
    </w:p>
    <w:p>
      <w:pPr>
        <w:keepNext w:val="0"/>
        <w:keepLines w:val="0"/>
        <w:pageBreakBefore w:val="0"/>
        <w:kinsoku/>
        <w:wordWrap/>
        <w:topLinePunct w:val="0"/>
        <w:autoSpaceDE/>
        <w:autoSpaceDN/>
        <w:bidi w:val="0"/>
        <w:spacing w:beforeAutospacing="0" w:afterAutospacing="0" w:line="594" w:lineRule="exact"/>
        <w:ind w:left="0" w:firstLine="640" w:firstLineChars="200"/>
        <w:rPr>
          <w:rFonts w:hint="eastAsia" w:ascii="方正小标宋_GBK" w:eastAsia="方正小标宋_GBK" w:cs="方正小标宋_GBK"/>
          <w:sz w:val="32"/>
          <w:szCs w:val="32"/>
          <w:lang w:val="en-US" w:eastAsia="zh-CN" w:bidi="ar-SA"/>
        </w:rPr>
      </w:pPr>
    </w:p>
    <w:p>
      <w:pPr>
        <w:keepNext w:val="0"/>
        <w:keepLines w:val="0"/>
        <w:pageBreakBefore w:val="0"/>
        <w:kinsoku/>
        <w:wordWrap/>
        <w:topLinePunct w:val="0"/>
        <w:autoSpaceDE/>
        <w:autoSpaceDN/>
        <w:bidi w:val="0"/>
        <w:spacing w:beforeAutospacing="0" w:afterAutospacing="0" w:line="594" w:lineRule="exact"/>
        <w:ind w:left="0" w:firstLine="640" w:firstLineChars="200"/>
        <w:rPr>
          <w:rFonts w:hint="eastAsia" w:ascii="方正小标宋_GBK" w:eastAsia="方正小标宋_GBK" w:cs="方正小标宋_GBK"/>
          <w:sz w:val="32"/>
          <w:szCs w:val="32"/>
          <w:lang w:val="en-US" w:eastAsia="zh-CN" w:bidi="ar-SA"/>
        </w:rPr>
      </w:pPr>
    </w:p>
    <w:p>
      <w:pPr>
        <w:rPr>
          <w:rFonts w:hint="eastAsia" w:ascii="方正小标宋_GBK" w:eastAsia="方正小标宋_GBK" w:cs="方正小标宋_GBK"/>
          <w:sz w:val="32"/>
          <w:szCs w:val="32"/>
          <w:lang w:val="en-US" w:eastAsia="zh-CN" w:bidi="ar-SA"/>
        </w:rPr>
      </w:pPr>
      <w:r>
        <w:rPr>
          <w:rFonts w:hint="eastAsia" w:ascii="方正小标宋_GBK" w:eastAsia="方正小标宋_GBK" w:cs="方正小标宋_GBK"/>
          <w:sz w:val="32"/>
          <w:szCs w:val="32"/>
          <w:lang w:val="en-US" w:eastAsia="zh-CN" w:bidi="ar-SA"/>
        </w:rPr>
        <w:br w:type="page"/>
      </w:r>
    </w:p>
    <w:p>
      <w:pPr>
        <w:keepNext w:val="0"/>
        <w:keepLines w:val="0"/>
        <w:pageBreakBefore w:val="0"/>
        <w:kinsoku/>
        <w:wordWrap/>
        <w:topLinePunct w:val="0"/>
        <w:autoSpaceDE/>
        <w:autoSpaceDN/>
        <w:bidi w:val="0"/>
        <w:spacing w:beforeAutospacing="0" w:afterAutospacing="0" w:line="594" w:lineRule="exact"/>
        <w:rPr>
          <w:rFonts w:hint="eastAsia" w:ascii="方正小标宋_GBK" w:eastAsia="方正小标宋_GBK" w:cs="方正小标宋_GBK"/>
          <w:sz w:val="32"/>
          <w:szCs w:val="32"/>
          <w:lang w:val="en-US" w:eastAsia="zh-CN" w:bidi="ar-SA"/>
        </w:rPr>
      </w:pPr>
      <w:r>
        <w:rPr>
          <w:rFonts w:hint="eastAsia" w:ascii="方正小标宋_GBK" w:eastAsia="方正小标宋_GBK" w:cs="方正小标宋_GBK"/>
          <w:sz w:val="32"/>
          <w:szCs w:val="32"/>
          <w:lang w:val="en-US" w:eastAsia="zh-CN" w:bidi="ar-SA"/>
        </w:rPr>
        <w:t>附件1</w:t>
      </w:r>
    </w:p>
    <w:p>
      <w:pPr>
        <w:pStyle w:val="2"/>
        <w:rPr>
          <w:rFonts w:hint="default"/>
          <w:lang w:val="en-US" w:eastAsia="zh-CN"/>
        </w:rPr>
      </w:pPr>
    </w:p>
    <w:p>
      <w:pPr>
        <w:keepNext w:val="0"/>
        <w:keepLines w:val="0"/>
        <w:pageBreakBefore w:val="0"/>
        <w:kinsoku/>
        <w:wordWrap/>
        <w:topLinePunct w:val="0"/>
        <w:autoSpaceDE/>
        <w:autoSpaceDN/>
        <w:bidi w:val="0"/>
        <w:spacing w:beforeAutospacing="0" w:afterAutospacing="0" w:line="594" w:lineRule="exact"/>
        <w:ind w:left="0" w:firstLine="640" w:firstLineChars="200"/>
        <w:jc w:val="center"/>
        <w:outlineLvl w:val="0"/>
        <w:rPr>
          <w:rFonts w:hint="eastAsia" w:ascii="方正小标宋_GBK" w:eastAsia="方正小标宋_GBK" w:cs="方正小标宋_GBK"/>
          <w:sz w:val="32"/>
          <w:szCs w:val="32"/>
          <w:lang w:val="en-US" w:eastAsia="zh-CN" w:bidi="ar-SA"/>
        </w:rPr>
      </w:pPr>
      <w:r>
        <w:rPr>
          <w:rFonts w:hint="eastAsia" w:ascii="方正小标宋_GBK" w:eastAsia="方正小标宋_GBK" w:cs="方正小标宋_GBK"/>
          <w:sz w:val="32"/>
          <w:szCs w:val="32"/>
          <w:lang w:val="en-US" w:eastAsia="zh-CN" w:bidi="ar-SA"/>
        </w:rPr>
        <w:t>重庆市在建水利工程标准化工地申报表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6"/>
        <w:gridCol w:w="1087"/>
        <w:gridCol w:w="1464"/>
        <w:gridCol w:w="412"/>
        <w:gridCol w:w="1424"/>
        <w:gridCol w:w="1367"/>
        <w:gridCol w:w="798"/>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216" w:type="dxa"/>
            <w:noWrap w:val="0"/>
            <w:vAlign w:val="center"/>
          </w:tcPr>
          <w:p>
            <w:pPr>
              <w:keepNext w:val="0"/>
              <w:keepLines w:val="0"/>
              <w:pageBreakBefore w:val="0"/>
              <w:kinsoku/>
              <w:wordWrap/>
              <w:topLinePunct w:val="0"/>
              <w:autoSpaceDE/>
              <w:autoSpaceDN/>
              <w:bidi w:val="0"/>
              <w:spacing w:beforeAutospacing="0" w:afterAutospacing="0" w:line="594" w:lineRule="exact"/>
              <w:jc w:val="both"/>
              <w:rPr>
                <w:rFonts w:hint="eastAsia" w:ascii="方正仿宋_GBK" w:eastAsia="方正仿宋_GBK" w:cs="方正仿宋_GBK"/>
                <w:sz w:val="21"/>
                <w:szCs w:val="21"/>
                <w:vertAlign w:val="baseline"/>
                <w:lang w:bidi="ar-SA"/>
              </w:rPr>
            </w:pPr>
            <w:r>
              <w:rPr>
                <w:rFonts w:hint="eastAsia" w:ascii="方正仿宋_GBK" w:eastAsia="方正仿宋_GBK" w:cs="方正仿宋_GBK"/>
                <w:color w:val="000000"/>
                <w:kern w:val="0"/>
                <w:sz w:val="21"/>
                <w:szCs w:val="21"/>
                <w:u w:val="none"/>
                <w:lang w:val="en-US" w:eastAsia="zh-CN" w:bidi="ar"/>
              </w:rPr>
              <w:t>工程名称</w:t>
            </w:r>
          </w:p>
        </w:tc>
        <w:tc>
          <w:tcPr>
            <w:tcW w:w="7306" w:type="dxa"/>
            <w:gridSpan w:val="7"/>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jc w:val="center"/>
              <w:rPr>
                <w:rFonts w:hint="eastAsia" w:ascii="方正仿宋_GBK" w:eastAsia="方正仿宋_GBK" w:cs="方正仿宋_GBK"/>
                <w:sz w:val="21"/>
                <w:szCs w:val="21"/>
                <w:vertAlign w:val="baseli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216" w:type="dxa"/>
            <w:noWrap w:val="0"/>
            <w:vAlign w:val="center"/>
          </w:tcPr>
          <w:p>
            <w:pPr>
              <w:keepNext w:val="0"/>
              <w:keepLines w:val="0"/>
              <w:pageBreakBefore w:val="0"/>
              <w:kinsoku/>
              <w:wordWrap/>
              <w:topLinePunct w:val="0"/>
              <w:autoSpaceDE/>
              <w:autoSpaceDN/>
              <w:bidi w:val="0"/>
              <w:spacing w:beforeAutospacing="0" w:afterAutospacing="0" w:line="594" w:lineRule="exact"/>
              <w:jc w:val="both"/>
              <w:rPr>
                <w:rFonts w:hint="eastAsia" w:ascii="方正仿宋_GBK" w:eastAsia="方正仿宋_GBK" w:cs="方正仿宋_GBK"/>
                <w:sz w:val="21"/>
                <w:szCs w:val="21"/>
                <w:vertAlign w:val="baseline"/>
                <w:lang w:bidi="ar-SA"/>
              </w:rPr>
            </w:pPr>
            <w:r>
              <w:rPr>
                <w:rFonts w:hint="eastAsia" w:ascii="方正仿宋_GBK" w:eastAsia="方正仿宋_GBK" w:cs="方正仿宋_GBK"/>
                <w:color w:val="000000"/>
                <w:kern w:val="0"/>
                <w:sz w:val="21"/>
                <w:szCs w:val="21"/>
                <w:u w:val="none"/>
                <w:lang w:val="en-US" w:eastAsia="zh-CN" w:bidi="ar"/>
              </w:rPr>
              <w:t>建设地点</w:t>
            </w:r>
          </w:p>
        </w:tc>
        <w:tc>
          <w:tcPr>
            <w:tcW w:w="7306" w:type="dxa"/>
            <w:gridSpan w:val="7"/>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jc w:val="center"/>
              <w:rPr>
                <w:rFonts w:hint="eastAsia" w:ascii="方正仿宋_GBK" w:eastAsia="方正仿宋_GBK" w:cs="方正仿宋_GBK"/>
                <w:sz w:val="21"/>
                <w:szCs w:val="21"/>
                <w:vertAlign w:val="baseli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both"/>
              <w:textAlignment w:val="center"/>
              <w:rPr>
                <w:rFonts w:hint="eastAsia" w:ascii="方正仿宋_GBK" w:eastAsia="方正仿宋_GBK" w:cs="方正仿宋_GBK"/>
                <w:sz w:val="21"/>
                <w:szCs w:val="21"/>
                <w:vertAlign w:val="baseline"/>
                <w:lang w:bidi="ar-SA"/>
              </w:rPr>
            </w:pPr>
            <w:r>
              <w:rPr>
                <w:rFonts w:hint="eastAsia" w:ascii="方正仿宋_GBK" w:eastAsia="方正仿宋_GBK" w:cs="方正仿宋_GBK"/>
                <w:color w:val="000000"/>
                <w:kern w:val="0"/>
                <w:sz w:val="21"/>
                <w:szCs w:val="21"/>
                <w:u w:val="none"/>
                <w:lang w:val="en-US" w:eastAsia="zh-CN" w:bidi="ar"/>
              </w:rPr>
              <w:t>初设批复文号</w:t>
            </w:r>
          </w:p>
        </w:tc>
        <w:tc>
          <w:tcPr>
            <w:tcW w:w="1087"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left="0" w:firstLine="420" w:firstLineChars="200"/>
              <w:jc w:val="center"/>
              <w:rPr>
                <w:rFonts w:hint="eastAsia" w:ascii="方正仿宋_GBK" w:eastAsia="方正仿宋_GBK" w:cs="方正仿宋_GBK"/>
                <w:sz w:val="21"/>
                <w:szCs w:val="21"/>
                <w:vertAlign w:val="baseline"/>
                <w:lang w:bidi="ar-SA"/>
              </w:rPr>
            </w:pPr>
          </w:p>
        </w:tc>
        <w:tc>
          <w:tcPr>
            <w:tcW w:w="1464"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val="en-US" w:eastAsia="zh-CN" w:bidi="ar-SA"/>
              </w:rPr>
            </w:pPr>
            <w:r>
              <w:rPr>
                <w:rFonts w:hint="eastAsia" w:ascii="方正仿宋_GBK" w:eastAsia="方正仿宋_GBK" w:cs="方正仿宋_GBK"/>
                <w:sz w:val="21"/>
                <w:szCs w:val="21"/>
                <w:vertAlign w:val="baseline"/>
                <w:lang w:val="en-US" w:eastAsia="zh-CN" w:bidi="ar-SA"/>
              </w:rPr>
              <w:t>批复总投资（万元）</w:t>
            </w:r>
          </w:p>
        </w:tc>
        <w:tc>
          <w:tcPr>
            <w:tcW w:w="412"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left="0" w:firstLine="420" w:firstLineChars="200"/>
              <w:jc w:val="center"/>
              <w:rPr>
                <w:rFonts w:hint="eastAsia" w:ascii="方正仿宋_GBK" w:eastAsia="方正仿宋_GBK" w:cs="方正仿宋_GBK"/>
                <w:sz w:val="21"/>
                <w:szCs w:val="21"/>
                <w:vertAlign w:val="baseline"/>
                <w:lang w:bidi="ar-SA"/>
              </w:rPr>
            </w:pPr>
          </w:p>
        </w:tc>
        <w:tc>
          <w:tcPr>
            <w:tcW w:w="1424"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val="en-US" w:eastAsia="zh-CN" w:bidi="ar-SA"/>
              </w:rPr>
            </w:pPr>
            <w:r>
              <w:rPr>
                <w:rFonts w:hint="eastAsia" w:ascii="方正仿宋_GBK" w:eastAsia="方正仿宋_GBK" w:cs="方正仿宋_GBK"/>
                <w:sz w:val="21"/>
                <w:szCs w:val="21"/>
                <w:vertAlign w:val="baseline"/>
                <w:lang w:val="en-US" w:eastAsia="zh-CN" w:bidi="ar-SA"/>
              </w:rPr>
              <w:t>申报项目（标段）工程投资（万元）</w:t>
            </w:r>
          </w:p>
        </w:tc>
        <w:tc>
          <w:tcPr>
            <w:tcW w:w="1367"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left="0" w:firstLine="420" w:firstLineChars="200"/>
              <w:jc w:val="center"/>
              <w:rPr>
                <w:rFonts w:hint="eastAsia" w:ascii="方正仿宋_GBK" w:eastAsia="方正仿宋_GBK" w:cs="方正仿宋_GBK"/>
                <w:sz w:val="21"/>
                <w:szCs w:val="21"/>
                <w:vertAlign w:val="baseline"/>
                <w:lang w:bidi="ar-SA"/>
              </w:rPr>
            </w:pPr>
          </w:p>
        </w:tc>
        <w:tc>
          <w:tcPr>
            <w:tcW w:w="798"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val="en-US" w:eastAsia="zh-CN" w:bidi="ar-SA"/>
              </w:rPr>
            </w:pPr>
            <w:r>
              <w:rPr>
                <w:rFonts w:hint="eastAsia" w:ascii="方正仿宋_GBK" w:eastAsia="方正仿宋_GBK" w:cs="方正仿宋_GBK"/>
                <w:sz w:val="21"/>
                <w:szCs w:val="21"/>
                <w:vertAlign w:val="baseline"/>
                <w:lang w:val="en-US" w:eastAsia="zh-CN" w:bidi="ar-SA"/>
              </w:rPr>
              <w:t>已完成投资（万元）</w:t>
            </w:r>
          </w:p>
        </w:tc>
        <w:tc>
          <w:tcPr>
            <w:tcW w:w="754"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left="0" w:firstLine="420" w:firstLineChars="200"/>
              <w:jc w:val="center"/>
              <w:rPr>
                <w:rFonts w:hint="eastAsia" w:ascii="方正仿宋_GBK" w:eastAsia="方正仿宋_GBK" w:cs="方正仿宋_GBK"/>
                <w:sz w:val="21"/>
                <w:szCs w:val="21"/>
                <w:vertAlign w:val="baseli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6"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bidi="ar-SA"/>
              </w:rPr>
            </w:pPr>
            <w:r>
              <w:rPr>
                <w:rFonts w:hint="eastAsia" w:ascii="方正仿宋_GBK" w:eastAsia="方正仿宋_GBK" w:cs="方正仿宋_GBK"/>
                <w:sz w:val="21"/>
                <w:szCs w:val="21"/>
                <w:vertAlign w:val="baseline"/>
                <w:lang w:bidi="ar-SA"/>
              </w:rPr>
              <w:t>批复总工期</w:t>
            </w:r>
          </w:p>
        </w:tc>
        <w:tc>
          <w:tcPr>
            <w:tcW w:w="1087"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left="0" w:firstLine="420" w:firstLineChars="200"/>
              <w:jc w:val="center"/>
              <w:rPr>
                <w:rFonts w:hint="eastAsia" w:ascii="方正仿宋_GBK" w:eastAsia="方正仿宋_GBK" w:cs="方正仿宋_GBK"/>
                <w:sz w:val="21"/>
                <w:szCs w:val="21"/>
                <w:vertAlign w:val="baseline"/>
                <w:lang w:bidi="ar-SA"/>
              </w:rPr>
            </w:pPr>
          </w:p>
        </w:tc>
        <w:tc>
          <w:tcPr>
            <w:tcW w:w="1464"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bidi="ar-SA"/>
              </w:rPr>
            </w:pPr>
            <w:r>
              <w:rPr>
                <w:rFonts w:hint="eastAsia" w:ascii="方正仿宋_GBK" w:eastAsia="方正仿宋_GBK" w:cs="方正仿宋_GBK"/>
                <w:sz w:val="21"/>
                <w:szCs w:val="21"/>
                <w:vertAlign w:val="baseline"/>
                <w:lang w:bidi="ar-SA"/>
              </w:rPr>
              <w:t>开工日期</w:t>
            </w:r>
          </w:p>
        </w:tc>
        <w:tc>
          <w:tcPr>
            <w:tcW w:w="412"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left="0" w:firstLine="420" w:firstLineChars="200"/>
              <w:jc w:val="center"/>
              <w:rPr>
                <w:rFonts w:hint="eastAsia" w:ascii="方正仿宋_GBK" w:eastAsia="方正仿宋_GBK" w:cs="方正仿宋_GBK"/>
                <w:sz w:val="21"/>
                <w:szCs w:val="21"/>
                <w:vertAlign w:val="baseline"/>
                <w:lang w:bidi="ar-SA"/>
              </w:rPr>
            </w:pPr>
          </w:p>
        </w:tc>
        <w:tc>
          <w:tcPr>
            <w:tcW w:w="1424"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bidi="ar-SA"/>
              </w:rPr>
            </w:pPr>
            <w:r>
              <w:rPr>
                <w:rFonts w:hint="eastAsia" w:ascii="方正仿宋_GBK" w:eastAsia="方正仿宋_GBK" w:cs="方正仿宋_GBK"/>
                <w:sz w:val="21"/>
                <w:szCs w:val="21"/>
                <w:vertAlign w:val="baseline"/>
                <w:lang w:bidi="ar-SA"/>
              </w:rPr>
              <w:t>计划完工日期</w:t>
            </w:r>
          </w:p>
        </w:tc>
        <w:tc>
          <w:tcPr>
            <w:tcW w:w="1367"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left="0" w:firstLine="420" w:firstLineChars="200"/>
              <w:jc w:val="center"/>
              <w:rPr>
                <w:rFonts w:hint="eastAsia" w:ascii="方正仿宋_GBK" w:eastAsia="方正仿宋_GBK" w:cs="方正仿宋_GBK"/>
                <w:sz w:val="21"/>
                <w:szCs w:val="21"/>
                <w:vertAlign w:val="baseline"/>
                <w:lang w:bidi="ar-SA"/>
              </w:rPr>
            </w:pPr>
          </w:p>
        </w:tc>
        <w:tc>
          <w:tcPr>
            <w:tcW w:w="798"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bidi="ar-SA"/>
              </w:rPr>
            </w:pPr>
            <w:r>
              <w:rPr>
                <w:rFonts w:hint="eastAsia" w:ascii="方正仿宋_GBK" w:eastAsia="方正仿宋_GBK" w:cs="方正仿宋_GBK"/>
                <w:sz w:val="21"/>
                <w:szCs w:val="21"/>
                <w:vertAlign w:val="baseline"/>
                <w:lang w:bidi="ar-SA"/>
              </w:rPr>
              <w:t>已完工程</w:t>
            </w:r>
            <w:r>
              <w:rPr>
                <w:rFonts w:hint="eastAsia" w:ascii="方正仿宋_GBK" w:eastAsia="方正仿宋_GBK" w:cs="方正仿宋_GBK"/>
                <w:sz w:val="21"/>
                <w:szCs w:val="21"/>
                <w:vertAlign w:val="baseline"/>
                <w:lang w:val="en-US" w:eastAsia="zh-CN" w:bidi="ar-SA"/>
              </w:rPr>
              <w:t>量</w:t>
            </w:r>
            <w:r>
              <w:rPr>
                <w:rFonts w:hint="eastAsia" w:ascii="方正仿宋_GBK" w:eastAsia="方正仿宋_GBK" w:cs="方正仿宋_GBK"/>
                <w:sz w:val="21"/>
                <w:szCs w:val="21"/>
                <w:vertAlign w:val="baseline"/>
                <w:lang w:bidi="ar-SA"/>
              </w:rPr>
              <w:t>占比（%）</w:t>
            </w:r>
          </w:p>
        </w:tc>
        <w:tc>
          <w:tcPr>
            <w:tcW w:w="754"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left="0" w:firstLine="420" w:firstLineChars="200"/>
              <w:jc w:val="center"/>
              <w:rPr>
                <w:rFonts w:hint="eastAsia" w:ascii="方正仿宋_GBK" w:eastAsia="方正仿宋_GBK" w:cs="方正仿宋_GBK"/>
                <w:sz w:val="21"/>
                <w:szCs w:val="21"/>
                <w:vertAlign w:val="baseli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6"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val="en-US" w:eastAsia="zh-CN" w:bidi="ar-SA"/>
              </w:rPr>
            </w:pPr>
            <w:r>
              <w:rPr>
                <w:rFonts w:hint="eastAsia" w:ascii="方正仿宋_GBK" w:eastAsia="方正仿宋_GBK" w:cs="方正仿宋_GBK"/>
                <w:sz w:val="21"/>
                <w:szCs w:val="21"/>
                <w:vertAlign w:val="baseline"/>
                <w:lang w:val="en-US" w:eastAsia="zh-CN" w:bidi="ar-SA"/>
              </w:rPr>
              <w:t>质量监督手续办理日期</w:t>
            </w:r>
          </w:p>
        </w:tc>
        <w:tc>
          <w:tcPr>
            <w:tcW w:w="2963" w:type="dxa"/>
            <w:gridSpan w:val="3"/>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bidi="ar-SA"/>
              </w:rPr>
            </w:pPr>
          </w:p>
        </w:tc>
        <w:tc>
          <w:tcPr>
            <w:tcW w:w="1424"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val="en-US" w:eastAsia="zh-CN" w:bidi="ar-SA"/>
              </w:rPr>
            </w:pPr>
            <w:r>
              <w:rPr>
                <w:rFonts w:hint="eastAsia" w:ascii="方正仿宋_GBK" w:eastAsia="方正仿宋_GBK" w:cs="方正仿宋_GBK"/>
                <w:sz w:val="21"/>
                <w:szCs w:val="21"/>
                <w:vertAlign w:val="baseline"/>
                <w:lang w:val="en-US" w:eastAsia="zh-CN" w:bidi="ar-SA"/>
              </w:rPr>
              <w:t>开工备案日期</w:t>
            </w:r>
          </w:p>
        </w:tc>
        <w:tc>
          <w:tcPr>
            <w:tcW w:w="2919" w:type="dxa"/>
            <w:gridSpan w:val="3"/>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6"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val="en-US" w:eastAsia="zh-CN" w:bidi="ar-SA"/>
              </w:rPr>
            </w:pPr>
            <w:r>
              <w:rPr>
                <w:rFonts w:hint="eastAsia" w:ascii="方正仿宋_GBK" w:eastAsia="方正仿宋_GBK" w:cs="方正仿宋_GBK"/>
                <w:sz w:val="21"/>
                <w:szCs w:val="21"/>
                <w:vertAlign w:val="baseline"/>
                <w:lang w:val="en-US" w:eastAsia="zh-CN" w:bidi="ar-SA"/>
              </w:rPr>
              <w:t>项目法人（建设单位）</w:t>
            </w:r>
          </w:p>
        </w:tc>
        <w:tc>
          <w:tcPr>
            <w:tcW w:w="4387" w:type="dxa"/>
            <w:gridSpan w:val="4"/>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bidi="ar-SA"/>
              </w:rPr>
            </w:pPr>
          </w:p>
        </w:tc>
        <w:tc>
          <w:tcPr>
            <w:tcW w:w="1367"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val="en-US" w:eastAsia="zh-CN" w:bidi="ar-SA"/>
              </w:rPr>
            </w:pPr>
            <w:r>
              <w:rPr>
                <w:rFonts w:hint="eastAsia" w:ascii="方正仿宋_GBK" w:eastAsia="方正仿宋_GBK" w:cs="方正仿宋_GBK"/>
                <w:sz w:val="21"/>
                <w:szCs w:val="21"/>
                <w:vertAlign w:val="baseline"/>
                <w:lang w:val="en-US" w:eastAsia="zh-CN" w:bidi="ar-SA"/>
              </w:rPr>
              <w:t>联系人及电话</w:t>
            </w:r>
          </w:p>
        </w:tc>
        <w:tc>
          <w:tcPr>
            <w:tcW w:w="1552" w:type="dxa"/>
            <w:gridSpan w:val="2"/>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4179" w:type="dxa"/>
            <w:gridSpan w:val="4"/>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bidi="ar-SA"/>
              </w:rPr>
            </w:pPr>
            <w:r>
              <w:rPr>
                <w:rFonts w:hint="eastAsia" w:ascii="方正仿宋_GBK" w:eastAsia="方正仿宋_GBK" w:cs="方正仿宋_GBK"/>
                <w:sz w:val="21"/>
                <w:szCs w:val="21"/>
                <w:vertAlign w:val="baseline"/>
                <w:lang w:val="en-US" w:eastAsia="zh-CN" w:bidi="ar-SA"/>
              </w:rPr>
              <w:t>主要参建单位（单位全称）</w:t>
            </w:r>
          </w:p>
        </w:tc>
        <w:tc>
          <w:tcPr>
            <w:tcW w:w="1424"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val="en-US" w:eastAsia="zh-CN" w:bidi="ar-SA"/>
              </w:rPr>
            </w:pPr>
            <w:r>
              <w:rPr>
                <w:rFonts w:hint="eastAsia" w:ascii="方正仿宋_GBK" w:eastAsia="方正仿宋_GBK" w:cs="方正仿宋_GBK"/>
                <w:sz w:val="21"/>
                <w:szCs w:val="21"/>
                <w:vertAlign w:val="baseline"/>
                <w:lang w:val="en-US" w:eastAsia="zh-CN" w:bidi="ar-SA"/>
              </w:rPr>
              <w:t>单位资质等级</w:t>
            </w:r>
          </w:p>
        </w:tc>
        <w:tc>
          <w:tcPr>
            <w:tcW w:w="1367"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val="en-US" w:eastAsia="zh-CN" w:bidi="ar-SA"/>
              </w:rPr>
            </w:pPr>
            <w:r>
              <w:rPr>
                <w:rFonts w:hint="eastAsia" w:ascii="方正仿宋_GBK" w:eastAsia="方正仿宋_GBK" w:cs="方正仿宋_GBK"/>
                <w:sz w:val="21"/>
                <w:szCs w:val="21"/>
                <w:vertAlign w:val="baseline"/>
                <w:lang w:val="en-US" w:eastAsia="zh-CN" w:bidi="ar-SA"/>
              </w:rPr>
              <w:t>项目负责人</w:t>
            </w:r>
          </w:p>
        </w:tc>
        <w:tc>
          <w:tcPr>
            <w:tcW w:w="798"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val="en-US" w:eastAsia="zh-CN" w:bidi="ar-SA"/>
              </w:rPr>
            </w:pPr>
            <w:r>
              <w:rPr>
                <w:rFonts w:hint="eastAsia" w:ascii="方正仿宋_GBK" w:eastAsia="方正仿宋_GBK" w:cs="方正仿宋_GBK"/>
                <w:sz w:val="21"/>
                <w:szCs w:val="21"/>
                <w:vertAlign w:val="baseline"/>
                <w:lang w:val="en-US" w:eastAsia="zh-CN" w:bidi="ar-SA"/>
              </w:rPr>
              <w:t>联系人</w:t>
            </w:r>
          </w:p>
        </w:tc>
        <w:tc>
          <w:tcPr>
            <w:tcW w:w="754"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val="en-US" w:eastAsia="zh-CN" w:bidi="ar-SA"/>
              </w:rPr>
            </w:pPr>
            <w:r>
              <w:rPr>
                <w:rFonts w:hint="eastAsia" w:ascii="方正仿宋_GBK" w:eastAsia="方正仿宋_GBK" w:cs="方正仿宋_GBK"/>
                <w:sz w:val="21"/>
                <w:szCs w:val="21"/>
                <w:vertAlign w:val="baseline"/>
                <w:lang w:val="en-US" w:eastAsia="zh-CN" w:bidi="ar-S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6"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val="en-US" w:eastAsia="zh-CN" w:bidi="ar-SA"/>
              </w:rPr>
            </w:pPr>
            <w:r>
              <w:rPr>
                <w:rFonts w:hint="eastAsia" w:ascii="方正仿宋_GBK" w:eastAsia="方正仿宋_GBK" w:cs="方正仿宋_GBK"/>
                <w:sz w:val="21"/>
                <w:szCs w:val="21"/>
                <w:vertAlign w:val="baseline"/>
                <w:lang w:val="en-US" w:eastAsia="zh-CN" w:bidi="ar-SA"/>
              </w:rPr>
              <w:t>施工单位</w:t>
            </w:r>
          </w:p>
        </w:tc>
        <w:tc>
          <w:tcPr>
            <w:tcW w:w="2963" w:type="dxa"/>
            <w:gridSpan w:val="3"/>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bidi="ar-SA"/>
              </w:rPr>
            </w:pPr>
          </w:p>
        </w:tc>
        <w:tc>
          <w:tcPr>
            <w:tcW w:w="1424"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bidi="ar-SA"/>
              </w:rPr>
            </w:pPr>
          </w:p>
        </w:tc>
        <w:tc>
          <w:tcPr>
            <w:tcW w:w="1367"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val="en-US" w:eastAsia="zh-CN" w:bidi="ar-SA"/>
              </w:rPr>
            </w:pPr>
            <w:r>
              <w:rPr>
                <w:rFonts w:hint="eastAsia" w:ascii="方正仿宋_GBK" w:eastAsia="方正仿宋_GBK" w:cs="方正仿宋_GBK"/>
                <w:sz w:val="21"/>
                <w:szCs w:val="21"/>
                <w:vertAlign w:val="baseline"/>
                <w:lang w:eastAsia="zh-CN" w:bidi="ar-SA"/>
              </w:rPr>
              <w:t>（</w:t>
            </w:r>
            <w:r>
              <w:rPr>
                <w:rFonts w:hint="eastAsia" w:ascii="方正仿宋_GBK" w:eastAsia="方正仿宋_GBK" w:cs="方正仿宋_GBK"/>
                <w:sz w:val="21"/>
                <w:szCs w:val="21"/>
                <w:vertAlign w:val="baseline"/>
                <w:lang w:val="en-US" w:eastAsia="zh-CN" w:bidi="ar-SA"/>
              </w:rPr>
              <w:t>项目经理）</w:t>
            </w:r>
          </w:p>
        </w:tc>
        <w:tc>
          <w:tcPr>
            <w:tcW w:w="798"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bidi="ar-SA"/>
              </w:rPr>
            </w:pPr>
          </w:p>
        </w:tc>
        <w:tc>
          <w:tcPr>
            <w:tcW w:w="754"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216"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val="en-US" w:eastAsia="zh-CN" w:bidi="ar-SA"/>
              </w:rPr>
            </w:pPr>
            <w:r>
              <w:rPr>
                <w:rFonts w:hint="eastAsia" w:ascii="方正仿宋_GBK" w:eastAsia="方正仿宋_GBK" w:cs="方正仿宋_GBK"/>
                <w:sz w:val="21"/>
                <w:szCs w:val="21"/>
                <w:vertAlign w:val="baseline"/>
                <w:lang w:val="en-US" w:eastAsia="zh-CN" w:bidi="ar-SA"/>
              </w:rPr>
              <w:t>监理单位</w:t>
            </w:r>
          </w:p>
        </w:tc>
        <w:tc>
          <w:tcPr>
            <w:tcW w:w="2963" w:type="dxa"/>
            <w:gridSpan w:val="3"/>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bidi="ar-SA"/>
              </w:rPr>
            </w:pPr>
          </w:p>
        </w:tc>
        <w:tc>
          <w:tcPr>
            <w:tcW w:w="1424"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bidi="ar-SA"/>
              </w:rPr>
            </w:pPr>
          </w:p>
        </w:tc>
        <w:tc>
          <w:tcPr>
            <w:tcW w:w="1367"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val="en-US" w:eastAsia="zh-CN" w:bidi="ar-SA"/>
              </w:rPr>
            </w:pPr>
            <w:r>
              <w:rPr>
                <w:rFonts w:hint="eastAsia" w:ascii="方正仿宋_GBK" w:eastAsia="方正仿宋_GBK" w:cs="方正仿宋_GBK"/>
                <w:sz w:val="21"/>
                <w:szCs w:val="21"/>
                <w:vertAlign w:val="baseline"/>
                <w:lang w:eastAsia="zh-CN" w:bidi="ar-SA"/>
              </w:rPr>
              <w:t>（</w:t>
            </w:r>
            <w:r>
              <w:rPr>
                <w:rFonts w:hint="eastAsia" w:ascii="方正仿宋_GBK" w:eastAsia="方正仿宋_GBK" w:cs="方正仿宋_GBK"/>
                <w:sz w:val="21"/>
                <w:szCs w:val="21"/>
                <w:vertAlign w:val="baseline"/>
                <w:lang w:val="en-US" w:eastAsia="zh-CN" w:bidi="ar-SA"/>
              </w:rPr>
              <w:t>总监）</w:t>
            </w:r>
          </w:p>
        </w:tc>
        <w:tc>
          <w:tcPr>
            <w:tcW w:w="798"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bidi="ar-SA"/>
              </w:rPr>
            </w:pPr>
          </w:p>
        </w:tc>
        <w:tc>
          <w:tcPr>
            <w:tcW w:w="754"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216"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val="en-US" w:eastAsia="zh-CN" w:bidi="ar-SA"/>
              </w:rPr>
            </w:pPr>
            <w:r>
              <w:rPr>
                <w:rFonts w:hint="eastAsia" w:ascii="方正仿宋_GBK" w:eastAsia="方正仿宋_GBK" w:cs="方正仿宋_GBK"/>
                <w:sz w:val="21"/>
                <w:szCs w:val="21"/>
                <w:vertAlign w:val="baseline"/>
                <w:lang w:val="en-US" w:eastAsia="zh-CN" w:bidi="ar-SA"/>
              </w:rPr>
              <w:t>设计单位</w:t>
            </w:r>
          </w:p>
        </w:tc>
        <w:tc>
          <w:tcPr>
            <w:tcW w:w="2963" w:type="dxa"/>
            <w:gridSpan w:val="3"/>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bidi="ar-SA"/>
              </w:rPr>
            </w:pPr>
          </w:p>
        </w:tc>
        <w:tc>
          <w:tcPr>
            <w:tcW w:w="1424"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bidi="ar-SA"/>
              </w:rPr>
            </w:pPr>
          </w:p>
        </w:tc>
        <w:tc>
          <w:tcPr>
            <w:tcW w:w="1367"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val="en-US" w:eastAsia="zh-CN" w:bidi="ar-SA"/>
              </w:rPr>
            </w:pPr>
            <w:r>
              <w:rPr>
                <w:rFonts w:hint="eastAsia" w:ascii="方正仿宋_GBK" w:eastAsia="方正仿宋_GBK" w:cs="方正仿宋_GBK"/>
                <w:sz w:val="21"/>
                <w:szCs w:val="21"/>
                <w:vertAlign w:val="baseline"/>
                <w:lang w:eastAsia="zh-CN" w:bidi="ar-SA"/>
              </w:rPr>
              <w:t>（</w:t>
            </w:r>
            <w:r>
              <w:rPr>
                <w:rFonts w:hint="eastAsia" w:ascii="方正仿宋_GBK" w:eastAsia="方正仿宋_GBK" w:cs="方正仿宋_GBK"/>
                <w:sz w:val="21"/>
                <w:szCs w:val="21"/>
                <w:vertAlign w:val="baseline"/>
                <w:lang w:val="en-US" w:eastAsia="zh-CN" w:bidi="ar-SA"/>
              </w:rPr>
              <w:t>设总）</w:t>
            </w:r>
          </w:p>
        </w:tc>
        <w:tc>
          <w:tcPr>
            <w:tcW w:w="798"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bidi="ar-SA"/>
              </w:rPr>
            </w:pPr>
          </w:p>
        </w:tc>
        <w:tc>
          <w:tcPr>
            <w:tcW w:w="754"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16"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eastAsia="zh-CN" w:bidi="ar-SA"/>
              </w:rPr>
            </w:pPr>
            <w:r>
              <w:rPr>
                <w:rFonts w:hint="eastAsia" w:ascii="方正仿宋_GBK" w:eastAsia="方正仿宋_GBK" w:cs="方正仿宋_GBK"/>
                <w:sz w:val="21"/>
                <w:szCs w:val="21"/>
                <w:vertAlign w:val="baseline"/>
                <w:lang w:eastAsia="zh-CN" w:bidi="ar-SA"/>
              </w:rPr>
              <w:t>检测单位</w:t>
            </w:r>
          </w:p>
        </w:tc>
        <w:tc>
          <w:tcPr>
            <w:tcW w:w="2963" w:type="dxa"/>
            <w:gridSpan w:val="3"/>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bidi="ar-SA"/>
              </w:rPr>
            </w:pPr>
          </w:p>
        </w:tc>
        <w:tc>
          <w:tcPr>
            <w:tcW w:w="1424"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bidi="ar-SA"/>
              </w:rPr>
            </w:pPr>
          </w:p>
        </w:tc>
        <w:tc>
          <w:tcPr>
            <w:tcW w:w="1367"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eastAsia="zh-CN" w:bidi="ar-SA"/>
              </w:rPr>
            </w:pPr>
            <w:r>
              <w:rPr>
                <w:rFonts w:hint="eastAsia" w:ascii="方正仿宋_GBK" w:eastAsia="方正仿宋_GBK" w:cs="方正仿宋_GBK"/>
                <w:sz w:val="21"/>
                <w:szCs w:val="21"/>
                <w:vertAlign w:val="baseline"/>
                <w:lang w:eastAsia="zh-CN" w:bidi="ar-SA"/>
              </w:rPr>
              <w:t>负责人</w:t>
            </w:r>
          </w:p>
        </w:tc>
        <w:tc>
          <w:tcPr>
            <w:tcW w:w="798"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bidi="ar-SA"/>
              </w:rPr>
            </w:pPr>
          </w:p>
        </w:tc>
        <w:tc>
          <w:tcPr>
            <w:tcW w:w="754"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1" w:hRule="atLeast"/>
          <w:jc w:val="center"/>
        </w:trPr>
        <w:tc>
          <w:tcPr>
            <w:tcW w:w="1216"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bidi="ar-SA"/>
              </w:rPr>
            </w:pPr>
            <w:r>
              <w:rPr>
                <w:rFonts w:hint="eastAsia" w:ascii="方正仿宋_GBK" w:eastAsia="方正仿宋_GBK" w:cs="方正仿宋_GBK"/>
                <w:sz w:val="21"/>
                <w:szCs w:val="21"/>
                <w:vertAlign w:val="baseline"/>
                <w:lang w:bidi="ar-SA"/>
              </w:rPr>
              <w:t>工程概况（工程建设规模、内容、标准）</w:t>
            </w:r>
          </w:p>
        </w:tc>
        <w:tc>
          <w:tcPr>
            <w:tcW w:w="7306" w:type="dxa"/>
            <w:gridSpan w:val="7"/>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1" w:hRule="atLeast"/>
          <w:jc w:val="center"/>
        </w:trPr>
        <w:tc>
          <w:tcPr>
            <w:tcW w:w="1216"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val="en-US" w:eastAsia="zh-CN" w:bidi="ar-SA"/>
              </w:rPr>
            </w:pPr>
            <w:r>
              <w:rPr>
                <w:rFonts w:hint="eastAsia" w:ascii="方正仿宋_GBK" w:eastAsia="方正仿宋_GBK" w:cs="方正仿宋_GBK"/>
                <w:sz w:val="21"/>
                <w:szCs w:val="21"/>
                <w:vertAlign w:val="baseline"/>
                <w:lang w:val="en-US" w:eastAsia="zh-CN" w:bidi="ar-SA"/>
              </w:rPr>
              <w:t>施工单位标准化工地创建情况</w:t>
            </w:r>
          </w:p>
        </w:tc>
        <w:tc>
          <w:tcPr>
            <w:tcW w:w="7306" w:type="dxa"/>
            <w:gridSpan w:val="7"/>
            <w:noWrap w:val="0"/>
            <w:vAlign w:val="top"/>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val="en-US" w:eastAsia="zh-CN" w:bidi="ar-SA"/>
              </w:rPr>
            </w:pPr>
          </w:p>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val="en-US" w:eastAsia="zh-CN" w:bidi="ar-SA"/>
              </w:rPr>
            </w:pPr>
            <w:r>
              <w:rPr>
                <w:rFonts w:hint="eastAsia" w:ascii="方正仿宋_GBK" w:eastAsia="方正仿宋_GBK" w:cs="方正仿宋_GBK"/>
                <w:sz w:val="21"/>
                <w:szCs w:val="21"/>
                <w:vertAlign w:val="baseline"/>
                <w:lang w:val="en-US" w:eastAsia="zh-CN" w:bidi="ar-SA"/>
              </w:rPr>
              <w:t xml:space="preserve">                                                      单位盖章</w:t>
            </w:r>
          </w:p>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val="en-US" w:eastAsia="zh-CN" w:bidi="ar-SA"/>
              </w:rPr>
            </w:pPr>
            <w:r>
              <w:rPr>
                <w:rFonts w:hint="eastAsia" w:ascii="方正仿宋_GBK" w:eastAsia="方正仿宋_GBK" w:cs="方正仿宋_GBK"/>
                <w:sz w:val="21"/>
                <w:szCs w:val="21"/>
                <w:vertAlign w:val="baseline"/>
                <w:lang w:val="en-US" w:eastAsia="zh-CN" w:bidi="ar-SA"/>
              </w:rPr>
              <w:t>项目经理（签名）：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jc w:val="center"/>
        </w:trPr>
        <w:tc>
          <w:tcPr>
            <w:tcW w:w="1216"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val="en-US" w:eastAsia="zh-CN" w:bidi="ar-SA"/>
              </w:rPr>
            </w:pPr>
            <w:r>
              <w:rPr>
                <w:rFonts w:hint="eastAsia" w:ascii="方正仿宋_GBK" w:eastAsia="方正仿宋_GBK" w:cs="方正仿宋_GBK"/>
                <w:sz w:val="21"/>
                <w:szCs w:val="21"/>
                <w:vertAlign w:val="baseline"/>
                <w:lang w:val="en-US" w:eastAsia="zh-CN" w:bidi="ar-SA"/>
              </w:rPr>
              <w:t>监理单位意见</w:t>
            </w:r>
          </w:p>
        </w:tc>
        <w:tc>
          <w:tcPr>
            <w:tcW w:w="7306" w:type="dxa"/>
            <w:gridSpan w:val="7"/>
            <w:noWrap w:val="0"/>
            <w:vAlign w:val="top"/>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val="en-US" w:eastAsia="zh-CN" w:bidi="ar-SA"/>
              </w:rPr>
            </w:pPr>
          </w:p>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val="en-US" w:eastAsia="zh-CN" w:bidi="ar-SA"/>
              </w:rPr>
            </w:pPr>
            <w:r>
              <w:rPr>
                <w:rFonts w:hint="eastAsia" w:ascii="方正仿宋_GBK" w:eastAsia="方正仿宋_GBK" w:cs="方正仿宋_GBK"/>
                <w:sz w:val="21"/>
                <w:szCs w:val="21"/>
                <w:vertAlign w:val="baseline"/>
                <w:lang w:val="en-US" w:eastAsia="zh-CN" w:bidi="ar-SA"/>
              </w:rPr>
              <w:t xml:space="preserve"> </w:t>
            </w:r>
          </w:p>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val="en-US" w:eastAsia="zh-CN" w:bidi="ar-SA"/>
              </w:rPr>
            </w:pPr>
            <w:r>
              <w:rPr>
                <w:rFonts w:hint="eastAsia" w:ascii="方正仿宋_GBK" w:eastAsia="方正仿宋_GBK" w:cs="方正仿宋_GBK"/>
                <w:sz w:val="21"/>
                <w:szCs w:val="21"/>
                <w:vertAlign w:val="baseline"/>
                <w:lang w:val="en-US" w:eastAsia="zh-CN" w:bidi="ar-SA"/>
              </w:rPr>
              <w:t xml:space="preserve">                                                      单位盖章</w:t>
            </w:r>
          </w:p>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bidi="ar-SA"/>
              </w:rPr>
            </w:pPr>
            <w:r>
              <w:rPr>
                <w:rFonts w:hint="eastAsia" w:ascii="方正仿宋_GBK" w:eastAsia="方正仿宋_GBK" w:cs="方正仿宋_GBK"/>
                <w:sz w:val="21"/>
                <w:szCs w:val="21"/>
                <w:vertAlign w:val="baseline"/>
                <w:lang w:val="en-US" w:eastAsia="zh-CN" w:bidi="ar-SA"/>
              </w:rPr>
              <w:t>总监理工程师（签名）：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6"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val="en-US" w:eastAsia="en-US" w:bidi="ar-SA"/>
              </w:rPr>
            </w:pPr>
            <w:r>
              <w:rPr>
                <w:rFonts w:hint="eastAsia" w:ascii="方正仿宋_GBK" w:eastAsia="方正仿宋_GBK" w:cs="方正仿宋_GBK"/>
                <w:sz w:val="21"/>
                <w:szCs w:val="21"/>
                <w:vertAlign w:val="baseline"/>
                <w:lang w:val="en-US" w:eastAsia="zh-CN" w:bidi="ar-SA"/>
              </w:rPr>
              <w:t>项目法人（建设单位）意见</w:t>
            </w:r>
          </w:p>
        </w:tc>
        <w:tc>
          <w:tcPr>
            <w:tcW w:w="7306" w:type="dxa"/>
            <w:gridSpan w:val="7"/>
            <w:noWrap w:val="0"/>
            <w:vAlign w:val="top"/>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val="en-US" w:eastAsia="zh-CN" w:bidi="ar-SA"/>
              </w:rPr>
            </w:pPr>
            <w:r>
              <w:rPr>
                <w:rFonts w:hint="eastAsia" w:ascii="方正仿宋_GBK" w:eastAsia="方正仿宋_GBK" w:cs="方正仿宋_GBK"/>
                <w:sz w:val="21"/>
                <w:szCs w:val="21"/>
                <w:vertAlign w:val="baseline"/>
                <w:lang w:val="en-US" w:eastAsia="zh-CN" w:bidi="ar-SA"/>
              </w:rPr>
              <w:t xml:space="preserve"> </w:t>
            </w:r>
          </w:p>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val="en-US" w:eastAsia="zh-CN" w:bidi="ar-SA"/>
              </w:rPr>
            </w:pPr>
          </w:p>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val="en-US" w:eastAsia="zh-CN" w:bidi="ar-SA"/>
              </w:rPr>
            </w:pPr>
            <w:r>
              <w:rPr>
                <w:rFonts w:hint="eastAsia" w:ascii="方正仿宋_GBK" w:eastAsia="方正仿宋_GBK" w:cs="方正仿宋_GBK"/>
                <w:sz w:val="21"/>
                <w:szCs w:val="21"/>
                <w:vertAlign w:val="baseline"/>
                <w:lang w:val="en-US" w:eastAsia="zh-CN" w:bidi="ar-SA"/>
              </w:rPr>
              <w:t xml:space="preserve">                                                     单位盖章</w:t>
            </w:r>
          </w:p>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bidi="ar-SA"/>
              </w:rPr>
            </w:pPr>
            <w:r>
              <w:rPr>
                <w:rFonts w:hint="eastAsia" w:ascii="方正仿宋_GBK" w:eastAsia="方正仿宋_GBK" w:cs="方正仿宋_GBK"/>
                <w:sz w:val="21"/>
                <w:szCs w:val="21"/>
                <w:vertAlign w:val="baseline"/>
                <w:lang w:val="en-US" w:eastAsia="zh-CN" w:bidi="ar-SA"/>
              </w:rPr>
              <w:t>项目负责人（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6"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val="en-US" w:eastAsia="zh-CN" w:bidi="ar-SA"/>
              </w:rPr>
            </w:pPr>
            <w:r>
              <w:rPr>
                <w:rFonts w:hint="eastAsia" w:ascii="方正仿宋_GBK" w:eastAsia="方正仿宋_GBK" w:cs="方正仿宋_GBK"/>
                <w:sz w:val="21"/>
                <w:szCs w:val="21"/>
                <w:vertAlign w:val="baseline"/>
                <w:lang w:val="en-US" w:eastAsia="zh-CN" w:bidi="ar-SA"/>
              </w:rPr>
              <w:t>区县水行政部门推荐意见</w:t>
            </w:r>
          </w:p>
        </w:tc>
        <w:tc>
          <w:tcPr>
            <w:tcW w:w="7306" w:type="dxa"/>
            <w:gridSpan w:val="7"/>
            <w:noWrap w:val="0"/>
            <w:vAlign w:val="top"/>
          </w:tcPr>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bidi="ar-SA"/>
              </w:rPr>
            </w:pPr>
          </w:p>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bidi="ar-SA"/>
              </w:rPr>
            </w:pPr>
          </w:p>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val="en-US" w:eastAsia="zh-CN" w:bidi="ar-SA"/>
              </w:rPr>
            </w:pPr>
            <w:r>
              <w:rPr>
                <w:rFonts w:hint="eastAsia" w:ascii="方正仿宋_GBK" w:eastAsia="方正仿宋_GBK" w:cs="方正仿宋_GBK"/>
                <w:sz w:val="21"/>
                <w:szCs w:val="21"/>
                <w:vertAlign w:val="baseline"/>
                <w:lang w:val="en-US" w:eastAsia="zh-CN" w:bidi="ar-SA"/>
              </w:rPr>
              <w:t xml:space="preserve">                                                    单位盖章</w:t>
            </w:r>
          </w:p>
          <w:p>
            <w:pPr>
              <w:keepNext w:val="0"/>
              <w:keepLines w:val="0"/>
              <w:pageBreakBefore w:val="0"/>
              <w:kinsoku/>
              <w:wordWrap/>
              <w:overflowPunct/>
              <w:topLinePunct w:val="0"/>
              <w:autoSpaceDE/>
              <w:autoSpaceDN/>
              <w:bidi w:val="0"/>
              <w:adjustRightInd/>
              <w:snapToGrid/>
              <w:spacing w:beforeAutospacing="0" w:afterAutospacing="0" w:line="240" w:lineRule="exact"/>
              <w:jc w:val="both"/>
              <w:rPr>
                <w:rFonts w:hint="eastAsia" w:ascii="方正仿宋_GBK" w:eastAsia="方正仿宋_GBK" w:cs="方正仿宋_GBK"/>
                <w:sz w:val="21"/>
                <w:szCs w:val="21"/>
                <w:vertAlign w:val="baseline"/>
                <w:lang w:bidi="ar-SA"/>
              </w:rPr>
            </w:pPr>
            <w:r>
              <w:rPr>
                <w:rFonts w:hint="eastAsia" w:ascii="方正仿宋_GBK" w:eastAsia="方正仿宋_GBK" w:cs="方正仿宋_GBK"/>
                <w:sz w:val="21"/>
                <w:szCs w:val="21"/>
                <w:vertAlign w:val="baseline"/>
                <w:lang w:val="en-US" w:eastAsia="zh-CN" w:bidi="ar-SA"/>
              </w:rPr>
              <w:t>负责人（ 签名）：                                     年  月  日</w:t>
            </w:r>
          </w:p>
        </w:tc>
      </w:tr>
    </w:tbl>
    <w:p>
      <w:pPr>
        <w:keepNext w:val="0"/>
        <w:keepLines w:val="0"/>
        <w:pageBreakBefore w:val="0"/>
        <w:kinsoku/>
        <w:wordWrap/>
        <w:topLinePunct w:val="0"/>
        <w:autoSpaceDE/>
        <w:autoSpaceDN/>
        <w:bidi w:val="0"/>
        <w:spacing w:beforeAutospacing="0" w:afterAutospacing="0" w:line="594" w:lineRule="exact"/>
        <w:rPr>
          <w:rFonts w:hint="eastAsia" w:ascii="方正小标宋_GBK" w:eastAsia="方正小标宋_GBK" w:cs="方正小标宋_GBK"/>
          <w:sz w:val="32"/>
          <w:szCs w:val="32"/>
          <w:lang w:val="en-US" w:eastAsia="zh-CN" w:bidi="ar-SA"/>
        </w:rPr>
        <w:sectPr>
          <w:headerReference r:id="rId3" w:type="default"/>
          <w:footerReference r:id="rId4" w:type="default"/>
          <w:pgSz w:w="11906" w:h="16838"/>
          <w:pgMar w:top="1984" w:right="1446" w:bottom="1644" w:left="1446" w:header="851" w:footer="992" w:gutter="0"/>
          <w:cols w:space="720" w:num="1"/>
          <w:docGrid w:type="lines" w:linePitch="312" w:charSpace="0"/>
        </w:sectPr>
      </w:pPr>
    </w:p>
    <w:p>
      <w:pPr>
        <w:keepNext w:val="0"/>
        <w:keepLines w:val="0"/>
        <w:pageBreakBefore w:val="0"/>
        <w:kinsoku/>
        <w:wordWrap/>
        <w:topLinePunct w:val="0"/>
        <w:autoSpaceDE/>
        <w:autoSpaceDN/>
        <w:bidi w:val="0"/>
        <w:spacing w:beforeAutospacing="0" w:afterAutospacing="0" w:line="594" w:lineRule="exact"/>
        <w:rPr>
          <w:rFonts w:hint="eastAsia" w:ascii="方正小标宋_GBK" w:eastAsia="方正小标宋_GBK" w:cs="方正小标宋_GBK"/>
          <w:sz w:val="32"/>
          <w:szCs w:val="32"/>
          <w:lang w:val="en-US" w:eastAsia="zh-CN" w:bidi="ar-SA"/>
        </w:rPr>
      </w:pPr>
      <w:r>
        <w:rPr>
          <w:rFonts w:hint="eastAsia" w:ascii="方正小标宋_GBK" w:eastAsia="方正小标宋_GBK" w:cs="方正小标宋_GBK"/>
          <w:sz w:val="32"/>
          <w:szCs w:val="32"/>
          <w:lang w:val="en-US" w:eastAsia="zh-CN" w:bidi="ar-SA"/>
        </w:rPr>
        <w:t>附件2</w:t>
      </w:r>
    </w:p>
    <w:p>
      <w:pPr>
        <w:pStyle w:val="2"/>
        <w:rPr>
          <w:rFonts w:hint="eastAsia"/>
          <w:lang w:val="en-US" w:eastAsia="zh-CN"/>
        </w:rPr>
      </w:pPr>
    </w:p>
    <w:p>
      <w:pPr>
        <w:keepNext w:val="0"/>
        <w:keepLines w:val="0"/>
        <w:pageBreakBefore w:val="0"/>
        <w:kinsoku/>
        <w:wordWrap/>
        <w:topLinePunct w:val="0"/>
        <w:autoSpaceDE/>
        <w:autoSpaceDN/>
        <w:bidi w:val="0"/>
        <w:spacing w:beforeAutospacing="0" w:afterAutospacing="0" w:line="594" w:lineRule="exact"/>
        <w:ind w:left="0" w:firstLine="640" w:firstLineChars="200"/>
        <w:jc w:val="center"/>
        <w:outlineLvl w:val="0"/>
        <w:rPr>
          <w:rFonts w:hint="eastAsia" w:ascii="方正小标宋_GBK" w:eastAsia="方正小标宋_GBK" w:cs="方正小标宋_GBK"/>
          <w:sz w:val="32"/>
          <w:szCs w:val="32"/>
          <w:lang w:val="en-US" w:eastAsia="zh-CN" w:bidi="ar-SA"/>
        </w:rPr>
      </w:pPr>
      <w:r>
        <w:rPr>
          <w:rFonts w:hint="eastAsia" w:ascii="方正小标宋_GBK" w:eastAsia="方正小标宋_GBK" w:cs="方正小标宋_GBK"/>
          <w:sz w:val="32"/>
          <w:szCs w:val="32"/>
          <w:lang w:val="en-US" w:eastAsia="zh-CN" w:bidi="ar-SA"/>
        </w:rPr>
        <w:t xml:space="preserve">  重庆市XX工程标准化工地申报材料</w:t>
      </w:r>
    </w:p>
    <w:p>
      <w:pPr>
        <w:pStyle w:val="2"/>
        <w:rPr>
          <w:rFonts w:hint="default"/>
          <w:lang w:val="en-US" w:eastAsia="zh-CN"/>
        </w:rPr>
      </w:pPr>
    </w:p>
    <w:p>
      <w:pPr>
        <w:numPr>
          <w:ilvl w:val="0"/>
          <w:numId w:val="0"/>
        </w:numPr>
        <w:ind w:firstLine="640" w:firstLineChars="200"/>
        <w:outlineLvl w:val="0"/>
        <w:rPr>
          <w:rFonts w:hint="default"/>
          <w:lang w:val="en-US" w:eastAsia="zh-CN"/>
        </w:rPr>
      </w:pPr>
      <w:r>
        <w:rPr>
          <w:rFonts w:hint="eastAsia" w:ascii="方正黑体_GBK" w:hAnsi="方正黑体_GBK" w:eastAsia="方正黑体_GBK" w:cs="方正黑体_GBK"/>
          <w:sz w:val="32"/>
          <w:szCs w:val="32"/>
          <w:lang w:val="en-US" w:eastAsia="zh-CN"/>
        </w:rPr>
        <w:t>一、基本情况</w:t>
      </w:r>
    </w:p>
    <w:p>
      <w:pPr>
        <w:pStyle w:val="2"/>
        <w:ind w:firstLine="640"/>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请简单描述工程规模、工期、建设内容、当前建设进度....。</w:t>
      </w:r>
    </w:p>
    <w:p>
      <w:pPr>
        <w:numPr>
          <w:ilvl w:val="0"/>
          <w:numId w:val="2"/>
        </w:numPr>
        <w:ind w:firstLine="640" w:firstLineChars="200"/>
        <w:outlineLvl w:val="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自查评分情况</w:t>
      </w:r>
    </w:p>
    <w:p>
      <w:pPr>
        <w:pStyle w:val="2"/>
        <w:ind w:firstLine="640"/>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对照《重庆市在建水利工程标准化工地自评表》标准化工地建设情况进行简单阐述.....。</w:t>
      </w:r>
    </w:p>
    <w:p>
      <w:pPr>
        <w:pStyle w:val="2"/>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申报材料总篇幅为500字左右。</w:t>
      </w:r>
    </w:p>
    <w:p>
      <w:pPr>
        <w:pStyle w:val="2"/>
        <w:rPr>
          <w:rFonts w:hint="default" w:ascii="方正仿宋_GBK" w:hAnsi="方正仿宋_GBK" w:eastAsia="方正仿宋_GBK" w:cs="方正仿宋_GBK"/>
          <w:lang w:val="en-US" w:eastAsia="zh-CN"/>
        </w:rPr>
      </w:pPr>
    </w:p>
    <w:p>
      <w:pPr>
        <w:pStyle w:val="2"/>
        <w:rPr>
          <w:rFonts w:hint="default"/>
          <w:lang w:val="en-US" w:eastAsia="zh-CN"/>
        </w:rPr>
        <w:sectPr>
          <w:pgSz w:w="11906" w:h="16838"/>
          <w:pgMar w:top="1984" w:right="1446" w:bottom="1644" w:left="1446" w:header="851" w:footer="992" w:gutter="0"/>
          <w:cols w:space="720" w:num="1"/>
          <w:docGrid w:type="lines" w:linePitch="312" w:charSpace="0"/>
        </w:sectPr>
      </w:pPr>
    </w:p>
    <w:p>
      <w:pPr>
        <w:keepNext w:val="0"/>
        <w:keepLines w:val="0"/>
        <w:pageBreakBefore w:val="0"/>
        <w:kinsoku/>
        <w:wordWrap/>
        <w:topLinePunct w:val="0"/>
        <w:autoSpaceDE/>
        <w:autoSpaceDN/>
        <w:bidi w:val="0"/>
        <w:spacing w:beforeAutospacing="0" w:afterAutospacing="0" w:line="594" w:lineRule="exact"/>
        <w:ind w:left="0" w:firstLine="600" w:firstLineChars="200"/>
        <w:rPr>
          <w:rFonts w:hint="eastAsia" w:ascii="仿宋_GB2312" w:eastAsia="仿宋_GB2312"/>
          <w:bCs/>
          <w:sz w:val="30"/>
          <w:szCs w:val="30"/>
          <w:lang w:val="en-US" w:eastAsia="zh-CN"/>
        </w:rPr>
      </w:pPr>
      <w:r>
        <w:rPr>
          <w:rFonts w:hint="eastAsia" w:ascii="仿宋_GB2312" w:hAnsi="仿宋_GB2312"/>
          <w:bCs/>
          <w:sz w:val="30"/>
          <w:szCs w:val="30"/>
        </w:rPr>
        <w:t>附件</w:t>
      </w:r>
      <w:r>
        <w:rPr>
          <w:rFonts w:hint="eastAsia" w:ascii="仿宋_GB2312" w:hAnsi="仿宋_GB2312"/>
          <w:bCs/>
          <w:sz w:val="30"/>
          <w:szCs w:val="30"/>
          <w:lang w:val="en-US" w:eastAsia="zh-CN"/>
        </w:rPr>
        <w:t>3</w:t>
      </w:r>
    </w:p>
    <w:p>
      <w:pPr>
        <w:keepNext w:val="0"/>
        <w:keepLines w:val="0"/>
        <w:pageBreakBefore w:val="0"/>
        <w:kinsoku/>
        <w:wordWrap/>
        <w:topLinePunct w:val="0"/>
        <w:autoSpaceDE/>
        <w:autoSpaceDN/>
        <w:bidi w:val="0"/>
        <w:spacing w:beforeAutospacing="0" w:afterAutospacing="0" w:line="594" w:lineRule="exact"/>
        <w:ind w:left="0" w:firstLine="600" w:firstLineChars="200"/>
        <w:outlineLvl w:val="0"/>
        <w:rPr>
          <w:rFonts w:hint="eastAsia" w:ascii="方正小标宋_GBK" w:eastAsia="方正小标宋_GBK" w:cs="方正小标宋_GBK"/>
          <w:kern w:val="0"/>
          <w:sz w:val="44"/>
          <w:szCs w:val="44"/>
          <w:lang w:bidi="ar-SA"/>
        </w:rPr>
      </w:pPr>
      <w:r>
        <w:rPr>
          <w:rFonts w:hint="eastAsia" w:ascii="仿宋_GB2312" w:hAnsi="仿宋_GB2312"/>
          <w:bCs/>
          <w:sz w:val="30"/>
          <w:szCs w:val="30"/>
        </w:rPr>
        <w:t xml:space="preserve">               </w:t>
      </w:r>
      <w:r>
        <w:rPr>
          <w:rFonts w:hint="eastAsia" w:ascii="仿宋_GB2312" w:hAnsi="仿宋_GB2312"/>
          <w:bCs/>
          <w:sz w:val="30"/>
          <w:szCs w:val="30"/>
          <w:lang w:val="en-US" w:eastAsia="zh-CN"/>
        </w:rPr>
        <w:t xml:space="preserve">   </w:t>
      </w:r>
      <w:r>
        <w:rPr>
          <w:rFonts w:hint="eastAsia" w:ascii="方正小标宋_GBK" w:eastAsia="方正小标宋_GBK" w:cs="方正小标宋_GBK"/>
          <w:bCs/>
          <w:sz w:val="44"/>
          <w:szCs w:val="44"/>
          <w:lang w:bidi="ar-SA"/>
        </w:rPr>
        <w:t xml:space="preserve"> </w:t>
      </w:r>
      <w:r>
        <w:rPr>
          <w:rFonts w:hint="eastAsia" w:ascii="方正小标宋_GBK" w:eastAsia="方正小标宋_GBK" w:cs="方正小标宋_GBK"/>
          <w:bCs/>
          <w:sz w:val="44"/>
          <w:szCs w:val="44"/>
          <w:lang w:val="en-US" w:eastAsia="zh-CN" w:bidi="ar-SA"/>
        </w:rPr>
        <w:t xml:space="preserve">  </w:t>
      </w:r>
      <w:r>
        <w:rPr>
          <w:rFonts w:hint="eastAsia" w:ascii="方正小标宋_GBK" w:eastAsia="方正小标宋_GBK" w:cs="方正小标宋_GBK"/>
          <w:kern w:val="0"/>
          <w:sz w:val="44"/>
          <w:szCs w:val="44"/>
          <w:lang w:val="en-US" w:eastAsia="zh-CN" w:bidi="ar-SA"/>
        </w:rPr>
        <w:t>重庆</w:t>
      </w:r>
      <w:r>
        <w:rPr>
          <w:rFonts w:hint="eastAsia" w:ascii="方正小标宋_GBK" w:eastAsia="方正小标宋_GBK" w:cs="方正小标宋_GBK"/>
          <w:kern w:val="0"/>
          <w:sz w:val="44"/>
          <w:szCs w:val="44"/>
          <w:lang w:bidi="ar-SA"/>
        </w:rPr>
        <w:t>市</w:t>
      </w:r>
      <w:r>
        <w:rPr>
          <w:rFonts w:hint="eastAsia" w:ascii="方正小标宋_GBK" w:eastAsia="方正小标宋_GBK" w:cs="方正小标宋_GBK"/>
          <w:kern w:val="0"/>
          <w:sz w:val="44"/>
          <w:szCs w:val="44"/>
          <w:lang w:eastAsia="zh-CN" w:bidi="ar-SA"/>
        </w:rPr>
        <w:t>在建</w:t>
      </w:r>
      <w:r>
        <w:rPr>
          <w:rFonts w:hint="eastAsia" w:ascii="方正小标宋_GBK" w:eastAsia="方正小标宋_GBK" w:cs="方正小标宋_GBK"/>
          <w:kern w:val="0"/>
          <w:sz w:val="44"/>
          <w:szCs w:val="44"/>
          <w:lang w:bidi="ar-SA"/>
        </w:rPr>
        <w:t>水利工程</w:t>
      </w:r>
      <w:r>
        <w:rPr>
          <w:rFonts w:hint="eastAsia" w:ascii="方正小标宋_GBK" w:eastAsia="方正小标宋_GBK" w:cs="方正小标宋_GBK"/>
          <w:kern w:val="0"/>
          <w:sz w:val="44"/>
          <w:szCs w:val="44"/>
          <w:lang w:val="en-US" w:eastAsia="zh-CN" w:bidi="ar-SA"/>
        </w:rPr>
        <w:t>标准化</w:t>
      </w:r>
      <w:r>
        <w:rPr>
          <w:rFonts w:hint="eastAsia" w:ascii="方正小标宋_GBK" w:eastAsia="方正小标宋_GBK" w:cs="方正小标宋_GBK"/>
          <w:kern w:val="0"/>
          <w:sz w:val="44"/>
          <w:szCs w:val="44"/>
          <w:lang w:bidi="ar-SA"/>
        </w:rPr>
        <w:t>工地</w:t>
      </w:r>
      <w:r>
        <w:rPr>
          <w:rFonts w:hint="eastAsia" w:ascii="方正小标宋_GBK" w:eastAsia="方正小标宋_GBK" w:cs="方正小标宋_GBK"/>
          <w:kern w:val="0"/>
          <w:sz w:val="44"/>
          <w:szCs w:val="44"/>
          <w:lang w:val="en-US" w:eastAsia="zh-CN" w:bidi="ar-SA"/>
        </w:rPr>
        <w:t>自评表</w:t>
      </w:r>
    </w:p>
    <w:tbl>
      <w:tblPr>
        <w:tblStyle w:val="10"/>
        <w:tblW w:w="14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980"/>
        <w:gridCol w:w="10267"/>
        <w:gridCol w:w="967"/>
        <w:gridCol w:w="816"/>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blHeader/>
          <w:jc w:val="center"/>
        </w:trPr>
        <w:tc>
          <w:tcPr>
            <w:tcW w:w="763" w:type="dxa"/>
            <w:noWrap w:val="0"/>
            <w:vAlign w:val="center"/>
          </w:tcPr>
          <w:p>
            <w:pPr>
              <w:keepNext w:val="0"/>
              <w:keepLines w:val="0"/>
              <w:pageBreakBefore w:val="0"/>
              <w:kinsoku/>
              <w:wordWrap/>
              <w:topLinePunct w:val="0"/>
              <w:autoSpaceDE/>
              <w:autoSpaceDN/>
              <w:bidi w:val="0"/>
              <w:spacing w:beforeAutospacing="0" w:afterAutospacing="0" w:line="594" w:lineRule="exact"/>
              <w:jc w:val="both"/>
              <w:rPr>
                <w:rFonts w:hint="eastAsia" w:ascii="方正黑体_GBK" w:eastAsia="方正黑体_GBK" w:cs="方正黑体_GBK"/>
                <w:sz w:val="24"/>
                <w:szCs w:val="24"/>
                <w:lang w:bidi="ar-SA"/>
              </w:rPr>
            </w:pPr>
            <w:r>
              <w:rPr>
                <w:rFonts w:hint="eastAsia" w:ascii="方正黑体_GBK" w:eastAsia="方正黑体_GBK" w:cs="方正黑体_GBK"/>
                <w:sz w:val="24"/>
                <w:szCs w:val="24"/>
                <w:lang w:bidi="ar-SA"/>
              </w:rPr>
              <w:t>序号</w:t>
            </w:r>
          </w:p>
        </w:tc>
        <w:tc>
          <w:tcPr>
            <w:tcW w:w="980" w:type="dxa"/>
            <w:noWrap w:val="0"/>
            <w:vAlign w:val="center"/>
          </w:tcPr>
          <w:p>
            <w:pPr>
              <w:keepNext w:val="0"/>
              <w:keepLines w:val="0"/>
              <w:pageBreakBefore w:val="0"/>
              <w:kinsoku/>
              <w:wordWrap/>
              <w:topLinePunct w:val="0"/>
              <w:autoSpaceDE/>
              <w:autoSpaceDN/>
              <w:bidi w:val="0"/>
              <w:spacing w:beforeAutospacing="0" w:afterAutospacing="0" w:line="594" w:lineRule="exact"/>
              <w:jc w:val="both"/>
              <w:rPr>
                <w:rFonts w:hint="eastAsia" w:ascii="方正黑体_GBK" w:eastAsia="方正黑体_GBK" w:cs="方正黑体_GBK"/>
                <w:snapToGrid w:val="0"/>
                <w:kern w:val="0"/>
                <w:sz w:val="24"/>
                <w:szCs w:val="24"/>
                <w:lang w:val="en-US" w:eastAsia="zh-CN" w:bidi="ar-SA"/>
              </w:rPr>
            </w:pPr>
            <w:r>
              <w:rPr>
                <w:rFonts w:hint="eastAsia" w:ascii="方正黑体_GBK" w:eastAsia="方正黑体_GBK" w:cs="方正黑体_GBK"/>
                <w:snapToGrid w:val="0"/>
                <w:kern w:val="0"/>
                <w:sz w:val="24"/>
                <w:szCs w:val="24"/>
                <w:lang w:val="en-US" w:eastAsia="zh-CN" w:bidi="ar-SA"/>
              </w:rPr>
              <w:t>建设</w:t>
            </w:r>
          </w:p>
          <w:p>
            <w:pPr>
              <w:keepNext w:val="0"/>
              <w:keepLines w:val="0"/>
              <w:pageBreakBefore w:val="0"/>
              <w:kinsoku/>
              <w:wordWrap/>
              <w:topLinePunct w:val="0"/>
              <w:autoSpaceDE/>
              <w:autoSpaceDN/>
              <w:bidi w:val="0"/>
              <w:spacing w:beforeAutospacing="0" w:afterAutospacing="0" w:line="594" w:lineRule="exact"/>
              <w:jc w:val="both"/>
              <w:rPr>
                <w:rFonts w:hint="eastAsia" w:ascii="方正黑体_GBK" w:eastAsia="方正黑体_GBK" w:cs="方正黑体_GBK"/>
                <w:sz w:val="24"/>
                <w:szCs w:val="24"/>
                <w:lang w:val="en-US" w:eastAsia="zh-CN" w:bidi="ar-SA"/>
              </w:rPr>
            </w:pPr>
            <w:r>
              <w:rPr>
                <w:rFonts w:hint="eastAsia" w:ascii="方正黑体_GBK" w:eastAsia="方正黑体_GBK" w:cs="方正黑体_GBK"/>
                <w:sz w:val="24"/>
                <w:szCs w:val="24"/>
                <w:lang w:val="en-US" w:eastAsia="zh-CN" w:bidi="ar-SA"/>
              </w:rPr>
              <w:t>标准</w:t>
            </w: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方正黑体_GBK" w:eastAsia="方正黑体_GBK" w:cs="方正黑体_GBK"/>
                <w:sz w:val="24"/>
                <w:szCs w:val="24"/>
                <w:lang w:bidi="ar-SA"/>
              </w:rPr>
            </w:pPr>
            <w:r>
              <w:rPr>
                <w:rFonts w:hint="eastAsia" w:ascii="方正黑体_GBK" w:eastAsia="方正黑体_GBK" w:cs="方正黑体_GBK"/>
                <w:sz w:val="24"/>
                <w:szCs w:val="24"/>
                <w:lang w:bidi="ar-SA"/>
              </w:rPr>
              <w:t>评  分 标  准</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both"/>
              <w:rPr>
                <w:rFonts w:hint="eastAsia" w:ascii="方正黑体_GBK" w:eastAsia="方正黑体_GBK" w:cs="方正黑体_GBK"/>
                <w:sz w:val="24"/>
                <w:szCs w:val="24"/>
                <w:lang w:val="en-US" w:eastAsia="zh-CN" w:bidi="ar-SA"/>
              </w:rPr>
            </w:pPr>
            <w:r>
              <w:rPr>
                <w:rFonts w:hint="eastAsia" w:ascii="方正黑体_GBK" w:eastAsia="方正黑体_GBK" w:cs="方正黑体_GBK"/>
                <w:sz w:val="24"/>
                <w:szCs w:val="24"/>
                <w:lang w:val="en-US" w:eastAsia="zh-CN" w:bidi="ar-SA"/>
              </w:rPr>
              <w:t>基本分</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both"/>
              <w:rPr>
                <w:rFonts w:hint="eastAsia" w:ascii="方正黑体_GBK" w:eastAsia="方正黑体_GBK" w:cs="方正黑体_GBK"/>
                <w:sz w:val="24"/>
                <w:szCs w:val="24"/>
                <w:lang w:val="en-US" w:eastAsia="zh-CN" w:bidi="ar-SA"/>
              </w:rPr>
            </w:pPr>
            <w:r>
              <w:rPr>
                <w:rFonts w:hint="eastAsia" w:ascii="方正黑体_GBK" w:eastAsia="方正黑体_GBK" w:cs="方正黑体_GBK"/>
                <w:sz w:val="24"/>
                <w:szCs w:val="24"/>
                <w:lang w:val="en-US" w:eastAsia="zh-CN" w:bidi="ar-SA"/>
              </w:rPr>
              <w:t>加分</w:t>
            </w: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jc w:val="both"/>
              <w:rPr>
                <w:rFonts w:hint="eastAsia" w:ascii="方正黑体_GBK" w:eastAsia="方正黑体_GBK" w:cs="方正黑体_GBK"/>
                <w:sz w:val="24"/>
                <w:szCs w:val="24"/>
                <w:lang w:val="en-US" w:eastAsia="zh-CN" w:bidi="ar-SA"/>
              </w:rPr>
            </w:pPr>
            <w:r>
              <w:rPr>
                <w:rFonts w:hint="eastAsia" w:ascii="方正黑体_GBK" w:eastAsia="方正黑体_GBK" w:cs="方正黑体_GBK"/>
                <w:sz w:val="24"/>
                <w:szCs w:val="24"/>
                <w:lang w:val="en-US" w:eastAsia="zh-CN" w:bidi="ar-SA"/>
              </w:rPr>
              <w:t>自评分值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9" w:hRule="atLeast"/>
          <w:jc w:val="center"/>
        </w:trPr>
        <w:tc>
          <w:tcPr>
            <w:tcW w:w="763" w:type="dxa"/>
            <w:vMerge w:val="restart"/>
            <w:noWrap w:val="0"/>
            <w:vAlign w:val="center"/>
          </w:tcPr>
          <w:p>
            <w:pPr>
              <w:keepNext w:val="0"/>
              <w:keepLines w:val="0"/>
              <w:pageBreakBefore w:val="0"/>
              <w:kinsoku/>
              <w:wordWrap/>
              <w:topLinePunct w:val="0"/>
              <w:autoSpaceDE/>
              <w:autoSpaceDN/>
              <w:bidi w:val="0"/>
              <w:spacing w:beforeAutospacing="0" w:afterAutospacing="0" w:line="594" w:lineRule="exact"/>
              <w:jc w:val="left"/>
              <w:rPr>
                <w:rFonts w:hint="eastAsia" w:ascii="宋体" w:eastAsia="宋体" w:cs="宋体"/>
                <w:sz w:val="21"/>
                <w:szCs w:val="21"/>
                <w:lang w:eastAsia="zh-CN" w:bidi="ar-SA"/>
              </w:rPr>
            </w:pPr>
            <w:r>
              <w:rPr>
                <w:rFonts w:hint="eastAsia" w:ascii="宋体" w:eastAsia="宋体" w:cs="宋体"/>
                <w:sz w:val="21"/>
                <w:szCs w:val="21"/>
                <w:lang w:val="en-US" w:eastAsia="zh-CN" w:bidi="ar-SA"/>
              </w:rPr>
              <w:t>一</w:t>
            </w:r>
          </w:p>
        </w:tc>
        <w:tc>
          <w:tcPr>
            <w:tcW w:w="980" w:type="dxa"/>
            <w:vMerge w:val="restart"/>
            <w:noWrap w:val="0"/>
            <w:vAlign w:val="center"/>
          </w:tcPr>
          <w:p>
            <w:pPr>
              <w:keepNext w:val="0"/>
              <w:keepLines w:val="0"/>
              <w:pageBreakBefore w:val="0"/>
              <w:kinsoku/>
              <w:wordWrap/>
              <w:topLinePunct w:val="0"/>
              <w:autoSpaceDE/>
              <w:autoSpaceDN/>
              <w:bidi w:val="0"/>
              <w:spacing w:beforeAutospacing="0" w:afterAutospacing="0" w:line="594" w:lineRule="exact"/>
              <w:jc w:val="left"/>
              <w:rPr>
                <w:rFonts w:hint="eastAsia" w:ascii="宋体" w:eastAsia="宋体" w:cs="宋体"/>
                <w:sz w:val="21"/>
                <w:szCs w:val="21"/>
                <w:lang w:bidi="ar-SA"/>
              </w:rPr>
            </w:pPr>
            <w:r>
              <w:rPr>
                <w:rFonts w:hint="eastAsia" w:ascii="宋体" w:eastAsia="宋体" w:cs="宋体"/>
                <w:color w:val="000000"/>
                <w:kern w:val="0"/>
                <w:sz w:val="21"/>
                <w:szCs w:val="21"/>
                <w:u w:val="none"/>
                <w:lang w:val="en-US" w:eastAsia="zh-CN" w:bidi="ar"/>
              </w:rPr>
              <w:t>平面布置规范合理</w:t>
            </w: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宋体" w:eastAsia="宋体" w:cs="宋体"/>
                <w:kern w:val="0"/>
                <w:sz w:val="21"/>
                <w:szCs w:val="21"/>
                <w:lang w:bidi="ar-SA"/>
              </w:rPr>
            </w:pPr>
            <w:r>
              <w:rPr>
                <w:rFonts w:hint="eastAsia" w:ascii="宋体" w:eastAsia="宋体" w:cs="宋体"/>
                <w:color w:val="000000"/>
                <w:kern w:val="0"/>
                <w:sz w:val="21"/>
                <w:szCs w:val="21"/>
                <w:u w:val="none"/>
                <w:lang w:val="en-US" w:eastAsia="zh-CN" w:bidi="ar"/>
              </w:rPr>
              <w:t>1.工程平面总体布局与分区合理，规范有序。办公区、生活区、施工区分开设置、相对隔离，并保持安全距离。办公区、生活区与拌合区距离不少于20m且不小于单个储物罐高度。重点区域设有撤离逃生通道。</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default" w:ascii="宋体" w:eastAsia="宋体" w:cs="宋体"/>
                <w:sz w:val="21"/>
                <w:szCs w:val="21"/>
                <w:lang w:val="en-US" w:eastAsia="zh-CN" w:bidi="ar-SA"/>
              </w:rPr>
            </w:pPr>
            <w:r>
              <w:rPr>
                <w:rFonts w:hint="eastAsia" w:ascii="宋体" w:eastAsia="宋体" w:cs="宋体"/>
                <w:sz w:val="21"/>
                <w:szCs w:val="21"/>
                <w:lang w:val="en-US" w:eastAsia="zh-CN" w:bidi="ar-SA"/>
              </w:rPr>
              <w:t>3</w:t>
            </w:r>
            <w:r>
              <w:rPr>
                <w:rFonts w:hint="eastAsia" w:ascii="宋体" w:cs="宋体"/>
                <w:sz w:val="21"/>
                <w:szCs w:val="21"/>
                <w:lang w:val="en-US" w:eastAsia="zh-CN" w:bidi="ar-SA"/>
              </w:rPr>
              <w:t>.0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jc w:val="center"/>
              <w:rPr>
                <w:rFonts w:hint="eastAsia" w:ascii="宋体" w:eastAsia="宋体" w:cs="宋体"/>
                <w:sz w:val="21"/>
                <w:szCs w:val="21"/>
                <w:lang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jc w:val="center"/>
              <w:rPr>
                <w:rFonts w:hint="eastAsia" w:ascii="宋体" w:eastAsia="宋体" w:cs="宋体"/>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jc w:val="left"/>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jc w:val="left"/>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宋体" w:eastAsia="宋体" w:cs="宋体"/>
                <w:kern w:val="0"/>
                <w:sz w:val="21"/>
                <w:szCs w:val="21"/>
                <w:lang w:bidi="ar-SA"/>
              </w:rPr>
            </w:pPr>
            <w:r>
              <w:rPr>
                <w:rFonts w:hint="eastAsia" w:ascii="宋体" w:eastAsia="宋体" w:cs="宋体"/>
                <w:color w:val="000000"/>
                <w:kern w:val="0"/>
                <w:sz w:val="21"/>
                <w:szCs w:val="21"/>
                <w:u w:val="none"/>
                <w:lang w:val="en-US" w:eastAsia="zh-CN" w:bidi="ar"/>
              </w:rPr>
              <w:t>2.办公区、生活区选址未置于滑坡体上、山洪灾害易发区边，周边高边坡进行了永久支护并做好连续监测工作；无高频、高压电源及其他污染源；距集中爆破区直线距离300m以外。</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sz w:val="21"/>
                <w:szCs w:val="21"/>
                <w:lang w:val="en-US" w:eastAsia="zh-CN" w:bidi="ar-SA"/>
              </w:rPr>
            </w:pPr>
            <w:r>
              <w:rPr>
                <w:rFonts w:hint="eastAsia" w:ascii="宋体" w:eastAsia="宋体" w:cs="宋体"/>
                <w:sz w:val="21"/>
                <w:szCs w:val="21"/>
                <w:lang w:val="en-US" w:eastAsia="zh-CN" w:bidi="ar-SA"/>
              </w:rPr>
              <w:t>2.5</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jc w:val="center"/>
              <w:rPr>
                <w:rFonts w:hint="eastAsia" w:ascii="宋体" w:eastAsia="宋体" w:cs="宋体"/>
                <w:sz w:val="21"/>
                <w:szCs w:val="21"/>
                <w:lang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jc w:val="center"/>
              <w:rPr>
                <w:rFonts w:hint="eastAsia" w:ascii="宋体" w:eastAsia="宋体" w:cs="宋体"/>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jc w:val="left"/>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jc w:val="left"/>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宋体" w:eastAsia="宋体" w:cs="宋体"/>
                <w:kern w:val="0"/>
                <w:sz w:val="21"/>
                <w:szCs w:val="21"/>
                <w:lang w:bidi="ar-SA"/>
              </w:rPr>
            </w:pPr>
            <w:r>
              <w:rPr>
                <w:rFonts w:hint="eastAsia" w:ascii="宋体" w:eastAsia="宋体" w:cs="宋体"/>
                <w:color w:val="000000"/>
                <w:kern w:val="0"/>
                <w:sz w:val="21"/>
                <w:szCs w:val="21"/>
                <w:u w:val="none"/>
                <w:lang w:val="en-US" w:eastAsia="zh-CN" w:bidi="ar"/>
              </w:rPr>
              <w:t>3.施工场地交通便利，场内道路与周边交通道路顺畅衔接。通信状况良好。</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sz w:val="21"/>
                <w:szCs w:val="21"/>
                <w:lang w:val="en-US" w:eastAsia="zh-CN" w:bidi="ar-SA"/>
              </w:rPr>
            </w:pPr>
            <w:r>
              <w:rPr>
                <w:rFonts w:hint="eastAsia" w:ascii="宋体" w:eastAsia="宋体" w:cs="宋体"/>
                <w:sz w:val="21"/>
                <w:szCs w:val="21"/>
                <w:lang w:val="en-US" w:eastAsia="zh-CN" w:bidi="ar-SA"/>
              </w:rPr>
              <w:t>1.5</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jc w:val="center"/>
              <w:rPr>
                <w:rFonts w:hint="eastAsia" w:ascii="宋体" w:eastAsia="宋体" w:cs="宋体"/>
                <w:sz w:val="21"/>
                <w:szCs w:val="21"/>
                <w:lang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jc w:val="center"/>
              <w:rPr>
                <w:rFonts w:hint="eastAsia" w:ascii="宋体" w:eastAsia="宋体" w:cs="宋体"/>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jc w:val="left"/>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jc w:val="left"/>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2" w:firstLineChars="200"/>
              <w:rPr>
                <w:rFonts w:hint="eastAsia" w:ascii="宋体" w:eastAsia="宋体" w:cs="宋体"/>
                <w:b/>
                <w:bCs/>
                <w:color w:val="000000"/>
                <w:kern w:val="0"/>
                <w:sz w:val="21"/>
                <w:szCs w:val="21"/>
                <w:u w:val="none"/>
                <w:lang w:val="en-US" w:eastAsia="zh-CN" w:bidi="ar"/>
              </w:rPr>
            </w:pPr>
            <w:r>
              <w:rPr>
                <w:rFonts w:hint="eastAsia" w:ascii="宋体" w:eastAsia="宋体" w:cs="宋体"/>
                <w:b/>
                <w:bCs/>
                <w:color w:val="000000"/>
                <w:kern w:val="0"/>
                <w:sz w:val="21"/>
                <w:szCs w:val="21"/>
                <w:u w:val="none"/>
                <w:lang w:val="en-US" w:eastAsia="zh-CN" w:bidi="ar"/>
              </w:rPr>
              <w:t>小计</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7.0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jc w:val="center"/>
              <w:rPr>
                <w:rFonts w:hint="eastAsia" w:ascii="宋体" w:eastAsia="宋体" w:cs="宋体"/>
                <w:sz w:val="21"/>
                <w:szCs w:val="21"/>
                <w:lang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jc w:val="center"/>
              <w:rPr>
                <w:rFonts w:hint="eastAsia" w:ascii="宋体" w:eastAsia="宋体" w:cs="宋体"/>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763" w:type="dxa"/>
            <w:vMerge w:val="restart"/>
            <w:noWrap w:val="0"/>
            <w:vAlign w:val="center"/>
          </w:tcPr>
          <w:p>
            <w:pPr>
              <w:keepNext w:val="0"/>
              <w:keepLines w:val="0"/>
              <w:pageBreakBefore w:val="0"/>
              <w:kinsoku/>
              <w:wordWrap/>
              <w:topLinePunct w:val="0"/>
              <w:autoSpaceDE/>
              <w:autoSpaceDN/>
              <w:bidi w:val="0"/>
              <w:spacing w:beforeAutospacing="0" w:afterAutospacing="0" w:line="594" w:lineRule="exact"/>
              <w:jc w:val="left"/>
              <w:rPr>
                <w:rFonts w:hint="eastAsia" w:ascii="宋体" w:eastAsia="宋体" w:cs="宋体"/>
                <w:sz w:val="21"/>
                <w:szCs w:val="21"/>
                <w:lang w:eastAsia="zh-CN" w:bidi="ar-SA"/>
              </w:rPr>
            </w:pPr>
            <w:r>
              <w:rPr>
                <w:rFonts w:hint="eastAsia" w:ascii="宋体" w:eastAsia="宋体" w:cs="宋体"/>
                <w:sz w:val="21"/>
                <w:szCs w:val="21"/>
                <w:lang w:val="en-US" w:eastAsia="zh-CN" w:bidi="ar-SA"/>
              </w:rPr>
              <w:t>二</w:t>
            </w:r>
          </w:p>
        </w:tc>
        <w:tc>
          <w:tcPr>
            <w:tcW w:w="980" w:type="dxa"/>
            <w:vMerge w:val="restart"/>
            <w:noWrap w:val="0"/>
            <w:vAlign w:val="center"/>
          </w:tcPr>
          <w:p>
            <w:pPr>
              <w:keepNext w:val="0"/>
              <w:keepLines w:val="0"/>
              <w:pageBreakBefore w:val="0"/>
              <w:kinsoku/>
              <w:wordWrap/>
              <w:topLinePunct w:val="0"/>
              <w:autoSpaceDE/>
              <w:autoSpaceDN/>
              <w:bidi w:val="0"/>
              <w:spacing w:beforeAutospacing="0" w:afterAutospacing="0" w:line="594" w:lineRule="exact"/>
              <w:jc w:val="left"/>
              <w:rPr>
                <w:rFonts w:hint="eastAsia" w:ascii="宋体" w:eastAsia="宋体" w:cs="宋体"/>
                <w:sz w:val="21"/>
                <w:szCs w:val="21"/>
                <w:lang w:bidi="ar-SA"/>
              </w:rPr>
            </w:pPr>
            <w:r>
              <w:rPr>
                <w:rFonts w:hint="eastAsia" w:ascii="宋体" w:eastAsia="宋体" w:cs="宋体"/>
                <w:color w:val="000000"/>
                <w:kern w:val="0"/>
                <w:sz w:val="21"/>
                <w:szCs w:val="21"/>
                <w:u w:val="none"/>
                <w:lang w:val="en-US" w:eastAsia="zh-CN" w:bidi="ar"/>
              </w:rPr>
              <w:t>现场围挡统一规范</w:t>
            </w: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宋体" w:eastAsia="宋体" w:cs="宋体"/>
                <w:sz w:val="21"/>
                <w:szCs w:val="21"/>
                <w:lang w:bidi="ar-SA"/>
              </w:rPr>
            </w:pPr>
            <w:r>
              <w:rPr>
                <w:rFonts w:hint="eastAsia" w:ascii="宋体" w:eastAsia="宋体" w:cs="宋体"/>
                <w:color w:val="000000"/>
                <w:kern w:val="0"/>
                <w:sz w:val="21"/>
                <w:szCs w:val="21"/>
                <w:u w:val="none"/>
                <w:lang w:val="en-US" w:eastAsia="zh-CN" w:bidi="ar"/>
              </w:rPr>
              <w:t>4.施工区域外围封闭。城区内建设项目外围全封闭围挡，非城区建设项目临交通道路侧封闭围挡，闲杂人等不能随意进出。出入口设有拦挡设备并有专人值守。</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sz w:val="21"/>
                <w:szCs w:val="21"/>
                <w:lang w:val="en-US" w:eastAsia="zh-CN" w:bidi="ar-SA"/>
              </w:rPr>
            </w:pPr>
            <w:r>
              <w:rPr>
                <w:rFonts w:hint="eastAsia" w:ascii="宋体" w:eastAsia="宋体" w:cs="宋体"/>
                <w:sz w:val="21"/>
                <w:szCs w:val="21"/>
                <w:lang w:val="en-US" w:eastAsia="zh-CN" w:bidi="ar-SA"/>
              </w:rPr>
              <w:t>3.5</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jc w:val="center"/>
              <w:rPr>
                <w:rFonts w:hint="eastAsia" w:ascii="宋体" w:eastAsia="宋体" w:cs="宋体"/>
                <w:sz w:val="21"/>
                <w:szCs w:val="21"/>
                <w:lang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jc w:val="center"/>
              <w:rPr>
                <w:rFonts w:hint="eastAsia" w:ascii="宋体" w:eastAsia="宋体" w:cs="宋体"/>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宋体" w:eastAsia="宋体" w:cs="宋体"/>
                <w:kern w:val="0"/>
                <w:sz w:val="21"/>
                <w:szCs w:val="21"/>
                <w:lang w:bidi="ar-SA"/>
              </w:rPr>
            </w:pPr>
            <w:r>
              <w:rPr>
                <w:rFonts w:hint="eastAsia" w:ascii="宋体" w:eastAsia="宋体" w:cs="宋体"/>
                <w:color w:val="000000"/>
                <w:kern w:val="0"/>
                <w:sz w:val="21"/>
                <w:szCs w:val="21"/>
                <w:u w:val="none"/>
                <w:lang w:val="en-US" w:eastAsia="zh-CN" w:bidi="ar"/>
              </w:rPr>
              <w:t>5.施工区域外围统一采用蓝色硬质立挡，外观整洁，无破损，围挡（墙）不低于1.8m。</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jc w:val="center"/>
              <w:rPr>
                <w:rFonts w:hint="eastAsia" w:ascii="宋体" w:eastAsia="宋体" w:cs="宋体"/>
                <w:sz w:val="21"/>
                <w:szCs w:val="21"/>
                <w:lang w:val="en-US" w:eastAsia="zh-CN" w:bidi="ar-SA"/>
              </w:rPr>
            </w:pPr>
            <w:r>
              <w:rPr>
                <w:rFonts w:hint="eastAsia" w:ascii="宋体" w:eastAsia="宋体" w:cs="宋体"/>
                <w:color w:val="000000"/>
                <w:sz w:val="21"/>
                <w:szCs w:val="21"/>
                <w:u w:val="none"/>
                <w:lang w:val="en-US" w:eastAsia="zh-CN" w:bidi="ar-SA"/>
              </w:rPr>
              <w:t>★</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sz w:val="21"/>
                <w:szCs w:val="21"/>
                <w:lang w:val="en-US" w:eastAsia="zh-CN" w:bidi="ar-SA"/>
              </w:rPr>
            </w:pPr>
            <w:r>
              <w:rPr>
                <w:rFonts w:hint="eastAsia" w:ascii="宋体" w:eastAsia="宋体" w:cs="宋体"/>
                <w:sz w:val="21"/>
                <w:szCs w:val="21"/>
                <w:lang w:val="en-US" w:eastAsia="zh-CN" w:bidi="ar-SA"/>
              </w:rPr>
              <w:t>2.5</w:t>
            </w: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jc w:val="center"/>
              <w:rPr>
                <w:rFonts w:hint="eastAsia" w:ascii="宋体" w:eastAsia="宋体" w:cs="宋体"/>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宋体" w:eastAsia="宋体" w:cs="宋体"/>
                <w:kern w:val="0"/>
                <w:sz w:val="21"/>
                <w:szCs w:val="21"/>
                <w:lang w:bidi="ar-SA"/>
              </w:rPr>
            </w:pPr>
            <w:r>
              <w:rPr>
                <w:rFonts w:hint="eastAsia" w:ascii="宋体" w:eastAsia="宋体" w:cs="宋体"/>
                <w:color w:val="000000"/>
                <w:kern w:val="0"/>
                <w:sz w:val="21"/>
                <w:szCs w:val="21"/>
                <w:u w:val="none"/>
                <w:lang w:val="en-US" w:eastAsia="zh-CN" w:bidi="ar"/>
              </w:rPr>
              <w:t>6.外围立挡上统一悬挂“重庆水利”标识，原则上相邻标识间距不大于10米。</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sz w:val="21"/>
                <w:szCs w:val="21"/>
                <w:lang w:val="en-US" w:eastAsia="zh-CN" w:bidi="ar-SA"/>
              </w:rPr>
            </w:pPr>
            <w:r>
              <w:rPr>
                <w:rFonts w:hint="eastAsia" w:ascii="宋体" w:eastAsia="宋体" w:cs="宋体"/>
                <w:sz w:val="21"/>
                <w:szCs w:val="21"/>
                <w:lang w:val="en-US" w:eastAsia="zh-CN" w:bidi="ar-SA"/>
              </w:rPr>
              <w:t>2.5</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jc w:val="center"/>
              <w:rPr>
                <w:rFonts w:hint="eastAsia" w:ascii="宋体" w:eastAsia="宋体" w:cs="宋体"/>
                <w:sz w:val="21"/>
                <w:szCs w:val="21"/>
                <w:lang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jc w:val="center"/>
              <w:rPr>
                <w:rFonts w:hint="eastAsia" w:ascii="宋体" w:eastAsia="宋体" w:cs="宋体"/>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2" w:firstLineChars="200"/>
              <w:rPr>
                <w:rFonts w:hint="eastAsia" w:ascii="宋体" w:eastAsia="宋体" w:cs="宋体"/>
                <w:b/>
                <w:bCs/>
                <w:color w:val="000000"/>
                <w:kern w:val="0"/>
                <w:sz w:val="21"/>
                <w:szCs w:val="21"/>
                <w:u w:val="none"/>
                <w:lang w:val="en-US" w:eastAsia="zh-CN" w:bidi="ar"/>
              </w:rPr>
            </w:pPr>
            <w:r>
              <w:rPr>
                <w:rFonts w:hint="eastAsia" w:ascii="宋体" w:eastAsia="宋体" w:cs="宋体"/>
                <w:b/>
                <w:bCs/>
                <w:color w:val="000000"/>
                <w:kern w:val="0"/>
                <w:sz w:val="21"/>
                <w:szCs w:val="21"/>
                <w:u w:val="none"/>
                <w:lang w:val="en-US" w:eastAsia="zh-CN" w:bidi="ar"/>
              </w:rPr>
              <w:t>小计</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6.0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2.5</w:t>
            </w: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2" w:firstLineChars="200"/>
              <w:jc w:val="center"/>
              <w:rPr>
                <w:rFonts w:hint="eastAsia" w:ascii="宋体" w:eastAsia="宋体" w:cs="宋体"/>
                <w:b/>
                <w:bCs/>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763" w:type="dxa"/>
            <w:vMerge w:val="restart"/>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jc w:val="center"/>
              <w:rPr>
                <w:rFonts w:hint="eastAsia" w:ascii="宋体" w:eastAsia="宋体" w:cs="宋体"/>
                <w:sz w:val="21"/>
                <w:szCs w:val="21"/>
                <w:lang w:val="en-US" w:eastAsia="zh-CN" w:bidi="ar-SA"/>
              </w:rPr>
            </w:pPr>
            <w:r>
              <w:rPr>
                <w:rFonts w:hint="eastAsia" w:ascii="宋体" w:eastAsia="宋体" w:cs="宋体"/>
                <w:sz w:val="21"/>
                <w:szCs w:val="21"/>
                <w:lang w:val="en-US" w:eastAsia="zh-CN" w:bidi="ar-SA"/>
              </w:rPr>
              <w:t>三</w:t>
            </w:r>
          </w:p>
        </w:tc>
        <w:tc>
          <w:tcPr>
            <w:tcW w:w="980" w:type="dxa"/>
            <w:vMerge w:val="restart"/>
            <w:noWrap w:val="0"/>
            <w:vAlign w:val="center"/>
          </w:tcPr>
          <w:p>
            <w:pPr>
              <w:keepNext w:val="0"/>
              <w:keepLines w:val="0"/>
              <w:pageBreakBefore w:val="0"/>
              <w:kinsoku/>
              <w:wordWrap/>
              <w:topLinePunct w:val="0"/>
              <w:autoSpaceDE/>
              <w:autoSpaceDN/>
              <w:bidi w:val="0"/>
              <w:spacing w:beforeAutospacing="0" w:afterAutospacing="0" w:line="594" w:lineRule="exact"/>
              <w:rPr>
                <w:rFonts w:hint="eastAsia" w:ascii="宋体" w:eastAsia="宋体" w:cs="宋体"/>
                <w:kern w:val="0"/>
                <w:sz w:val="21"/>
                <w:szCs w:val="21"/>
                <w:lang w:bidi="ar-SA"/>
              </w:rPr>
            </w:pPr>
            <w:r>
              <w:rPr>
                <w:rFonts w:hint="eastAsia" w:ascii="宋体" w:eastAsia="宋体" w:cs="宋体"/>
                <w:color w:val="000000"/>
                <w:kern w:val="0"/>
                <w:sz w:val="21"/>
                <w:szCs w:val="21"/>
                <w:u w:val="none"/>
                <w:lang w:val="en-US" w:eastAsia="zh-CN" w:bidi="ar"/>
              </w:rPr>
              <w:t>标识标牌规范齐全</w:t>
            </w: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宋体" w:eastAsia="宋体" w:cs="宋体"/>
                <w:kern w:val="0"/>
                <w:sz w:val="21"/>
                <w:szCs w:val="21"/>
                <w:lang w:bidi="ar-SA"/>
              </w:rPr>
            </w:pPr>
            <w:r>
              <w:rPr>
                <w:rFonts w:hint="eastAsia" w:ascii="宋体" w:eastAsia="宋体" w:cs="宋体"/>
                <w:color w:val="000000"/>
                <w:kern w:val="0"/>
                <w:sz w:val="21"/>
                <w:szCs w:val="21"/>
                <w:u w:val="none"/>
                <w:lang w:val="en-US" w:eastAsia="zh-CN" w:bidi="ar"/>
              </w:rPr>
              <w:t>7.“七牌一图”（即工程概况牌、管理人员及监督电话牌、现场出入制度牌、安全生产牌、消防保卫牌、文明施工牌、扬尘污染防治公示牌、施工现场总平面图）和质量终身责任制公示牌、农民工工资维权告示牌、安全风险三色分区现场分布图设置齐全。</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3.0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jc w:val="center"/>
              <w:rPr>
                <w:rFonts w:hint="eastAsia" w:ascii="宋体" w:eastAsia="宋体" w:cs="宋体"/>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宋体" w:eastAsia="宋体" w:cs="宋体"/>
                <w:kern w:val="0"/>
                <w:sz w:val="21"/>
                <w:szCs w:val="21"/>
                <w:lang w:bidi="ar-SA"/>
              </w:rPr>
            </w:pPr>
            <w:r>
              <w:rPr>
                <w:rFonts w:hint="eastAsia" w:ascii="宋体" w:eastAsia="宋体" w:cs="宋体"/>
                <w:color w:val="000000"/>
                <w:kern w:val="0"/>
                <w:sz w:val="21"/>
                <w:szCs w:val="21"/>
                <w:u w:val="none"/>
                <w:lang w:val="en-US" w:eastAsia="zh-CN" w:bidi="ar"/>
              </w:rPr>
              <w:t>8.“七牌一图”和质量终身责任制公示牌、农民工工资维权告示牌、安全风险三色分区现场分布图集中设置于施工区进口场地开阔处，不得分散设置。标牌尺寸统一为宽2.6m×高1.4m，下边缘距离地面不小于1.5m。</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2.0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jc w:val="center"/>
              <w:rPr>
                <w:rFonts w:hint="eastAsia" w:ascii="宋体" w:eastAsia="宋体" w:cs="宋体"/>
                <w:kern w:val="0"/>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宋体" w:eastAsia="宋体" w:cs="宋体"/>
                <w:kern w:val="0"/>
                <w:sz w:val="21"/>
                <w:szCs w:val="21"/>
                <w:lang w:bidi="ar-SA"/>
              </w:rPr>
            </w:pPr>
            <w:r>
              <w:rPr>
                <w:rFonts w:hint="eastAsia" w:ascii="宋体" w:eastAsia="宋体" w:cs="宋体"/>
                <w:color w:val="000000"/>
                <w:kern w:val="0"/>
                <w:sz w:val="21"/>
                <w:szCs w:val="21"/>
                <w:u w:val="none"/>
                <w:lang w:val="en-US" w:eastAsia="zh-CN" w:bidi="ar"/>
              </w:rPr>
              <w:t>9.油库、车间、仓库、机房、机站等施工作业区域为禁烟、禁火区，设有明显禁烟、禁火标志。</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1.0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jc w:val="center"/>
              <w:rPr>
                <w:rFonts w:hint="eastAsia" w:ascii="宋体" w:eastAsia="宋体" w:cs="宋体"/>
                <w:kern w:val="0"/>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宋体" w:eastAsia="宋体" w:cs="宋体"/>
                <w:kern w:val="0"/>
                <w:sz w:val="21"/>
                <w:szCs w:val="21"/>
                <w:lang w:bidi="ar-SA"/>
              </w:rPr>
            </w:pPr>
            <w:r>
              <w:rPr>
                <w:rFonts w:hint="eastAsia" w:ascii="宋体" w:eastAsia="宋体" w:cs="宋体"/>
                <w:color w:val="000000"/>
                <w:kern w:val="0"/>
                <w:sz w:val="21"/>
                <w:szCs w:val="21"/>
                <w:u w:val="none"/>
                <w:lang w:val="en-US" w:eastAsia="zh-CN" w:bidi="ar"/>
              </w:rPr>
              <w:t>10.施工现场的井、洞、坑、沟、口等危险处设有明显的警示标志，并设有盖板或围栏等防护措施。</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1.0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jc w:val="center"/>
              <w:rPr>
                <w:rFonts w:hint="eastAsia" w:ascii="宋体" w:eastAsia="宋体" w:cs="宋体"/>
                <w:kern w:val="0"/>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宋体" w:eastAsia="宋体" w:cs="宋体"/>
                <w:kern w:val="0"/>
                <w:sz w:val="21"/>
                <w:szCs w:val="21"/>
                <w:lang w:bidi="ar-SA"/>
              </w:rPr>
            </w:pPr>
            <w:r>
              <w:rPr>
                <w:rFonts w:hint="eastAsia" w:ascii="宋体" w:eastAsia="宋体" w:cs="宋体"/>
                <w:color w:val="000000"/>
                <w:kern w:val="0"/>
                <w:sz w:val="21"/>
                <w:szCs w:val="21"/>
                <w:u w:val="none"/>
                <w:lang w:val="en-US" w:eastAsia="zh-CN" w:bidi="ar"/>
              </w:rPr>
              <w:t>11.现场安全生产氛围浓厚，醒目位置悬挂有安全生产标语，数量不少于10条。</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1.0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jc w:val="center"/>
              <w:rPr>
                <w:rFonts w:hint="eastAsia" w:ascii="宋体" w:eastAsia="宋体" w:cs="宋体"/>
                <w:kern w:val="0"/>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2" w:firstLineChars="200"/>
              <w:rPr>
                <w:rFonts w:hint="eastAsia" w:ascii="宋体" w:eastAsia="宋体" w:cs="宋体"/>
                <w:b/>
                <w:bCs/>
                <w:color w:val="000000"/>
                <w:kern w:val="0"/>
                <w:sz w:val="21"/>
                <w:szCs w:val="21"/>
                <w:u w:val="none"/>
                <w:lang w:val="en-US" w:eastAsia="zh-CN" w:bidi="ar"/>
              </w:rPr>
            </w:pPr>
            <w:r>
              <w:rPr>
                <w:rFonts w:hint="eastAsia" w:ascii="宋体" w:eastAsia="宋体" w:cs="宋体"/>
                <w:b/>
                <w:bCs/>
                <w:color w:val="000000"/>
                <w:kern w:val="0"/>
                <w:sz w:val="21"/>
                <w:szCs w:val="21"/>
                <w:u w:val="none"/>
                <w:lang w:val="en-US" w:eastAsia="zh-CN" w:bidi="ar"/>
              </w:rPr>
              <w:t>小计</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8.0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2" w:firstLineChars="200"/>
              <w:jc w:val="center"/>
              <w:rPr>
                <w:rFonts w:hint="eastAsia" w:ascii="宋体" w:eastAsia="宋体" w:cs="宋体"/>
                <w:b/>
                <w:bCs/>
                <w:kern w:val="0"/>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3" w:hRule="atLeast"/>
          <w:jc w:val="center"/>
        </w:trPr>
        <w:tc>
          <w:tcPr>
            <w:tcW w:w="763" w:type="dxa"/>
            <w:vMerge w:val="restart"/>
            <w:noWrap w:val="0"/>
            <w:vAlign w:val="center"/>
          </w:tcPr>
          <w:p>
            <w:pPr>
              <w:keepNext w:val="0"/>
              <w:keepLines w:val="0"/>
              <w:pageBreakBefore w:val="0"/>
              <w:kinsoku/>
              <w:wordWrap/>
              <w:topLinePunct w:val="0"/>
              <w:autoSpaceDE/>
              <w:autoSpaceDN/>
              <w:bidi w:val="0"/>
              <w:spacing w:beforeAutospacing="0" w:afterAutospacing="0" w:line="594" w:lineRule="exact"/>
              <w:jc w:val="both"/>
              <w:rPr>
                <w:rFonts w:hint="eastAsia" w:ascii="宋体" w:eastAsia="宋体" w:cs="宋体"/>
                <w:sz w:val="21"/>
                <w:szCs w:val="21"/>
                <w:lang w:val="en-US" w:eastAsia="zh-CN" w:bidi="ar-SA"/>
              </w:rPr>
            </w:pPr>
            <w:r>
              <w:rPr>
                <w:rFonts w:hint="eastAsia" w:ascii="宋体" w:eastAsia="宋体" w:cs="宋体"/>
                <w:sz w:val="21"/>
                <w:szCs w:val="21"/>
                <w:lang w:val="en-US" w:eastAsia="zh-CN" w:bidi="ar-SA"/>
              </w:rPr>
              <w:t>四</w:t>
            </w:r>
          </w:p>
        </w:tc>
        <w:tc>
          <w:tcPr>
            <w:tcW w:w="980" w:type="dxa"/>
            <w:vMerge w:val="restart"/>
            <w:noWrap w:val="0"/>
            <w:vAlign w:val="center"/>
          </w:tcPr>
          <w:p>
            <w:pPr>
              <w:keepNext w:val="0"/>
              <w:keepLines w:val="0"/>
              <w:pageBreakBefore w:val="0"/>
              <w:kinsoku/>
              <w:wordWrap/>
              <w:topLinePunct w:val="0"/>
              <w:autoSpaceDE/>
              <w:autoSpaceDN/>
              <w:bidi w:val="0"/>
              <w:spacing w:beforeAutospacing="0" w:afterAutospacing="0" w:line="594" w:lineRule="exact"/>
              <w:rPr>
                <w:rFonts w:hint="eastAsia" w:ascii="宋体" w:eastAsia="宋体" w:cs="宋体"/>
                <w:color w:val="000000"/>
                <w:kern w:val="0"/>
                <w:sz w:val="21"/>
                <w:szCs w:val="21"/>
                <w:u w:val="none"/>
                <w:lang w:val="en-US" w:eastAsia="zh-CN" w:bidi="ar"/>
              </w:rPr>
            </w:pPr>
            <w:r>
              <w:rPr>
                <w:rFonts w:hint="eastAsia" w:ascii="宋体" w:eastAsia="宋体" w:cs="宋体"/>
                <w:color w:val="000000"/>
                <w:kern w:val="0"/>
                <w:sz w:val="21"/>
                <w:szCs w:val="21"/>
                <w:u w:val="none"/>
                <w:lang w:val="en-US" w:eastAsia="zh-CN" w:bidi="ar"/>
              </w:rPr>
              <w:t>建设场所布置有序</w:t>
            </w: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宋体" w:eastAsia="宋体" w:cs="宋体"/>
                <w:kern w:val="0"/>
                <w:sz w:val="21"/>
                <w:szCs w:val="21"/>
                <w:lang w:bidi="ar-SA"/>
              </w:rPr>
            </w:pPr>
            <w:r>
              <w:rPr>
                <w:rFonts w:hint="eastAsia" w:ascii="宋体" w:eastAsia="宋体" w:cs="宋体"/>
                <w:color w:val="000000"/>
                <w:kern w:val="0"/>
                <w:sz w:val="21"/>
                <w:szCs w:val="21"/>
                <w:u w:val="none"/>
                <w:lang w:val="en-US" w:eastAsia="zh-CN" w:bidi="ar"/>
              </w:rPr>
              <w:t>12.场内道路平整畅通，办公区、生活区和生产加工场所等场内主要道路硬化，满足车辆通行，做到路面平整，路面无积水，步行不沾泥。</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3.0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jc w:val="center"/>
              <w:rPr>
                <w:rFonts w:hint="eastAsia" w:ascii="宋体" w:eastAsia="宋体" w:cs="宋体"/>
                <w:kern w:val="0"/>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eastAsia="宋体" w:cs="宋体"/>
                <w:color w:val="000000"/>
                <w:kern w:val="0"/>
                <w:sz w:val="21"/>
                <w:szCs w:val="21"/>
                <w:u w:val="none"/>
                <w:lang w:val="en-US" w:eastAsia="zh-CN" w:bidi="ar"/>
              </w:rPr>
              <w:t>13.场内道路标识明显。在急弯、陡坡、窄路、桥头、高路堤、交叉口、视距不足、地形险峻地段等设有警示标志、防护栏（墙）等安全设施。</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2.0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eastAsia="宋体" w:cs="宋体"/>
                <w:color w:val="000000"/>
                <w:kern w:val="0"/>
                <w:sz w:val="21"/>
                <w:szCs w:val="21"/>
                <w:u w:val="none"/>
                <w:lang w:val="en-US" w:eastAsia="zh-CN" w:bidi="ar"/>
              </w:rPr>
              <w:t>14.施工现场工具、构件、材料的堆放按照总平面图规定的位置按品种、分规格堆放，并设置标识标牌。</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1.0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widowControl/>
              <w:suppressLineNumbers w:val="0"/>
              <w:kinsoku/>
              <w:wordWrap/>
              <w:topLinePunct w:val="0"/>
              <w:autoSpaceDE/>
              <w:autoSpaceDN/>
              <w:bidi w:val="0"/>
              <w:spacing w:beforeAutospacing="0" w:afterAutospacing="0" w:line="594" w:lineRule="exact"/>
              <w:ind w:left="0" w:firstLine="420" w:firstLineChars="200"/>
              <w:jc w:val="left"/>
              <w:textAlignment w:val="center"/>
              <w:rPr>
                <w:rFonts w:hint="eastAsia" w:ascii="宋体" w:eastAsia="宋体" w:cs="宋体"/>
                <w:color w:val="000000"/>
                <w:kern w:val="2"/>
                <w:sz w:val="21"/>
                <w:szCs w:val="21"/>
                <w:u w:val="none"/>
                <w:lang w:val="en-US" w:eastAsia="zh-CN" w:bidi="ar-SA"/>
              </w:rPr>
            </w:pPr>
            <w:r>
              <w:rPr>
                <w:rFonts w:hint="eastAsia" w:ascii="宋体" w:eastAsia="宋体" w:cs="宋体"/>
                <w:color w:val="000000"/>
                <w:kern w:val="0"/>
                <w:sz w:val="21"/>
                <w:szCs w:val="21"/>
                <w:u w:val="none"/>
                <w:lang w:val="en-US" w:eastAsia="zh-CN" w:bidi="ar"/>
              </w:rPr>
              <w:t>15.各种材料的堆放整齐，做到“散材成方、型材成垛”，大型工具一头见齐</w:t>
            </w:r>
            <w:r>
              <w:rPr>
                <w:rFonts w:hint="eastAsia" w:ascii="宋体" w:cs="宋体"/>
                <w:color w:val="000000"/>
                <w:kern w:val="0"/>
                <w:sz w:val="21"/>
                <w:szCs w:val="21"/>
                <w:u w:val="none"/>
                <w:lang w:val="en-US" w:eastAsia="zh-CN" w:bidi="ar"/>
              </w:rPr>
              <w:t>。</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2.0</w:t>
            </w: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cs="宋体"/>
                <w:color w:val="000000"/>
                <w:kern w:val="0"/>
                <w:sz w:val="21"/>
                <w:szCs w:val="21"/>
                <w:u w:val="none"/>
                <w:lang w:val="en-US" w:eastAsia="zh-CN" w:bidi="ar"/>
              </w:rPr>
              <w:t>16.</w:t>
            </w:r>
            <w:r>
              <w:rPr>
                <w:rFonts w:hint="eastAsia" w:ascii="宋体" w:eastAsia="宋体" w:cs="宋体"/>
                <w:color w:val="000000"/>
                <w:kern w:val="0"/>
                <w:sz w:val="21"/>
                <w:szCs w:val="21"/>
                <w:u w:val="none"/>
                <w:lang w:val="en-US" w:eastAsia="zh-CN" w:bidi="ar"/>
              </w:rPr>
              <w:t>钢筋、构件、钢模板等堆放整齐覆盖防雨布，垫起并超出地面高度不小于 20cm，且有通畅的排水设施。</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1.0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cs="宋体"/>
                <w:color w:val="000000"/>
                <w:kern w:val="0"/>
                <w:sz w:val="21"/>
                <w:szCs w:val="21"/>
                <w:u w:val="none"/>
                <w:lang w:val="en-US" w:eastAsia="zh-CN" w:bidi="ar"/>
              </w:rPr>
              <w:t>17</w:t>
            </w:r>
            <w:r>
              <w:rPr>
                <w:rFonts w:hint="eastAsia" w:ascii="宋体" w:eastAsia="宋体" w:cs="宋体"/>
                <w:color w:val="000000"/>
                <w:kern w:val="0"/>
                <w:sz w:val="21"/>
                <w:szCs w:val="21"/>
                <w:u w:val="none"/>
                <w:lang w:val="en-US" w:eastAsia="zh-CN" w:bidi="ar"/>
              </w:rPr>
              <w:t>.进场水泥按生产厂家、品种和强度等级，分别储存到有明显标志的储罐或仓库中，袋装水泥仓库有排水、通风措施，堆放时距地面、边墙至少30cm，堆放高度不得超过15袋，并留出运输通道。掺合料、外加剂分别储存到有明显标志的储罐或仓库中。</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1.5</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eastAsia="宋体" w:cs="宋体"/>
                <w:color w:val="000000"/>
                <w:kern w:val="0"/>
                <w:sz w:val="21"/>
                <w:szCs w:val="21"/>
                <w:u w:val="none"/>
                <w:lang w:val="en-US" w:eastAsia="zh-CN" w:bidi="ar"/>
              </w:rPr>
              <w:t>1</w:t>
            </w:r>
            <w:r>
              <w:rPr>
                <w:rFonts w:hint="eastAsia" w:ascii="宋体" w:cs="宋体"/>
                <w:color w:val="000000"/>
                <w:kern w:val="0"/>
                <w:sz w:val="21"/>
                <w:szCs w:val="21"/>
                <w:u w:val="none"/>
                <w:lang w:val="en-US" w:eastAsia="zh-CN" w:bidi="ar"/>
              </w:rPr>
              <w:t>8</w:t>
            </w:r>
            <w:r>
              <w:rPr>
                <w:rFonts w:hint="eastAsia" w:ascii="宋体" w:eastAsia="宋体" w:cs="宋体"/>
                <w:color w:val="000000"/>
                <w:kern w:val="0"/>
                <w:sz w:val="21"/>
                <w:szCs w:val="21"/>
                <w:u w:val="none"/>
                <w:lang w:val="en-US" w:eastAsia="zh-CN" w:bidi="ar"/>
              </w:rPr>
              <w:t>.成品骨料堆存场地有良好的排水设施，设有遮阳防雨棚，各级骨料仓设有标识牌，标明规格、检验状态、数量等信息，并设置隔墙等有效措施，严禁混料，应避免泥土和其他杂物混入骨料中。</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1.5</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eastAsia="宋体" w:cs="宋体"/>
                <w:color w:val="000000"/>
                <w:kern w:val="0"/>
                <w:sz w:val="21"/>
                <w:szCs w:val="21"/>
                <w:u w:val="none"/>
                <w:lang w:val="en-US" w:eastAsia="zh-CN" w:bidi="ar"/>
              </w:rPr>
              <w:t>1</w:t>
            </w:r>
            <w:r>
              <w:rPr>
                <w:rFonts w:hint="eastAsia" w:ascii="宋体" w:cs="宋体"/>
                <w:color w:val="000000"/>
                <w:kern w:val="0"/>
                <w:sz w:val="21"/>
                <w:szCs w:val="21"/>
                <w:u w:val="none"/>
                <w:lang w:val="en-US" w:eastAsia="zh-CN" w:bidi="ar"/>
              </w:rPr>
              <w:t>9</w:t>
            </w:r>
            <w:r>
              <w:rPr>
                <w:rFonts w:hint="eastAsia" w:ascii="宋体" w:eastAsia="宋体" w:cs="宋体"/>
                <w:color w:val="000000"/>
                <w:kern w:val="0"/>
                <w:sz w:val="21"/>
                <w:szCs w:val="21"/>
                <w:u w:val="none"/>
                <w:lang w:val="en-US" w:eastAsia="zh-CN" w:bidi="ar"/>
              </w:rPr>
              <w:t>.钢筋必须按不同等级、牌号、规格及生产厂家分批验收，分别堆存，不得混杂，且立牌以资识别。选择地势较高、无积水、无杂草且高于地面 20cm 的地方放置，堆放高度以最下层钢筋不变形为宜，并采用防雨布严密覆盖。</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1.0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cs="宋体"/>
                <w:color w:val="000000"/>
                <w:kern w:val="0"/>
                <w:sz w:val="21"/>
                <w:szCs w:val="21"/>
                <w:u w:val="none"/>
                <w:lang w:val="en-US" w:eastAsia="zh-CN" w:bidi="ar"/>
              </w:rPr>
              <w:t>20</w:t>
            </w:r>
            <w:r>
              <w:rPr>
                <w:rFonts w:hint="eastAsia" w:ascii="宋体" w:eastAsia="宋体" w:cs="宋体"/>
                <w:color w:val="000000"/>
                <w:kern w:val="0"/>
                <w:sz w:val="21"/>
                <w:szCs w:val="21"/>
                <w:u w:val="none"/>
                <w:lang w:val="en-US" w:eastAsia="zh-CN" w:bidi="ar"/>
              </w:rPr>
              <w:t>.模板、钢筋加工区的材料堆放区、成品区、作业区分开或隔离，设有顶棚、避雷及防风保护措施。</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1.5</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宋体" w:cs="宋体"/>
                <w:color w:val="000000"/>
                <w:kern w:val="0"/>
                <w:sz w:val="21"/>
                <w:szCs w:val="21"/>
                <w:u w:val="none"/>
                <w:lang w:val="en-US" w:eastAsia="zh-CN" w:bidi="ar"/>
              </w:rPr>
            </w:pPr>
            <w:r>
              <w:rPr>
                <w:rFonts w:hint="eastAsia" w:ascii="宋体" w:cs="宋体"/>
                <w:color w:val="000000"/>
                <w:kern w:val="0"/>
                <w:sz w:val="21"/>
                <w:szCs w:val="21"/>
                <w:u w:val="none"/>
                <w:lang w:val="en-US" w:eastAsia="zh-CN" w:bidi="ar"/>
              </w:rPr>
              <w:t>21.混凝土拌合场地合理划分材料堆放区、拌合作业区、运输车辆停放区。在场地外侧合适的位置设有洗车池，并设置沉砂井及污水过滤池。</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1.5</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宋体" w:cs="宋体"/>
                <w:color w:val="000000"/>
                <w:kern w:val="0"/>
                <w:sz w:val="21"/>
                <w:szCs w:val="21"/>
                <w:u w:val="none"/>
                <w:lang w:val="en-US" w:eastAsia="zh-CN" w:bidi="ar"/>
              </w:rPr>
            </w:pPr>
            <w:r>
              <w:rPr>
                <w:rFonts w:hint="eastAsia" w:ascii="宋体" w:cs="宋体"/>
                <w:color w:val="000000"/>
                <w:kern w:val="0"/>
                <w:sz w:val="21"/>
                <w:szCs w:val="21"/>
                <w:u w:val="none"/>
                <w:lang w:val="en-US" w:eastAsia="zh-CN" w:bidi="ar"/>
              </w:rPr>
              <w:t>22.工地现场试验室布置合理，不相容活动的相邻区域进行有效隔离，配备有满足检验检测要求的设备和设施，所有需要检定、校准或有有效期的设备有明显的标识。</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2.0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宋体" w:cs="宋体"/>
                <w:color w:val="000000"/>
                <w:kern w:val="0"/>
                <w:sz w:val="21"/>
                <w:szCs w:val="21"/>
                <w:u w:val="none"/>
                <w:lang w:val="en-US" w:eastAsia="zh-CN" w:bidi="ar"/>
              </w:rPr>
            </w:pPr>
            <w:r>
              <w:rPr>
                <w:rFonts w:hint="eastAsia" w:ascii="宋体" w:eastAsia="宋体" w:cs="宋体"/>
                <w:color w:val="000000"/>
                <w:kern w:val="0"/>
                <w:sz w:val="21"/>
                <w:szCs w:val="21"/>
                <w:u w:val="none"/>
                <w:lang w:val="en-US" w:eastAsia="zh-CN" w:bidi="ar"/>
              </w:rPr>
              <w:t>2</w:t>
            </w:r>
            <w:r>
              <w:rPr>
                <w:rFonts w:hint="eastAsia" w:ascii="宋体" w:cs="宋体"/>
                <w:color w:val="000000"/>
                <w:kern w:val="0"/>
                <w:sz w:val="21"/>
                <w:szCs w:val="21"/>
                <w:u w:val="none"/>
                <w:lang w:val="en-US" w:eastAsia="zh-CN" w:bidi="ar"/>
              </w:rPr>
              <w:t>3</w:t>
            </w:r>
            <w:r>
              <w:rPr>
                <w:rFonts w:hint="eastAsia" w:ascii="宋体" w:eastAsia="宋体" w:cs="宋体"/>
                <w:color w:val="000000"/>
                <w:kern w:val="0"/>
                <w:sz w:val="21"/>
                <w:szCs w:val="21"/>
                <w:u w:val="none"/>
                <w:lang w:val="en-US" w:eastAsia="zh-CN" w:bidi="ar"/>
              </w:rPr>
              <w:t>.施工现场排水通畅，遇降雨天气不产生影响生产和交通的积水区。</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2.0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2" w:firstLineChars="200"/>
              <w:rPr>
                <w:rFonts w:hint="eastAsia" w:ascii="宋体" w:eastAsia="宋体" w:cs="宋体"/>
                <w:b/>
                <w:bCs/>
                <w:color w:val="000000"/>
                <w:kern w:val="0"/>
                <w:sz w:val="21"/>
                <w:szCs w:val="21"/>
                <w:u w:val="none"/>
                <w:lang w:val="en-US" w:eastAsia="zh-CN" w:bidi="ar"/>
              </w:rPr>
            </w:pPr>
            <w:r>
              <w:rPr>
                <w:rFonts w:hint="eastAsia" w:ascii="宋体" w:eastAsia="宋体" w:cs="宋体"/>
                <w:b/>
                <w:bCs/>
                <w:color w:val="000000"/>
                <w:kern w:val="0"/>
                <w:sz w:val="21"/>
                <w:szCs w:val="21"/>
                <w:u w:val="none"/>
                <w:lang w:val="en-US" w:eastAsia="zh-CN" w:bidi="ar"/>
              </w:rPr>
              <w:t>小计</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18.0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2.0</w:t>
            </w: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2" w:firstLineChars="200"/>
              <w:jc w:val="center"/>
              <w:rPr>
                <w:rFonts w:hint="eastAsia" w:ascii="仿宋" w:eastAsia="仿宋" w:cs="宋体"/>
                <w:b/>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763" w:type="dxa"/>
            <w:vMerge w:val="restart"/>
            <w:noWrap w:val="0"/>
            <w:vAlign w:val="center"/>
          </w:tcPr>
          <w:p>
            <w:pPr>
              <w:keepNext w:val="0"/>
              <w:keepLines w:val="0"/>
              <w:pageBreakBefore w:val="0"/>
              <w:kinsoku/>
              <w:wordWrap/>
              <w:topLinePunct w:val="0"/>
              <w:autoSpaceDE/>
              <w:autoSpaceDN/>
              <w:bidi w:val="0"/>
              <w:spacing w:beforeAutospacing="0" w:afterAutospacing="0" w:line="594" w:lineRule="exact"/>
              <w:jc w:val="both"/>
              <w:rPr>
                <w:rFonts w:hint="eastAsia" w:ascii="仿宋" w:eastAsia="仿宋"/>
                <w:sz w:val="21"/>
                <w:szCs w:val="21"/>
                <w:lang w:val="en-US" w:eastAsia="zh-CN"/>
              </w:rPr>
            </w:pPr>
            <w:r>
              <w:rPr>
                <w:rFonts w:hint="eastAsia" w:ascii="仿宋" w:eastAsia="仿宋"/>
                <w:sz w:val="21"/>
                <w:szCs w:val="21"/>
                <w:lang w:val="en-US" w:eastAsia="zh-CN"/>
              </w:rPr>
              <w:t>五</w:t>
            </w:r>
          </w:p>
        </w:tc>
        <w:tc>
          <w:tcPr>
            <w:tcW w:w="980" w:type="dxa"/>
            <w:vMerge w:val="restart"/>
            <w:noWrap w:val="0"/>
            <w:vAlign w:val="center"/>
          </w:tcPr>
          <w:p>
            <w:pPr>
              <w:keepNext w:val="0"/>
              <w:keepLines w:val="0"/>
              <w:pageBreakBefore w:val="0"/>
              <w:kinsoku/>
              <w:wordWrap/>
              <w:topLinePunct w:val="0"/>
              <w:autoSpaceDE/>
              <w:autoSpaceDN/>
              <w:bidi w:val="0"/>
              <w:spacing w:beforeAutospacing="0" w:afterAutospacing="0" w:line="594" w:lineRule="exact"/>
              <w:rPr>
                <w:rFonts w:hint="eastAsia" w:ascii="宋体" w:eastAsia="宋体" w:cs="宋体"/>
                <w:color w:val="000000"/>
                <w:kern w:val="0"/>
                <w:sz w:val="21"/>
                <w:szCs w:val="21"/>
                <w:u w:val="none"/>
                <w:lang w:val="en-US" w:eastAsia="zh-CN" w:bidi="ar"/>
              </w:rPr>
            </w:pPr>
            <w:r>
              <w:rPr>
                <w:rFonts w:hint="eastAsia" w:ascii="宋体" w:eastAsia="宋体" w:cs="宋体"/>
                <w:color w:val="000000"/>
                <w:kern w:val="0"/>
                <w:sz w:val="21"/>
                <w:szCs w:val="21"/>
                <w:u w:val="none"/>
                <w:lang w:val="en-US" w:eastAsia="zh-CN" w:bidi="ar"/>
              </w:rPr>
              <w:t>营区布设规范整洁</w:t>
            </w: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eastAsia="宋体" w:cs="宋体"/>
                <w:color w:val="000000"/>
                <w:kern w:val="0"/>
                <w:sz w:val="21"/>
                <w:szCs w:val="21"/>
                <w:u w:val="none"/>
                <w:lang w:val="en-US" w:eastAsia="zh-CN" w:bidi="ar"/>
              </w:rPr>
              <w:t>2</w:t>
            </w:r>
            <w:r>
              <w:rPr>
                <w:rFonts w:hint="eastAsia" w:ascii="宋体" w:cs="宋体"/>
                <w:color w:val="000000"/>
                <w:kern w:val="0"/>
                <w:sz w:val="21"/>
                <w:szCs w:val="21"/>
                <w:u w:val="none"/>
                <w:lang w:val="en-US" w:eastAsia="zh-CN" w:bidi="ar"/>
              </w:rPr>
              <w:t>4</w:t>
            </w:r>
            <w:r>
              <w:rPr>
                <w:rFonts w:hint="eastAsia" w:ascii="宋体" w:eastAsia="宋体" w:cs="宋体"/>
                <w:color w:val="000000"/>
                <w:kern w:val="0"/>
                <w:sz w:val="21"/>
                <w:szCs w:val="21"/>
                <w:u w:val="none"/>
                <w:lang w:val="en-US" w:eastAsia="zh-CN" w:bidi="ar"/>
              </w:rPr>
              <w:t>.办公室、会议室等场所内部整洁，布置整齐，有关职责、制度、规定上墙，档案资料摆放整齐。</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2.0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eastAsia="宋体" w:cs="宋体"/>
                <w:color w:val="000000"/>
                <w:kern w:val="0"/>
                <w:sz w:val="21"/>
                <w:szCs w:val="21"/>
                <w:u w:val="none"/>
                <w:lang w:val="en-US" w:eastAsia="zh-CN" w:bidi="ar"/>
              </w:rPr>
              <w:t>2</w:t>
            </w:r>
            <w:r>
              <w:rPr>
                <w:rFonts w:hint="eastAsia" w:ascii="宋体" w:cs="宋体"/>
                <w:color w:val="000000"/>
                <w:kern w:val="0"/>
                <w:sz w:val="21"/>
                <w:szCs w:val="21"/>
                <w:u w:val="none"/>
                <w:lang w:val="en-US" w:eastAsia="zh-CN" w:bidi="ar"/>
              </w:rPr>
              <w:t>5</w:t>
            </w:r>
            <w:r>
              <w:rPr>
                <w:rFonts w:hint="eastAsia" w:ascii="宋体" w:eastAsia="宋体" w:cs="宋体"/>
                <w:color w:val="000000"/>
                <w:kern w:val="0"/>
                <w:sz w:val="21"/>
                <w:szCs w:val="21"/>
                <w:u w:val="none"/>
                <w:lang w:val="en-US" w:eastAsia="zh-CN" w:bidi="ar"/>
              </w:rPr>
              <w:t>.设置有水冲式或移动式厕所，厕所无异味、地面硬化，门窗及照明设施齐全。</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2.0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eastAsia="宋体" w:cs="宋体"/>
                <w:color w:val="000000"/>
                <w:kern w:val="0"/>
                <w:sz w:val="21"/>
                <w:szCs w:val="21"/>
                <w:u w:val="none"/>
                <w:lang w:val="en-US" w:eastAsia="zh-CN" w:bidi="ar"/>
              </w:rPr>
              <w:t>2</w:t>
            </w:r>
            <w:r>
              <w:rPr>
                <w:rFonts w:hint="eastAsia" w:ascii="宋体" w:cs="宋体"/>
                <w:color w:val="000000"/>
                <w:kern w:val="0"/>
                <w:sz w:val="21"/>
                <w:szCs w:val="21"/>
                <w:u w:val="none"/>
                <w:lang w:val="en-US" w:eastAsia="zh-CN" w:bidi="ar"/>
              </w:rPr>
              <w:t>6</w:t>
            </w:r>
            <w:r>
              <w:rPr>
                <w:rFonts w:hint="eastAsia" w:ascii="宋体" w:eastAsia="宋体" w:cs="宋体"/>
                <w:color w:val="000000"/>
                <w:kern w:val="0"/>
                <w:sz w:val="21"/>
                <w:szCs w:val="21"/>
                <w:u w:val="none"/>
                <w:lang w:val="en-US" w:eastAsia="zh-CN" w:bidi="ar"/>
              </w:rPr>
              <w:t>.食堂设置在远离厕所、垃圾站、有毒有害场所等污染源的地方。食堂应设置独立的制作间、储藏间。食堂干净整洁并配有必要的排风设施。</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2.0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eastAsia="宋体" w:cs="宋体"/>
                <w:color w:val="000000"/>
                <w:kern w:val="0"/>
                <w:sz w:val="21"/>
                <w:szCs w:val="21"/>
                <w:u w:val="none"/>
                <w:lang w:val="en-US" w:eastAsia="zh-CN" w:bidi="ar"/>
              </w:rPr>
              <w:t>2</w:t>
            </w:r>
            <w:r>
              <w:rPr>
                <w:rFonts w:hint="eastAsia" w:ascii="宋体" w:cs="宋体"/>
                <w:color w:val="000000"/>
                <w:kern w:val="0"/>
                <w:sz w:val="21"/>
                <w:szCs w:val="21"/>
                <w:u w:val="none"/>
                <w:lang w:val="en-US" w:eastAsia="zh-CN" w:bidi="ar"/>
              </w:rPr>
              <w:t>7</w:t>
            </w:r>
            <w:r>
              <w:rPr>
                <w:rFonts w:hint="eastAsia" w:ascii="宋体" w:eastAsia="宋体" w:cs="宋体"/>
                <w:color w:val="000000"/>
                <w:kern w:val="0"/>
                <w:sz w:val="21"/>
                <w:szCs w:val="21"/>
                <w:u w:val="none"/>
                <w:lang w:val="en-US" w:eastAsia="zh-CN" w:bidi="ar"/>
              </w:rPr>
              <w:t>.办公区、生活区内部环境干净整洁、卫生状况良好，做到安全、美观。</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2.0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宋体" w:eastAsia="宋体" w:cs="宋体"/>
                <w:color w:val="000000"/>
                <w:kern w:val="0"/>
                <w:sz w:val="21"/>
                <w:szCs w:val="21"/>
                <w:u w:val="none"/>
                <w:lang w:val="en-US" w:eastAsia="zh-CN" w:bidi="ar"/>
              </w:rPr>
            </w:pPr>
            <w:r>
              <w:rPr>
                <w:rFonts w:hint="eastAsia" w:ascii="宋体" w:cs="宋体"/>
                <w:color w:val="000000"/>
                <w:kern w:val="0"/>
                <w:sz w:val="21"/>
                <w:szCs w:val="21"/>
                <w:u w:val="none"/>
                <w:lang w:val="en-US" w:eastAsia="zh-CN" w:bidi="ar"/>
              </w:rPr>
              <w:t>28.</w:t>
            </w:r>
            <w:r>
              <w:rPr>
                <w:rFonts w:hint="eastAsia" w:ascii="宋体" w:eastAsia="宋体" w:cs="宋体"/>
                <w:color w:val="000000"/>
                <w:kern w:val="0"/>
                <w:sz w:val="21"/>
                <w:szCs w:val="21"/>
                <w:u w:val="none"/>
                <w:lang w:val="en-US" w:eastAsia="zh-CN" w:bidi="ar"/>
              </w:rPr>
              <w:t>办公区、生活区设</w:t>
            </w:r>
            <w:r>
              <w:rPr>
                <w:rFonts w:hint="eastAsia" w:ascii="宋体" w:cs="宋体"/>
                <w:color w:val="000000"/>
                <w:kern w:val="0"/>
                <w:sz w:val="21"/>
                <w:szCs w:val="21"/>
                <w:u w:val="none"/>
                <w:lang w:val="en-US" w:eastAsia="zh-CN" w:bidi="ar"/>
              </w:rPr>
              <w:t>有</w:t>
            </w:r>
            <w:r>
              <w:rPr>
                <w:rFonts w:hint="eastAsia" w:ascii="宋体" w:eastAsia="宋体" w:cs="宋体"/>
                <w:color w:val="000000"/>
                <w:kern w:val="0"/>
                <w:sz w:val="21"/>
                <w:szCs w:val="21"/>
                <w:u w:val="none"/>
                <w:lang w:val="en-US" w:eastAsia="zh-CN" w:bidi="ar"/>
              </w:rPr>
              <w:t>适量绿化设施</w:t>
            </w:r>
            <w:r>
              <w:rPr>
                <w:rFonts w:hint="eastAsia" w:ascii="宋体" w:cs="宋体"/>
                <w:color w:val="000000"/>
                <w:kern w:val="0"/>
                <w:sz w:val="21"/>
                <w:szCs w:val="21"/>
                <w:u w:val="none"/>
                <w:lang w:val="en-US" w:eastAsia="zh-CN" w:bidi="ar"/>
              </w:rPr>
              <w:t>。</w:t>
            </w:r>
            <w:r>
              <w:rPr>
                <w:rFonts w:hint="eastAsia" w:ascii="宋体" w:eastAsia="宋体" w:cs="宋体"/>
                <w:color w:val="000000"/>
                <w:kern w:val="0"/>
                <w:sz w:val="21"/>
                <w:szCs w:val="21"/>
                <w:u w:val="none"/>
                <w:lang w:val="en-US" w:eastAsia="zh-CN" w:bidi="ar"/>
              </w:rPr>
              <w:t>生活区设有运动场所和乒乓球、羽毛球、篮球等必要的文体生活设施，职工文体生活丰富多彩、活动形式多样，队伍精神面貌良好，有良好的文明氛围。</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2.5</w:t>
            </w: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2" w:firstLineChars="200"/>
              <w:rPr>
                <w:rFonts w:hint="eastAsia" w:ascii="宋体" w:eastAsia="宋体" w:cs="宋体"/>
                <w:b/>
                <w:bCs/>
                <w:color w:val="000000"/>
                <w:kern w:val="0"/>
                <w:sz w:val="21"/>
                <w:szCs w:val="21"/>
                <w:u w:val="none"/>
                <w:lang w:val="en-US" w:eastAsia="zh-CN" w:bidi="ar"/>
              </w:rPr>
            </w:pPr>
            <w:r>
              <w:rPr>
                <w:rFonts w:hint="eastAsia" w:ascii="宋体" w:eastAsia="宋体" w:cs="宋体"/>
                <w:b/>
                <w:bCs/>
                <w:color w:val="000000"/>
                <w:kern w:val="0"/>
                <w:sz w:val="21"/>
                <w:szCs w:val="21"/>
                <w:u w:val="none"/>
                <w:lang w:val="en-US" w:eastAsia="zh-CN" w:bidi="ar"/>
              </w:rPr>
              <w:t>小计</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8.0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2.5</w:t>
            </w: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2" w:firstLineChars="200"/>
              <w:jc w:val="center"/>
              <w:rPr>
                <w:rFonts w:hint="eastAsia" w:ascii="仿宋" w:eastAsia="仿宋" w:cs="宋体"/>
                <w:b/>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763" w:type="dxa"/>
            <w:vMerge w:val="restart"/>
            <w:noWrap w:val="0"/>
            <w:vAlign w:val="center"/>
          </w:tcPr>
          <w:p>
            <w:pPr>
              <w:keepNext w:val="0"/>
              <w:keepLines w:val="0"/>
              <w:pageBreakBefore w:val="0"/>
              <w:kinsoku/>
              <w:wordWrap/>
              <w:topLinePunct w:val="0"/>
              <w:autoSpaceDE/>
              <w:autoSpaceDN/>
              <w:bidi w:val="0"/>
              <w:spacing w:beforeAutospacing="0" w:afterAutospacing="0" w:line="594" w:lineRule="exact"/>
              <w:jc w:val="both"/>
              <w:rPr>
                <w:rFonts w:hint="eastAsia" w:ascii="仿宋" w:eastAsia="仿宋"/>
                <w:sz w:val="24"/>
                <w:szCs w:val="24"/>
                <w:lang w:val="en-US" w:eastAsia="zh-CN"/>
              </w:rPr>
            </w:pPr>
            <w:r>
              <w:rPr>
                <w:rFonts w:hint="eastAsia" w:ascii="仿宋" w:eastAsia="仿宋"/>
                <w:sz w:val="24"/>
                <w:szCs w:val="24"/>
                <w:lang w:val="en-US" w:eastAsia="zh-CN"/>
              </w:rPr>
              <w:t>六</w:t>
            </w:r>
          </w:p>
        </w:tc>
        <w:tc>
          <w:tcPr>
            <w:tcW w:w="980" w:type="dxa"/>
            <w:vMerge w:val="restart"/>
            <w:noWrap w:val="0"/>
            <w:vAlign w:val="center"/>
          </w:tcPr>
          <w:p>
            <w:pPr>
              <w:keepNext w:val="0"/>
              <w:keepLines w:val="0"/>
              <w:pageBreakBefore w:val="0"/>
              <w:kinsoku/>
              <w:wordWrap/>
              <w:topLinePunct w:val="0"/>
              <w:autoSpaceDE/>
              <w:autoSpaceDN/>
              <w:bidi w:val="0"/>
              <w:spacing w:beforeAutospacing="0" w:afterAutospacing="0" w:line="594" w:lineRule="exact"/>
              <w:rPr>
                <w:rFonts w:hint="eastAsia" w:ascii="宋体" w:eastAsia="宋体" w:cs="宋体"/>
                <w:color w:val="000000"/>
                <w:kern w:val="0"/>
                <w:sz w:val="21"/>
                <w:szCs w:val="21"/>
                <w:u w:val="none"/>
                <w:lang w:val="en-US" w:eastAsia="zh-CN" w:bidi="ar"/>
              </w:rPr>
            </w:pPr>
            <w:r>
              <w:rPr>
                <w:rFonts w:hint="eastAsia" w:ascii="宋体" w:eastAsia="宋体" w:cs="宋体"/>
                <w:color w:val="000000"/>
                <w:kern w:val="0"/>
                <w:sz w:val="21"/>
                <w:szCs w:val="21"/>
                <w:u w:val="none"/>
                <w:lang w:val="en-US" w:eastAsia="zh-CN" w:bidi="ar"/>
              </w:rPr>
              <w:t>安全防护措施到位</w:t>
            </w: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eastAsia="宋体" w:cs="宋体"/>
                <w:color w:val="000000"/>
                <w:kern w:val="0"/>
                <w:sz w:val="21"/>
                <w:szCs w:val="21"/>
                <w:u w:val="none"/>
                <w:lang w:val="en-US" w:eastAsia="zh-CN" w:bidi="ar"/>
              </w:rPr>
              <w:t>2</w:t>
            </w:r>
            <w:r>
              <w:rPr>
                <w:rFonts w:hint="eastAsia" w:ascii="宋体" w:cs="宋体"/>
                <w:color w:val="000000"/>
                <w:kern w:val="0"/>
                <w:sz w:val="21"/>
                <w:szCs w:val="21"/>
                <w:u w:val="none"/>
                <w:lang w:val="en-US" w:eastAsia="zh-CN" w:bidi="ar"/>
              </w:rPr>
              <w:t>9</w:t>
            </w:r>
            <w:r>
              <w:rPr>
                <w:rFonts w:hint="eastAsia" w:ascii="宋体" w:eastAsia="宋体" w:cs="宋体"/>
                <w:color w:val="000000"/>
                <w:kern w:val="0"/>
                <w:sz w:val="21"/>
                <w:szCs w:val="21"/>
                <w:u w:val="none"/>
                <w:lang w:val="en-US" w:eastAsia="zh-CN" w:bidi="ar"/>
              </w:rPr>
              <w:t>.安全管控三色分区设置合理。施工现场根据风险等级在对应区域醒目位置或重点部位动态设置红（高风险区域）、橙（中风险区域）、黄色（低风险区域）告知牌，明确各区域风险点、安全防护措施、管控责任人。</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3.0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6"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cs="宋体"/>
                <w:color w:val="000000"/>
                <w:kern w:val="0"/>
                <w:sz w:val="21"/>
                <w:szCs w:val="21"/>
                <w:u w:val="none"/>
                <w:lang w:val="en-US" w:eastAsia="zh-CN" w:bidi="ar"/>
              </w:rPr>
              <w:t>30</w:t>
            </w:r>
            <w:r>
              <w:rPr>
                <w:rFonts w:hint="eastAsia" w:ascii="宋体" w:eastAsia="宋体" w:cs="宋体"/>
                <w:color w:val="000000"/>
                <w:kern w:val="0"/>
                <w:sz w:val="21"/>
                <w:szCs w:val="21"/>
                <w:u w:val="none"/>
                <w:lang w:val="en-US" w:eastAsia="zh-CN" w:bidi="ar"/>
              </w:rPr>
              <w:t>.基坑支护、降水工程，土石和石方开挖工程，模板工程及支撑体系，起重吊装及安装拆卸工程，脚手架工程，拆除、爆破工程，围堰工程，地下暗挖工程（隧洞施工工程），高边坡工程及其他危险性较大的单项工程按照经审批的专项施工方案实施。</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3.0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cs="宋体"/>
                <w:color w:val="000000"/>
                <w:kern w:val="0"/>
                <w:sz w:val="21"/>
                <w:szCs w:val="21"/>
                <w:u w:val="none"/>
                <w:lang w:val="en-US" w:eastAsia="zh-CN" w:bidi="ar"/>
              </w:rPr>
              <w:t>31</w:t>
            </w:r>
            <w:r>
              <w:rPr>
                <w:rFonts w:hint="eastAsia" w:ascii="宋体" w:eastAsia="宋体" w:cs="宋体"/>
                <w:color w:val="000000"/>
                <w:kern w:val="0"/>
                <w:sz w:val="21"/>
                <w:szCs w:val="21"/>
                <w:u w:val="none"/>
                <w:lang w:val="en-US" w:eastAsia="zh-CN" w:bidi="ar"/>
              </w:rPr>
              <w:t>.脚手架和模板支撑体系等经监理验收合格后实行挂牌施工。</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1.0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cs="宋体"/>
                <w:color w:val="000000"/>
                <w:kern w:val="0"/>
                <w:sz w:val="21"/>
                <w:szCs w:val="21"/>
                <w:u w:val="none"/>
                <w:lang w:val="en-US" w:eastAsia="zh-CN" w:bidi="ar"/>
              </w:rPr>
              <w:t>32</w:t>
            </w:r>
            <w:r>
              <w:rPr>
                <w:rFonts w:hint="eastAsia" w:ascii="宋体" w:eastAsia="宋体" w:cs="宋体"/>
                <w:color w:val="000000"/>
                <w:kern w:val="0"/>
                <w:sz w:val="21"/>
                <w:szCs w:val="21"/>
                <w:u w:val="none"/>
                <w:lang w:val="en-US" w:eastAsia="zh-CN" w:bidi="ar"/>
              </w:rPr>
              <w:t>.机械设备悬挂安全操作规程和机械设备标识牌。</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1.0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cs="宋体"/>
                <w:color w:val="000000"/>
                <w:kern w:val="0"/>
                <w:sz w:val="21"/>
                <w:szCs w:val="21"/>
                <w:u w:val="none"/>
                <w:lang w:val="en-US" w:eastAsia="zh-CN" w:bidi="ar"/>
              </w:rPr>
              <w:t>33</w:t>
            </w:r>
            <w:r>
              <w:rPr>
                <w:rFonts w:hint="eastAsia" w:ascii="宋体" w:eastAsia="宋体" w:cs="宋体"/>
                <w:color w:val="000000"/>
                <w:kern w:val="0"/>
                <w:sz w:val="21"/>
                <w:szCs w:val="21"/>
                <w:u w:val="none"/>
                <w:lang w:val="en-US" w:eastAsia="zh-CN" w:bidi="ar"/>
              </w:rPr>
              <w:t>.非道路移动机械设备悬挂环保编码，并有进出场登记记录。</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1.0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widowControl/>
              <w:suppressLineNumbers w:val="0"/>
              <w:kinsoku/>
              <w:wordWrap/>
              <w:topLinePunct w:val="0"/>
              <w:autoSpaceDE/>
              <w:autoSpaceDN/>
              <w:bidi w:val="0"/>
              <w:spacing w:beforeAutospacing="0" w:afterAutospacing="0" w:line="594" w:lineRule="exact"/>
              <w:ind w:left="0" w:firstLine="420" w:firstLineChars="200"/>
              <w:jc w:val="left"/>
              <w:textAlignment w:val="center"/>
              <w:rPr>
                <w:rFonts w:hint="eastAsia" w:ascii="宋体" w:eastAsia="宋体" w:cs="宋体"/>
                <w:color w:val="000000"/>
                <w:kern w:val="2"/>
                <w:sz w:val="21"/>
                <w:szCs w:val="21"/>
                <w:u w:val="none"/>
                <w:lang w:val="en-US" w:eastAsia="zh-CN" w:bidi="ar-SA"/>
              </w:rPr>
            </w:pPr>
            <w:r>
              <w:rPr>
                <w:rFonts w:hint="eastAsia" w:ascii="宋体" w:eastAsia="宋体" w:cs="宋体"/>
                <w:color w:val="000000"/>
                <w:kern w:val="0"/>
                <w:sz w:val="21"/>
                <w:szCs w:val="21"/>
                <w:u w:val="none"/>
                <w:lang w:val="en-US" w:eastAsia="zh-CN" w:bidi="ar"/>
              </w:rPr>
              <w:t>3</w:t>
            </w:r>
            <w:r>
              <w:rPr>
                <w:rFonts w:hint="eastAsia" w:ascii="宋体" w:cs="宋体"/>
                <w:color w:val="000000"/>
                <w:kern w:val="0"/>
                <w:sz w:val="21"/>
                <w:szCs w:val="21"/>
                <w:u w:val="none"/>
                <w:lang w:val="en-US" w:eastAsia="zh-CN" w:bidi="ar"/>
              </w:rPr>
              <w:t>4</w:t>
            </w:r>
            <w:r>
              <w:rPr>
                <w:rFonts w:hint="eastAsia" w:ascii="宋体" w:eastAsia="宋体" w:cs="宋体"/>
                <w:color w:val="000000"/>
                <w:kern w:val="0"/>
                <w:sz w:val="21"/>
                <w:szCs w:val="21"/>
                <w:u w:val="none"/>
                <w:lang w:val="en-US" w:eastAsia="zh-CN" w:bidi="ar"/>
              </w:rPr>
              <w:t>.建筑起重机械、空压机等特种设备由市场监督管理局验收合格后挂牌施工。</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1.0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widowControl/>
              <w:suppressLineNumbers w:val="0"/>
              <w:kinsoku/>
              <w:wordWrap/>
              <w:topLinePunct w:val="0"/>
              <w:autoSpaceDE/>
              <w:autoSpaceDN/>
              <w:bidi w:val="0"/>
              <w:spacing w:beforeAutospacing="0" w:afterAutospacing="0" w:line="594" w:lineRule="exact"/>
              <w:ind w:left="0" w:firstLine="420" w:firstLineChars="200"/>
              <w:jc w:val="left"/>
              <w:textAlignment w:val="center"/>
              <w:rPr>
                <w:rFonts w:hint="eastAsia" w:ascii="宋体" w:eastAsia="宋体" w:cs="宋体"/>
                <w:color w:val="000000"/>
                <w:kern w:val="2"/>
                <w:sz w:val="21"/>
                <w:szCs w:val="21"/>
                <w:u w:val="none"/>
                <w:lang w:val="en-US" w:eastAsia="zh-CN" w:bidi="ar-SA"/>
              </w:rPr>
            </w:pPr>
            <w:r>
              <w:rPr>
                <w:rFonts w:hint="eastAsia" w:ascii="宋体" w:eastAsia="宋体" w:cs="宋体"/>
                <w:color w:val="000000"/>
                <w:kern w:val="0"/>
                <w:sz w:val="21"/>
                <w:szCs w:val="21"/>
                <w:u w:val="none"/>
                <w:lang w:val="en-US" w:eastAsia="zh-CN" w:bidi="ar"/>
              </w:rPr>
              <w:t>3</w:t>
            </w:r>
            <w:r>
              <w:rPr>
                <w:rFonts w:hint="eastAsia" w:ascii="宋体" w:cs="宋体"/>
                <w:color w:val="000000"/>
                <w:kern w:val="0"/>
                <w:sz w:val="21"/>
                <w:szCs w:val="21"/>
                <w:u w:val="none"/>
                <w:lang w:val="en-US" w:eastAsia="zh-CN" w:bidi="ar"/>
              </w:rPr>
              <w:t>5</w:t>
            </w:r>
            <w:r>
              <w:rPr>
                <w:rFonts w:hint="eastAsia" w:ascii="宋体" w:eastAsia="宋体" w:cs="宋体"/>
                <w:color w:val="000000"/>
                <w:kern w:val="0"/>
                <w:sz w:val="21"/>
                <w:szCs w:val="21"/>
                <w:u w:val="none"/>
                <w:lang w:val="en-US" w:eastAsia="zh-CN" w:bidi="ar"/>
              </w:rPr>
              <w:t>.临水、临空、临边等部位设置的安全防护栏杆由上、中、下三道横杆和栏杆柱组成，高度不低于1.2m，柱间距不大于2.0m，下部设置高0.2m的踢脚板。</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3.0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eastAsia="宋体" w:cs="宋体"/>
                <w:color w:val="000000"/>
                <w:kern w:val="0"/>
                <w:sz w:val="21"/>
                <w:szCs w:val="21"/>
                <w:u w:val="none"/>
                <w:lang w:val="en-US" w:eastAsia="zh-CN" w:bidi="ar"/>
              </w:rPr>
              <w:t>3</w:t>
            </w:r>
            <w:r>
              <w:rPr>
                <w:rFonts w:hint="eastAsia" w:ascii="宋体" w:cs="宋体"/>
                <w:color w:val="000000"/>
                <w:kern w:val="0"/>
                <w:sz w:val="21"/>
                <w:szCs w:val="21"/>
                <w:u w:val="none"/>
                <w:lang w:val="en-US" w:eastAsia="zh-CN" w:bidi="ar"/>
              </w:rPr>
              <w:t>6</w:t>
            </w:r>
            <w:r>
              <w:rPr>
                <w:rFonts w:hint="eastAsia" w:ascii="宋体" w:eastAsia="宋体" w:cs="宋体"/>
                <w:color w:val="000000"/>
                <w:kern w:val="0"/>
                <w:sz w:val="21"/>
                <w:szCs w:val="21"/>
                <w:u w:val="none"/>
                <w:lang w:val="en-US" w:eastAsia="zh-CN" w:bidi="ar"/>
              </w:rPr>
              <w:t>.施工现场高边坡支护到位并开展了连续监测。</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2.0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eastAsia="宋体" w:cs="宋体"/>
                <w:color w:val="000000"/>
                <w:kern w:val="0"/>
                <w:sz w:val="21"/>
                <w:szCs w:val="21"/>
                <w:u w:val="none"/>
                <w:lang w:val="en-US" w:eastAsia="zh-CN" w:bidi="ar"/>
              </w:rPr>
              <w:t>3</w:t>
            </w:r>
            <w:r>
              <w:rPr>
                <w:rFonts w:hint="eastAsia" w:ascii="宋体" w:cs="宋体"/>
                <w:color w:val="000000"/>
                <w:kern w:val="0"/>
                <w:sz w:val="21"/>
                <w:szCs w:val="21"/>
                <w:u w:val="none"/>
                <w:lang w:val="en-US" w:eastAsia="zh-CN" w:bidi="ar"/>
              </w:rPr>
              <w:t>7</w:t>
            </w:r>
            <w:r>
              <w:rPr>
                <w:rFonts w:hint="eastAsia" w:ascii="宋体" w:eastAsia="宋体" w:cs="宋体"/>
                <w:color w:val="000000"/>
                <w:kern w:val="0"/>
                <w:sz w:val="21"/>
                <w:szCs w:val="21"/>
                <w:u w:val="none"/>
                <w:lang w:val="en-US" w:eastAsia="zh-CN" w:bidi="ar"/>
              </w:rPr>
              <w:t>.进入施工现场人员按规定穿戴好防护用品和必要的安全防护用具。</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1.5</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eastAsia="宋体" w:cs="宋体"/>
                <w:color w:val="000000"/>
                <w:kern w:val="0"/>
                <w:sz w:val="21"/>
                <w:szCs w:val="21"/>
                <w:u w:val="none"/>
                <w:lang w:val="en-US" w:eastAsia="zh-CN" w:bidi="ar"/>
              </w:rPr>
              <w:t>3</w:t>
            </w:r>
            <w:r>
              <w:rPr>
                <w:rFonts w:hint="eastAsia" w:ascii="宋体" w:cs="宋体"/>
                <w:color w:val="000000"/>
                <w:kern w:val="0"/>
                <w:sz w:val="21"/>
                <w:szCs w:val="21"/>
                <w:u w:val="none"/>
                <w:lang w:val="en-US" w:eastAsia="zh-CN" w:bidi="ar"/>
              </w:rPr>
              <w:t>8</w:t>
            </w:r>
            <w:r>
              <w:rPr>
                <w:rFonts w:hint="eastAsia" w:ascii="宋体" w:eastAsia="宋体" w:cs="宋体"/>
                <w:color w:val="000000"/>
                <w:kern w:val="0"/>
                <w:sz w:val="21"/>
                <w:szCs w:val="21"/>
                <w:u w:val="none"/>
                <w:lang w:val="en-US" w:eastAsia="zh-CN" w:bidi="ar"/>
              </w:rPr>
              <w:t>.施工用电配电系统达到“三相五线制”、“三级配电两级保护”和“一机、一闸、一漏、一箱”配电标准，严禁一闸多机，配电箱要有防尘、防雨措施，无人看守配电箱要上锁。</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1.5</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eastAsia="宋体" w:cs="宋体"/>
                <w:color w:val="000000"/>
                <w:kern w:val="0"/>
                <w:sz w:val="21"/>
                <w:szCs w:val="21"/>
                <w:u w:val="none"/>
                <w:lang w:val="en-US" w:eastAsia="zh-CN" w:bidi="ar"/>
              </w:rPr>
              <w:t>3</w:t>
            </w:r>
            <w:r>
              <w:rPr>
                <w:rFonts w:hint="eastAsia" w:ascii="宋体" w:cs="宋体"/>
                <w:color w:val="000000"/>
                <w:kern w:val="0"/>
                <w:sz w:val="21"/>
                <w:szCs w:val="21"/>
                <w:u w:val="none"/>
                <w:lang w:val="en-US" w:eastAsia="zh-CN" w:bidi="ar"/>
              </w:rPr>
              <w:t>9</w:t>
            </w:r>
            <w:r>
              <w:rPr>
                <w:rFonts w:hint="eastAsia" w:ascii="宋体" w:eastAsia="宋体" w:cs="宋体"/>
                <w:color w:val="000000"/>
                <w:kern w:val="0"/>
                <w:sz w:val="21"/>
                <w:szCs w:val="21"/>
                <w:u w:val="none"/>
                <w:lang w:val="en-US" w:eastAsia="zh-CN" w:bidi="ar"/>
              </w:rPr>
              <w:t>.电缆线路采用埋地或架空敷设，架空高度不低于2.5m，严禁沿地面明设，并避免机械损伤和介质腐蚀。埋地电缆路径设有方位标志。</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1.5</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cs="宋体"/>
                <w:color w:val="000000"/>
                <w:kern w:val="0"/>
                <w:sz w:val="21"/>
                <w:szCs w:val="21"/>
                <w:u w:val="none"/>
                <w:lang w:val="en-US" w:eastAsia="zh-CN" w:bidi="ar"/>
              </w:rPr>
              <w:t>40</w:t>
            </w:r>
            <w:r>
              <w:rPr>
                <w:rFonts w:hint="eastAsia" w:ascii="宋体" w:eastAsia="宋体" w:cs="宋体"/>
                <w:color w:val="000000"/>
                <w:kern w:val="0"/>
                <w:sz w:val="21"/>
                <w:szCs w:val="21"/>
                <w:u w:val="none"/>
                <w:lang w:val="en-US" w:eastAsia="zh-CN" w:bidi="ar"/>
              </w:rPr>
              <w:t>.起重机、卷扬机、塔吊等可能因雷击或外壳带电造成人身伤害的设备、设施均</w:t>
            </w:r>
            <w:r>
              <w:rPr>
                <w:rStyle w:val="12"/>
                <w:rFonts w:hint="eastAsia" w:ascii="宋体" w:eastAsia="宋体" w:cs="宋体"/>
                <w:sz w:val="21"/>
                <w:szCs w:val="21"/>
                <w:lang w:val="en-US" w:eastAsia="zh-CN" w:bidi="ar"/>
              </w:rPr>
              <w:t>要挂接地线</w:t>
            </w:r>
            <w:r>
              <w:rPr>
                <w:rStyle w:val="13"/>
                <w:rFonts w:hint="eastAsia" w:ascii="宋体" w:eastAsia="宋体" w:cs="宋体"/>
                <w:sz w:val="21"/>
                <w:szCs w:val="21"/>
                <w:lang w:val="en-US" w:eastAsia="zh-CN" w:bidi="ar"/>
              </w:rPr>
              <w:t>。</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1.5</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cs="宋体"/>
                <w:color w:val="000000"/>
                <w:kern w:val="0"/>
                <w:sz w:val="21"/>
                <w:szCs w:val="21"/>
                <w:u w:val="none"/>
                <w:lang w:val="en-US" w:eastAsia="zh-CN" w:bidi="ar"/>
              </w:rPr>
              <w:t>41</w:t>
            </w:r>
            <w:r>
              <w:rPr>
                <w:rFonts w:hint="eastAsia" w:ascii="宋体" w:eastAsia="宋体" w:cs="宋体"/>
                <w:color w:val="000000"/>
                <w:kern w:val="0"/>
                <w:sz w:val="21"/>
                <w:szCs w:val="21"/>
                <w:u w:val="none"/>
                <w:lang w:val="en-US" w:eastAsia="zh-CN" w:bidi="ar"/>
              </w:rPr>
              <w:t>.配电房变压器等固定电力设备均设有安全防护屏障或网栅围栏，高度不低于2.5m。</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1.0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cs="宋体"/>
                <w:color w:val="000000"/>
                <w:kern w:val="0"/>
                <w:sz w:val="21"/>
                <w:szCs w:val="21"/>
                <w:u w:val="none"/>
                <w:lang w:val="en-US" w:eastAsia="zh-CN" w:bidi="ar"/>
              </w:rPr>
              <w:t>42</w:t>
            </w:r>
            <w:r>
              <w:rPr>
                <w:rFonts w:hint="eastAsia" w:ascii="宋体" w:eastAsia="宋体" w:cs="宋体"/>
                <w:color w:val="000000"/>
                <w:kern w:val="0"/>
                <w:sz w:val="21"/>
                <w:szCs w:val="21"/>
                <w:u w:val="none"/>
                <w:lang w:val="en-US" w:eastAsia="zh-CN" w:bidi="ar"/>
              </w:rPr>
              <w:t>.高处作业（坠落高度2m及以上，下同）使用的脚手架平台满铺固定脚手板。</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1,5</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cs="宋体"/>
                <w:color w:val="000000"/>
                <w:kern w:val="0"/>
                <w:sz w:val="21"/>
                <w:szCs w:val="21"/>
                <w:u w:val="none"/>
                <w:lang w:val="en-US" w:eastAsia="zh-CN" w:bidi="ar"/>
              </w:rPr>
              <w:t>43</w:t>
            </w:r>
            <w:r>
              <w:rPr>
                <w:rFonts w:hint="eastAsia" w:ascii="宋体" w:eastAsia="宋体" w:cs="宋体"/>
                <w:color w:val="000000"/>
                <w:kern w:val="0"/>
                <w:sz w:val="21"/>
                <w:szCs w:val="21"/>
                <w:u w:val="none"/>
                <w:lang w:val="en-US" w:eastAsia="zh-CN" w:bidi="ar"/>
              </w:rPr>
              <w:t>.高处临边、临空作业设有安全网，安全网距工作面的最大高度不超过3.0m，水平投影宽度不小于2.0m。安全网挂设牢固，随工作面升高而升高。</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1.5</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eastAsia="宋体" w:cs="宋体"/>
                <w:color w:val="000000"/>
                <w:kern w:val="0"/>
                <w:sz w:val="21"/>
                <w:szCs w:val="21"/>
                <w:u w:val="none"/>
                <w:lang w:val="en-US" w:eastAsia="zh-CN" w:bidi="ar"/>
              </w:rPr>
              <w:t>4</w:t>
            </w:r>
            <w:r>
              <w:rPr>
                <w:rFonts w:hint="eastAsia" w:ascii="宋体" w:cs="宋体"/>
                <w:color w:val="000000"/>
                <w:kern w:val="0"/>
                <w:sz w:val="21"/>
                <w:szCs w:val="21"/>
                <w:u w:val="none"/>
                <w:lang w:val="en-US" w:eastAsia="zh-CN" w:bidi="ar"/>
              </w:rPr>
              <w:t>4</w:t>
            </w:r>
            <w:r>
              <w:rPr>
                <w:rFonts w:hint="eastAsia" w:ascii="宋体" w:eastAsia="宋体" w:cs="宋体"/>
                <w:color w:val="000000"/>
                <w:kern w:val="0"/>
                <w:sz w:val="21"/>
                <w:szCs w:val="21"/>
                <w:u w:val="none"/>
                <w:lang w:val="en-US" w:eastAsia="zh-CN" w:bidi="ar"/>
              </w:rPr>
              <w:t>.在雪天或雨季进行高处作业有防滑措施，遇雷电、暴雨、大雾等恶劣气候条件时，不得进行露天高处作业和吊装作业。</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1.0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1"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eastAsia="宋体" w:cs="宋体"/>
                <w:color w:val="000000"/>
                <w:kern w:val="0"/>
                <w:sz w:val="21"/>
                <w:szCs w:val="21"/>
                <w:u w:val="none"/>
                <w:lang w:val="en-US" w:eastAsia="zh-CN" w:bidi="ar"/>
              </w:rPr>
              <w:t>4</w:t>
            </w:r>
            <w:r>
              <w:rPr>
                <w:rFonts w:hint="eastAsia" w:ascii="宋体" w:cs="宋体"/>
                <w:color w:val="000000"/>
                <w:kern w:val="0"/>
                <w:sz w:val="21"/>
                <w:szCs w:val="21"/>
                <w:u w:val="none"/>
                <w:lang w:val="en-US" w:eastAsia="zh-CN" w:bidi="ar"/>
              </w:rPr>
              <w:t>5</w:t>
            </w:r>
            <w:r>
              <w:rPr>
                <w:rFonts w:hint="eastAsia" w:ascii="宋体" w:eastAsia="宋体" w:cs="宋体"/>
                <w:color w:val="000000"/>
                <w:kern w:val="0"/>
                <w:sz w:val="21"/>
                <w:szCs w:val="21"/>
                <w:u w:val="none"/>
                <w:lang w:val="en-US" w:eastAsia="zh-CN" w:bidi="ar"/>
              </w:rPr>
              <w:t>.现场配有相应的有效消防器材和设备，存放在明显易于取用的位置。消防器材及设备附近，严禁堆放其他物品。</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1.0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eastAsia="宋体" w:cs="宋体"/>
                <w:color w:val="000000"/>
                <w:kern w:val="0"/>
                <w:sz w:val="21"/>
                <w:szCs w:val="21"/>
                <w:u w:val="none"/>
                <w:lang w:val="en-US" w:eastAsia="zh-CN" w:bidi="ar"/>
              </w:rPr>
              <w:t>4</w:t>
            </w:r>
            <w:r>
              <w:rPr>
                <w:rFonts w:hint="eastAsia" w:ascii="宋体" w:cs="宋体"/>
                <w:color w:val="000000"/>
                <w:kern w:val="0"/>
                <w:sz w:val="21"/>
                <w:szCs w:val="21"/>
                <w:u w:val="none"/>
                <w:lang w:val="en-US" w:eastAsia="zh-CN" w:bidi="ar"/>
              </w:rPr>
              <w:t>6</w:t>
            </w:r>
            <w:r>
              <w:rPr>
                <w:rFonts w:hint="eastAsia" w:ascii="宋体" w:eastAsia="宋体" w:cs="宋体"/>
                <w:color w:val="000000"/>
                <w:kern w:val="0"/>
                <w:sz w:val="21"/>
                <w:szCs w:val="21"/>
                <w:u w:val="none"/>
                <w:lang w:val="en-US" w:eastAsia="zh-CN" w:bidi="ar"/>
              </w:rPr>
              <w:t>.宿舍、办公室、休息室内严禁存放易燃易爆物品。</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1.0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eastAsia="宋体" w:cs="宋体"/>
                <w:color w:val="000000"/>
                <w:kern w:val="0"/>
                <w:sz w:val="21"/>
                <w:szCs w:val="21"/>
                <w:u w:val="none"/>
                <w:lang w:val="en-US" w:eastAsia="zh-CN" w:bidi="ar"/>
              </w:rPr>
              <w:t>4</w:t>
            </w:r>
            <w:r>
              <w:rPr>
                <w:rFonts w:hint="eastAsia" w:ascii="宋体" w:cs="宋体"/>
                <w:color w:val="000000"/>
                <w:kern w:val="0"/>
                <w:sz w:val="21"/>
                <w:szCs w:val="21"/>
                <w:u w:val="none"/>
                <w:lang w:val="en-US" w:eastAsia="zh-CN" w:bidi="ar"/>
              </w:rPr>
              <w:t>7</w:t>
            </w:r>
            <w:r>
              <w:rPr>
                <w:rFonts w:hint="eastAsia" w:ascii="宋体" w:eastAsia="宋体" w:cs="宋体"/>
                <w:color w:val="000000"/>
                <w:kern w:val="0"/>
                <w:sz w:val="21"/>
                <w:szCs w:val="21"/>
                <w:u w:val="none"/>
                <w:lang w:val="en-US" w:eastAsia="zh-CN" w:bidi="ar"/>
              </w:rPr>
              <w:t>.仓库区、易燃、可燃材料堆集场所距所建的建筑物和其他区域不小于20m。</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1.0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2" w:firstLineChars="200"/>
              <w:rPr>
                <w:rFonts w:hint="eastAsia" w:ascii="宋体" w:eastAsia="宋体" w:cs="宋体"/>
                <w:b/>
                <w:bCs/>
                <w:color w:val="000000"/>
                <w:kern w:val="0"/>
                <w:sz w:val="21"/>
                <w:szCs w:val="21"/>
                <w:u w:val="none"/>
                <w:lang w:val="en-US" w:eastAsia="zh-CN" w:bidi="ar"/>
              </w:rPr>
            </w:pPr>
            <w:r>
              <w:rPr>
                <w:rFonts w:hint="eastAsia" w:ascii="宋体" w:eastAsia="宋体" w:cs="宋体"/>
                <w:b/>
                <w:bCs/>
                <w:color w:val="000000"/>
                <w:kern w:val="0"/>
                <w:sz w:val="21"/>
                <w:szCs w:val="21"/>
                <w:u w:val="none"/>
                <w:lang w:val="en-US" w:eastAsia="zh-CN" w:bidi="ar"/>
              </w:rPr>
              <w:t>小计</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29.0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763" w:type="dxa"/>
            <w:vMerge w:val="restart"/>
            <w:noWrap w:val="0"/>
            <w:vAlign w:val="center"/>
          </w:tcPr>
          <w:p>
            <w:pPr>
              <w:keepNext w:val="0"/>
              <w:keepLines w:val="0"/>
              <w:pageBreakBefore w:val="0"/>
              <w:kinsoku/>
              <w:wordWrap/>
              <w:topLinePunct w:val="0"/>
              <w:autoSpaceDE/>
              <w:autoSpaceDN/>
              <w:bidi w:val="0"/>
              <w:spacing w:beforeAutospacing="0" w:afterAutospacing="0" w:line="594" w:lineRule="exact"/>
              <w:jc w:val="both"/>
              <w:rPr>
                <w:rFonts w:hint="eastAsia" w:ascii="仿宋" w:eastAsia="仿宋"/>
                <w:sz w:val="24"/>
                <w:szCs w:val="24"/>
                <w:lang w:val="en-US" w:eastAsia="zh-CN"/>
              </w:rPr>
            </w:pPr>
            <w:r>
              <w:rPr>
                <w:rFonts w:hint="eastAsia" w:ascii="仿宋" w:eastAsia="仿宋"/>
                <w:sz w:val="24"/>
                <w:szCs w:val="24"/>
                <w:lang w:val="en-US" w:eastAsia="zh-CN"/>
              </w:rPr>
              <w:t>七</w:t>
            </w:r>
          </w:p>
        </w:tc>
        <w:tc>
          <w:tcPr>
            <w:tcW w:w="980" w:type="dxa"/>
            <w:vMerge w:val="restart"/>
            <w:noWrap w:val="0"/>
            <w:vAlign w:val="center"/>
          </w:tcPr>
          <w:p>
            <w:pPr>
              <w:keepNext w:val="0"/>
              <w:keepLines w:val="0"/>
              <w:pageBreakBefore w:val="0"/>
              <w:kinsoku/>
              <w:wordWrap/>
              <w:topLinePunct w:val="0"/>
              <w:autoSpaceDE/>
              <w:autoSpaceDN/>
              <w:bidi w:val="0"/>
              <w:spacing w:beforeAutospacing="0" w:afterAutospacing="0" w:line="594" w:lineRule="exact"/>
              <w:rPr>
                <w:rFonts w:hint="eastAsia" w:ascii="宋体" w:eastAsia="宋体" w:cs="宋体"/>
                <w:color w:val="000000"/>
                <w:kern w:val="0"/>
                <w:sz w:val="21"/>
                <w:szCs w:val="21"/>
                <w:u w:val="none"/>
                <w:lang w:val="en-US" w:eastAsia="zh-CN" w:bidi="ar"/>
              </w:rPr>
            </w:pPr>
            <w:r>
              <w:rPr>
                <w:rFonts w:hint="eastAsia" w:ascii="宋体" w:eastAsia="宋体" w:cs="宋体"/>
                <w:color w:val="000000"/>
                <w:kern w:val="0"/>
                <w:sz w:val="21"/>
                <w:szCs w:val="21"/>
                <w:u w:val="none"/>
                <w:lang w:val="en-US" w:eastAsia="zh-CN" w:bidi="ar"/>
              </w:rPr>
              <w:t>隧洞施工管理规范</w:t>
            </w: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eastAsia="宋体" w:cs="宋体"/>
                <w:color w:val="000000"/>
                <w:kern w:val="0"/>
                <w:sz w:val="21"/>
                <w:szCs w:val="21"/>
                <w:u w:val="none"/>
                <w:lang w:val="en-US" w:eastAsia="zh-CN" w:bidi="ar"/>
              </w:rPr>
              <w:t>4</w:t>
            </w:r>
            <w:r>
              <w:rPr>
                <w:rFonts w:hint="eastAsia" w:ascii="宋体" w:cs="宋体"/>
                <w:color w:val="000000"/>
                <w:kern w:val="0"/>
                <w:sz w:val="21"/>
                <w:szCs w:val="21"/>
                <w:u w:val="none"/>
                <w:lang w:val="en-US" w:eastAsia="zh-CN" w:bidi="ar"/>
              </w:rPr>
              <w:t>8</w:t>
            </w:r>
            <w:r>
              <w:rPr>
                <w:rFonts w:hint="eastAsia" w:ascii="宋体" w:eastAsia="宋体" w:cs="宋体"/>
                <w:color w:val="000000"/>
                <w:kern w:val="0"/>
                <w:sz w:val="21"/>
                <w:szCs w:val="21"/>
                <w:u w:val="none"/>
                <w:lang w:val="en-US" w:eastAsia="zh-CN" w:bidi="ar"/>
              </w:rPr>
              <w:t>.洞口设有拦挡措施，设有专门值班室并有专人值守。人员不能随意进出洞口，建立有连续的人员进出洞记录，并实行挂牌进洞制度。</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3.5</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eastAsia="宋体" w:cs="宋体"/>
                <w:color w:val="000000"/>
                <w:kern w:val="0"/>
                <w:sz w:val="21"/>
                <w:szCs w:val="21"/>
                <w:u w:val="none"/>
                <w:lang w:val="en-US" w:eastAsia="zh-CN" w:bidi="ar"/>
              </w:rPr>
              <w:t>4</w:t>
            </w:r>
            <w:r>
              <w:rPr>
                <w:rFonts w:hint="eastAsia" w:ascii="宋体" w:cs="宋体"/>
                <w:color w:val="000000"/>
                <w:kern w:val="0"/>
                <w:sz w:val="21"/>
                <w:szCs w:val="21"/>
                <w:u w:val="none"/>
                <w:lang w:val="en-US" w:eastAsia="zh-CN" w:bidi="ar"/>
              </w:rPr>
              <w:t>9</w:t>
            </w:r>
            <w:r>
              <w:rPr>
                <w:rFonts w:hint="eastAsia" w:ascii="宋体" w:eastAsia="宋体" w:cs="宋体"/>
                <w:color w:val="000000"/>
                <w:kern w:val="0"/>
                <w:sz w:val="21"/>
                <w:szCs w:val="21"/>
                <w:u w:val="none"/>
                <w:lang w:val="en-US" w:eastAsia="zh-CN" w:bidi="ar"/>
              </w:rPr>
              <w:t>.建立有排危记录、设备运行保养记录、洞内爆破施工记录、交接班记录、有害气体检测记录等台账，遇异常情况人员应迅速撤离危险区。</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3.0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cs="宋体"/>
                <w:color w:val="000000"/>
                <w:kern w:val="0"/>
                <w:sz w:val="21"/>
                <w:szCs w:val="21"/>
                <w:u w:val="none"/>
                <w:lang w:val="en-US" w:eastAsia="zh-CN" w:bidi="ar"/>
              </w:rPr>
              <w:t>50</w:t>
            </w:r>
            <w:r>
              <w:rPr>
                <w:rFonts w:hint="eastAsia" w:ascii="宋体" w:eastAsia="宋体" w:cs="宋体"/>
                <w:color w:val="000000"/>
                <w:kern w:val="0"/>
                <w:sz w:val="21"/>
                <w:szCs w:val="21"/>
                <w:u w:val="none"/>
                <w:lang w:val="en-US" w:eastAsia="zh-CN" w:bidi="ar"/>
              </w:rPr>
              <w:t>.进洞人员能通过固定电话、对讲机等方式与洞外值守人员保持联系。</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2.0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cs="宋体"/>
                <w:color w:val="000000"/>
                <w:kern w:val="0"/>
                <w:sz w:val="21"/>
                <w:szCs w:val="21"/>
                <w:u w:val="none"/>
                <w:lang w:val="en-US" w:eastAsia="zh-CN" w:bidi="ar"/>
              </w:rPr>
              <w:t>51</w:t>
            </w:r>
            <w:r>
              <w:rPr>
                <w:rFonts w:hint="eastAsia" w:ascii="宋体" w:eastAsia="宋体" w:cs="宋体"/>
                <w:color w:val="000000"/>
                <w:kern w:val="0"/>
                <w:sz w:val="21"/>
                <w:szCs w:val="21"/>
                <w:u w:val="none"/>
                <w:lang w:val="en-US" w:eastAsia="zh-CN" w:bidi="ar"/>
              </w:rPr>
              <w:t>.严格控制同时进洞作业人数，同时进洞人员最多不超过9人。</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2.0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cs="宋体"/>
                <w:color w:val="000000"/>
                <w:kern w:val="0"/>
                <w:sz w:val="21"/>
                <w:szCs w:val="21"/>
                <w:u w:val="none"/>
                <w:lang w:val="en-US" w:eastAsia="zh-CN" w:bidi="ar"/>
              </w:rPr>
              <w:t>52</w:t>
            </w:r>
            <w:r>
              <w:rPr>
                <w:rFonts w:hint="eastAsia" w:ascii="宋体" w:eastAsia="宋体" w:cs="宋体"/>
                <w:color w:val="000000"/>
                <w:kern w:val="0"/>
                <w:sz w:val="21"/>
                <w:szCs w:val="21"/>
                <w:u w:val="none"/>
                <w:lang w:val="en-US" w:eastAsia="zh-CN" w:bidi="ar"/>
              </w:rPr>
              <w:t>.停工期间，洞口设置有硬质围挡和警示牌，禁止人员进出。</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1.5</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2" w:firstLineChars="200"/>
              <w:rPr>
                <w:rFonts w:hint="eastAsia" w:ascii="宋体" w:eastAsia="宋体" w:cs="宋体"/>
                <w:b/>
                <w:bCs/>
                <w:color w:val="000000"/>
                <w:kern w:val="0"/>
                <w:sz w:val="21"/>
                <w:szCs w:val="21"/>
                <w:u w:val="none"/>
                <w:lang w:val="en-US" w:eastAsia="zh-CN" w:bidi="ar"/>
              </w:rPr>
            </w:pPr>
            <w:r>
              <w:rPr>
                <w:rFonts w:hint="eastAsia" w:ascii="宋体" w:eastAsia="宋体" w:cs="宋体"/>
                <w:b/>
                <w:bCs/>
                <w:color w:val="000000"/>
                <w:kern w:val="0"/>
                <w:sz w:val="21"/>
                <w:szCs w:val="21"/>
                <w:u w:val="none"/>
                <w:lang w:val="en-US" w:eastAsia="zh-CN" w:bidi="ar"/>
              </w:rPr>
              <w:t>小计</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12.0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763" w:type="dxa"/>
            <w:vMerge w:val="restart"/>
            <w:noWrap w:val="0"/>
            <w:vAlign w:val="center"/>
          </w:tcPr>
          <w:p>
            <w:pPr>
              <w:keepNext w:val="0"/>
              <w:keepLines w:val="0"/>
              <w:pageBreakBefore w:val="0"/>
              <w:kinsoku/>
              <w:wordWrap/>
              <w:topLinePunct w:val="0"/>
              <w:autoSpaceDE/>
              <w:autoSpaceDN/>
              <w:bidi w:val="0"/>
              <w:spacing w:beforeAutospacing="0" w:afterAutospacing="0" w:line="594" w:lineRule="exact"/>
              <w:jc w:val="both"/>
              <w:rPr>
                <w:rFonts w:hint="eastAsia" w:ascii="仿宋" w:eastAsia="仿宋"/>
                <w:sz w:val="24"/>
                <w:szCs w:val="24"/>
                <w:lang w:val="en-US" w:eastAsia="zh-CN"/>
              </w:rPr>
            </w:pPr>
            <w:r>
              <w:rPr>
                <w:rFonts w:hint="eastAsia" w:ascii="仿宋" w:eastAsia="仿宋"/>
                <w:sz w:val="24"/>
                <w:szCs w:val="24"/>
                <w:lang w:val="en-US" w:eastAsia="zh-CN"/>
              </w:rPr>
              <w:t>八</w:t>
            </w:r>
          </w:p>
        </w:tc>
        <w:tc>
          <w:tcPr>
            <w:tcW w:w="980" w:type="dxa"/>
            <w:vMerge w:val="restart"/>
            <w:noWrap w:val="0"/>
            <w:vAlign w:val="center"/>
          </w:tcPr>
          <w:p>
            <w:pPr>
              <w:keepNext w:val="0"/>
              <w:keepLines w:val="0"/>
              <w:pageBreakBefore w:val="0"/>
              <w:kinsoku/>
              <w:wordWrap/>
              <w:topLinePunct w:val="0"/>
              <w:autoSpaceDE/>
              <w:autoSpaceDN/>
              <w:bidi w:val="0"/>
              <w:spacing w:beforeAutospacing="0" w:afterAutospacing="0" w:line="594" w:lineRule="exact"/>
              <w:rPr>
                <w:rFonts w:hint="eastAsia" w:ascii="宋体" w:eastAsia="宋体" w:cs="宋体"/>
                <w:color w:val="000000"/>
                <w:kern w:val="0"/>
                <w:sz w:val="21"/>
                <w:szCs w:val="21"/>
                <w:u w:val="none"/>
                <w:lang w:val="en-US" w:eastAsia="zh-CN" w:bidi="ar"/>
              </w:rPr>
            </w:pPr>
            <w:r>
              <w:rPr>
                <w:rFonts w:hint="eastAsia" w:ascii="宋体" w:eastAsia="宋体" w:cs="宋体"/>
                <w:color w:val="000000"/>
                <w:kern w:val="0"/>
                <w:sz w:val="21"/>
                <w:szCs w:val="21"/>
                <w:u w:val="none"/>
                <w:lang w:val="en-US" w:eastAsia="zh-CN" w:bidi="ar"/>
              </w:rPr>
              <w:t>安全度汛准备充分</w:t>
            </w: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cs="宋体"/>
                <w:color w:val="000000"/>
                <w:kern w:val="0"/>
                <w:sz w:val="21"/>
                <w:szCs w:val="21"/>
                <w:u w:val="none"/>
                <w:lang w:val="en-US" w:eastAsia="zh-CN" w:bidi="ar"/>
              </w:rPr>
              <w:t>53</w:t>
            </w:r>
            <w:r>
              <w:rPr>
                <w:rFonts w:hint="eastAsia" w:ascii="宋体" w:eastAsia="宋体" w:cs="宋体"/>
                <w:color w:val="000000"/>
                <w:kern w:val="0"/>
                <w:sz w:val="21"/>
                <w:szCs w:val="21"/>
                <w:u w:val="none"/>
                <w:lang w:val="en-US" w:eastAsia="zh-CN" w:bidi="ar"/>
              </w:rPr>
              <w:t>.按照批准的度汛方案和超标准洪水应急预案设置有专门的防汛物资仓库，储备有必要的防汛抢险物资，整齐分类摆放。</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3.0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eastAsia="宋体" w:cs="宋体"/>
                <w:color w:val="000000"/>
                <w:kern w:val="0"/>
                <w:sz w:val="21"/>
                <w:szCs w:val="21"/>
                <w:u w:val="none"/>
                <w:lang w:val="en-US" w:eastAsia="zh-CN" w:bidi="ar"/>
              </w:rPr>
              <w:t>5</w:t>
            </w:r>
            <w:r>
              <w:rPr>
                <w:rFonts w:hint="eastAsia" w:ascii="宋体" w:cs="宋体"/>
                <w:color w:val="000000"/>
                <w:kern w:val="0"/>
                <w:sz w:val="21"/>
                <w:szCs w:val="21"/>
                <w:u w:val="none"/>
                <w:lang w:val="en-US" w:eastAsia="zh-CN" w:bidi="ar"/>
              </w:rPr>
              <w:t>4</w:t>
            </w:r>
            <w:r>
              <w:rPr>
                <w:rFonts w:hint="eastAsia" w:ascii="宋体" w:eastAsia="宋体" w:cs="宋体"/>
                <w:color w:val="000000"/>
                <w:kern w:val="0"/>
                <w:sz w:val="21"/>
                <w:szCs w:val="21"/>
                <w:u w:val="none"/>
                <w:lang w:val="en-US" w:eastAsia="zh-CN" w:bidi="ar"/>
              </w:rPr>
              <w:t>.在汛前开展不少于1次防汛应急演练，汛期在醒目位置设置必要的抢险、逃生等指示标识。</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3.0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2" w:firstLineChars="200"/>
              <w:rPr>
                <w:rFonts w:hint="eastAsia" w:ascii="宋体" w:eastAsia="宋体" w:cs="宋体"/>
                <w:b/>
                <w:bCs/>
                <w:color w:val="000000"/>
                <w:kern w:val="0"/>
                <w:sz w:val="21"/>
                <w:szCs w:val="21"/>
                <w:u w:val="none"/>
                <w:lang w:val="en-US" w:eastAsia="zh-CN" w:bidi="ar"/>
              </w:rPr>
            </w:pPr>
            <w:r>
              <w:rPr>
                <w:rFonts w:hint="eastAsia" w:ascii="宋体" w:eastAsia="宋体" w:cs="宋体"/>
                <w:b/>
                <w:bCs/>
                <w:color w:val="000000"/>
                <w:kern w:val="0"/>
                <w:sz w:val="21"/>
                <w:szCs w:val="21"/>
                <w:u w:val="none"/>
                <w:lang w:val="en-US" w:eastAsia="zh-CN" w:bidi="ar"/>
              </w:rPr>
              <w:t>小计</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6.0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2" w:firstLineChars="200"/>
              <w:jc w:val="center"/>
              <w:rPr>
                <w:rFonts w:hint="eastAsia" w:ascii="仿宋" w:eastAsia="仿宋" w:cs="宋体"/>
                <w:b/>
                <w:bCs/>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763" w:type="dxa"/>
            <w:vMerge w:val="restart"/>
            <w:noWrap w:val="0"/>
            <w:vAlign w:val="center"/>
          </w:tcPr>
          <w:p>
            <w:pPr>
              <w:keepNext w:val="0"/>
              <w:keepLines w:val="0"/>
              <w:pageBreakBefore w:val="0"/>
              <w:kinsoku/>
              <w:wordWrap/>
              <w:topLinePunct w:val="0"/>
              <w:autoSpaceDE/>
              <w:autoSpaceDN/>
              <w:bidi w:val="0"/>
              <w:spacing w:beforeAutospacing="0" w:afterAutospacing="0" w:line="594" w:lineRule="exact"/>
              <w:jc w:val="both"/>
              <w:rPr>
                <w:rFonts w:hint="eastAsia" w:ascii="仿宋" w:eastAsia="仿宋"/>
                <w:sz w:val="24"/>
                <w:szCs w:val="24"/>
                <w:lang w:val="en-US" w:eastAsia="zh-CN"/>
              </w:rPr>
            </w:pPr>
            <w:r>
              <w:rPr>
                <w:rFonts w:hint="eastAsia" w:ascii="仿宋" w:eastAsia="仿宋"/>
                <w:sz w:val="24"/>
                <w:szCs w:val="24"/>
                <w:lang w:val="en-US" w:eastAsia="zh-CN"/>
              </w:rPr>
              <w:t>九</w:t>
            </w:r>
          </w:p>
        </w:tc>
        <w:tc>
          <w:tcPr>
            <w:tcW w:w="980" w:type="dxa"/>
            <w:vMerge w:val="restart"/>
            <w:noWrap w:val="0"/>
            <w:vAlign w:val="center"/>
          </w:tcPr>
          <w:p>
            <w:pPr>
              <w:keepNext w:val="0"/>
              <w:keepLines w:val="0"/>
              <w:pageBreakBefore w:val="0"/>
              <w:kinsoku/>
              <w:wordWrap/>
              <w:topLinePunct w:val="0"/>
              <w:autoSpaceDE/>
              <w:autoSpaceDN/>
              <w:bidi w:val="0"/>
              <w:spacing w:beforeAutospacing="0" w:afterAutospacing="0" w:line="594" w:lineRule="exact"/>
              <w:rPr>
                <w:rFonts w:hint="eastAsia" w:ascii="宋体" w:eastAsia="宋体" w:cs="宋体"/>
                <w:color w:val="000000"/>
                <w:kern w:val="0"/>
                <w:sz w:val="21"/>
                <w:szCs w:val="21"/>
                <w:u w:val="none"/>
                <w:lang w:val="en-US" w:eastAsia="zh-CN" w:bidi="ar"/>
              </w:rPr>
            </w:pPr>
            <w:r>
              <w:rPr>
                <w:rFonts w:hint="eastAsia" w:ascii="宋体" w:eastAsia="宋体" w:cs="宋体"/>
                <w:color w:val="auto"/>
                <w:kern w:val="0"/>
                <w:sz w:val="21"/>
                <w:szCs w:val="21"/>
                <w:u w:val="none"/>
                <w:lang w:val="en-US" w:eastAsia="zh-CN" w:bidi="ar"/>
              </w:rPr>
              <w:t>环保管控措施有力</w:t>
            </w:r>
          </w:p>
        </w:tc>
        <w:tc>
          <w:tcPr>
            <w:tcW w:w="10267" w:type="dxa"/>
            <w:noWrap w:val="0"/>
            <w:vAlign w:val="center"/>
          </w:tcPr>
          <w:p>
            <w:pPr>
              <w:keepNext w:val="0"/>
              <w:keepLines w:val="0"/>
              <w:pageBreakBefore w:val="0"/>
              <w:widowControl/>
              <w:suppressLineNumbers w:val="0"/>
              <w:kinsoku/>
              <w:wordWrap/>
              <w:topLinePunct w:val="0"/>
              <w:autoSpaceDE/>
              <w:autoSpaceDN/>
              <w:bidi w:val="0"/>
              <w:spacing w:beforeAutospacing="0" w:afterAutospacing="0" w:line="594" w:lineRule="exact"/>
              <w:ind w:left="0" w:firstLine="420" w:firstLineChars="200"/>
              <w:jc w:val="left"/>
              <w:textAlignment w:val="center"/>
              <w:rPr>
                <w:rFonts w:hint="eastAsia" w:ascii="宋体" w:eastAsia="宋体" w:cs="宋体"/>
                <w:color w:val="000000"/>
                <w:kern w:val="2"/>
                <w:sz w:val="21"/>
                <w:szCs w:val="21"/>
                <w:u w:val="none"/>
                <w:lang w:val="en-US" w:eastAsia="zh-CN" w:bidi="ar-SA"/>
              </w:rPr>
            </w:pPr>
            <w:r>
              <w:rPr>
                <w:rFonts w:hint="eastAsia" w:ascii="宋体" w:eastAsia="宋体" w:cs="宋体"/>
                <w:color w:val="000000"/>
                <w:kern w:val="0"/>
                <w:sz w:val="21"/>
                <w:szCs w:val="21"/>
                <w:u w:val="none"/>
                <w:lang w:val="en-US" w:eastAsia="zh-CN" w:bidi="ar"/>
              </w:rPr>
              <w:t>5</w:t>
            </w:r>
            <w:r>
              <w:rPr>
                <w:rFonts w:hint="eastAsia" w:ascii="宋体" w:cs="宋体"/>
                <w:color w:val="000000"/>
                <w:kern w:val="0"/>
                <w:sz w:val="21"/>
                <w:szCs w:val="21"/>
                <w:u w:val="none"/>
                <w:lang w:val="en-US" w:eastAsia="zh-CN" w:bidi="ar"/>
              </w:rPr>
              <w:t>5</w:t>
            </w:r>
            <w:r>
              <w:rPr>
                <w:rFonts w:hint="eastAsia" w:ascii="宋体" w:eastAsia="宋体" w:cs="宋体"/>
                <w:color w:val="000000"/>
                <w:kern w:val="0"/>
                <w:sz w:val="21"/>
                <w:szCs w:val="21"/>
                <w:u w:val="none"/>
                <w:lang w:val="en-US" w:eastAsia="zh-CN" w:bidi="ar"/>
              </w:rPr>
              <w:t>.拆除建筑物、构筑物时，有采取隔离、洒水等措施，并在规定期限内将废弃物清理完毕。</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0.5</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eastAsia="宋体" w:cs="宋体"/>
                <w:color w:val="000000"/>
                <w:kern w:val="0"/>
                <w:sz w:val="21"/>
                <w:szCs w:val="21"/>
                <w:u w:val="none"/>
                <w:lang w:val="en-US" w:eastAsia="zh-CN" w:bidi="ar"/>
              </w:rPr>
              <w:t>5</w:t>
            </w:r>
            <w:r>
              <w:rPr>
                <w:rFonts w:hint="eastAsia" w:ascii="宋体" w:cs="宋体"/>
                <w:color w:val="000000"/>
                <w:kern w:val="0"/>
                <w:sz w:val="21"/>
                <w:szCs w:val="21"/>
                <w:u w:val="none"/>
                <w:lang w:val="en-US" w:eastAsia="zh-CN" w:bidi="ar"/>
              </w:rPr>
              <w:t>6</w:t>
            </w:r>
            <w:r>
              <w:rPr>
                <w:rFonts w:hint="eastAsia" w:ascii="宋体" w:eastAsia="宋体" w:cs="宋体"/>
                <w:color w:val="000000"/>
                <w:kern w:val="0"/>
                <w:sz w:val="21"/>
                <w:szCs w:val="21"/>
                <w:u w:val="none"/>
                <w:lang w:val="en-US" w:eastAsia="zh-CN" w:bidi="ar"/>
              </w:rPr>
              <w:t>.施工现场钻爆作业、土石方开挖、料源开采等有采取洒水、喷雾等防尘措施。</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0.5</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eastAsia="宋体" w:cs="宋体"/>
                <w:color w:val="000000"/>
                <w:kern w:val="0"/>
                <w:sz w:val="21"/>
                <w:szCs w:val="21"/>
                <w:u w:val="none"/>
                <w:lang w:val="en-US" w:eastAsia="zh-CN" w:bidi="ar"/>
              </w:rPr>
              <w:t>5</w:t>
            </w:r>
            <w:r>
              <w:rPr>
                <w:rFonts w:hint="eastAsia" w:ascii="宋体" w:cs="宋体"/>
                <w:color w:val="000000"/>
                <w:kern w:val="0"/>
                <w:sz w:val="21"/>
                <w:szCs w:val="21"/>
                <w:u w:val="none"/>
                <w:lang w:val="en-US" w:eastAsia="zh-CN" w:bidi="ar"/>
              </w:rPr>
              <w:t>7</w:t>
            </w:r>
            <w:r>
              <w:rPr>
                <w:rFonts w:hint="eastAsia" w:ascii="宋体" w:eastAsia="宋体" w:cs="宋体"/>
                <w:color w:val="000000"/>
                <w:kern w:val="0"/>
                <w:sz w:val="21"/>
                <w:szCs w:val="21"/>
                <w:u w:val="none"/>
                <w:lang w:val="en-US" w:eastAsia="zh-CN" w:bidi="ar"/>
              </w:rPr>
              <w:t>.土方、渣土和施工垃圾运输有采取密闭式运输车辆或采取覆盖措施；施工现场出入口处有采取保证车辆清洁的措施。</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1.0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eastAsia="宋体" w:cs="宋体"/>
                <w:color w:val="000000"/>
                <w:kern w:val="0"/>
                <w:sz w:val="21"/>
                <w:szCs w:val="21"/>
                <w:u w:val="none"/>
                <w:lang w:val="en-US" w:eastAsia="zh-CN" w:bidi="ar"/>
              </w:rPr>
              <w:t>5</w:t>
            </w:r>
            <w:r>
              <w:rPr>
                <w:rFonts w:hint="eastAsia" w:ascii="宋体" w:cs="宋体"/>
                <w:color w:val="000000"/>
                <w:kern w:val="0"/>
                <w:sz w:val="21"/>
                <w:szCs w:val="21"/>
                <w:u w:val="none"/>
                <w:lang w:val="en-US" w:eastAsia="zh-CN" w:bidi="ar"/>
              </w:rPr>
              <w:t>8</w:t>
            </w:r>
            <w:r>
              <w:rPr>
                <w:rFonts w:hint="eastAsia" w:ascii="宋体" w:eastAsia="宋体" w:cs="宋体"/>
                <w:color w:val="000000"/>
                <w:kern w:val="0"/>
                <w:sz w:val="21"/>
                <w:szCs w:val="21"/>
                <w:u w:val="none"/>
                <w:lang w:val="en-US" w:eastAsia="zh-CN" w:bidi="ar"/>
              </w:rPr>
              <w:t>.水泥和其它易飞扬的细颗粒建筑材料应密闭存放或采取覆盖等措施。</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0.5</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eastAsia="宋体" w:cs="宋体"/>
                <w:color w:val="000000"/>
                <w:kern w:val="0"/>
                <w:sz w:val="21"/>
                <w:szCs w:val="21"/>
                <w:u w:val="none"/>
                <w:lang w:val="en-US" w:eastAsia="zh-CN" w:bidi="ar"/>
              </w:rPr>
              <w:t>5</w:t>
            </w:r>
            <w:r>
              <w:rPr>
                <w:rFonts w:hint="eastAsia" w:ascii="宋体" w:cs="宋体"/>
                <w:color w:val="000000"/>
                <w:kern w:val="0"/>
                <w:sz w:val="21"/>
                <w:szCs w:val="21"/>
                <w:u w:val="none"/>
                <w:lang w:val="en-US" w:eastAsia="zh-CN" w:bidi="ar"/>
              </w:rPr>
              <w:t>9</w:t>
            </w:r>
            <w:r>
              <w:rPr>
                <w:rFonts w:hint="eastAsia" w:ascii="宋体" w:eastAsia="宋体" w:cs="宋体"/>
                <w:color w:val="000000"/>
                <w:kern w:val="0"/>
                <w:sz w:val="21"/>
                <w:szCs w:val="21"/>
                <w:u w:val="none"/>
                <w:lang w:val="en-US" w:eastAsia="zh-CN" w:bidi="ar"/>
              </w:rPr>
              <w:t>.主要运输道路、搅拌场所等重点部位有相应的洒水等降尘措施。</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1.0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cs="宋体"/>
                <w:color w:val="000000"/>
                <w:kern w:val="0"/>
                <w:sz w:val="21"/>
                <w:szCs w:val="21"/>
                <w:u w:val="none"/>
                <w:lang w:val="en-US" w:eastAsia="zh-CN" w:bidi="ar"/>
              </w:rPr>
              <w:t>60</w:t>
            </w:r>
            <w:r>
              <w:rPr>
                <w:rFonts w:hint="eastAsia" w:ascii="宋体" w:eastAsia="宋体" w:cs="宋体"/>
                <w:color w:val="000000"/>
                <w:kern w:val="0"/>
                <w:sz w:val="21"/>
                <w:szCs w:val="21"/>
                <w:u w:val="none"/>
                <w:lang w:val="en-US" w:eastAsia="zh-CN" w:bidi="ar"/>
              </w:rPr>
              <w:t>.施工现场的强噪声设备设置在远离居民区的一侧，并有采取降低噪声的措施。</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0.5</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cs="宋体"/>
                <w:color w:val="000000"/>
                <w:kern w:val="0"/>
                <w:sz w:val="21"/>
                <w:szCs w:val="21"/>
                <w:u w:val="none"/>
                <w:lang w:val="en-US" w:eastAsia="zh-CN" w:bidi="ar"/>
              </w:rPr>
              <w:t>61</w:t>
            </w:r>
            <w:r>
              <w:rPr>
                <w:rFonts w:hint="eastAsia" w:ascii="宋体" w:eastAsia="宋体" w:cs="宋体"/>
                <w:color w:val="000000"/>
                <w:kern w:val="0"/>
                <w:sz w:val="21"/>
                <w:szCs w:val="21"/>
                <w:u w:val="none"/>
                <w:lang w:val="en-US" w:eastAsia="zh-CN" w:bidi="ar"/>
              </w:rPr>
              <w:t>.在噪声敏感建筑物集中区域合理安排产生噪音作业的施工时间，对确需夜间施工项目，按程序办理“夜间施工证明”。</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0.5</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8"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cs="宋体"/>
                <w:color w:val="000000"/>
                <w:kern w:val="0"/>
                <w:sz w:val="21"/>
                <w:szCs w:val="21"/>
                <w:u w:val="none"/>
                <w:lang w:val="en-US" w:eastAsia="zh-CN" w:bidi="ar"/>
              </w:rPr>
              <w:t>62</w:t>
            </w:r>
            <w:r>
              <w:rPr>
                <w:rFonts w:hint="eastAsia" w:ascii="宋体" w:eastAsia="宋体" w:cs="宋体"/>
                <w:color w:val="000000"/>
                <w:kern w:val="0"/>
                <w:sz w:val="21"/>
                <w:szCs w:val="21"/>
                <w:u w:val="none"/>
                <w:lang w:val="en-US" w:eastAsia="zh-CN" w:bidi="ar"/>
              </w:rPr>
              <w:t>.施工场地的遗弃物、废油等进行预处理后，采用专用车辆运输到指定地点集中处理。污水排入当地的排污管道或经集中净化处理后排出，严禁将未达到排放标准的污水直接排放至江河或其它水体中。施工现场严禁焚烧各类废弃物。建筑物内施工垃圾的清运，采用相应容器或管道运输，严禁凌空抛掷。</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1.5</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763"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sz w:val="24"/>
                <w:szCs w:val="24"/>
                <w:lang w:val="en-US" w:eastAsia="zh-CN"/>
              </w:rPr>
            </w:pPr>
          </w:p>
        </w:tc>
        <w:tc>
          <w:tcPr>
            <w:tcW w:w="980"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宋体" w:eastAsia="宋体" w:cs="宋体"/>
                <w:color w:val="auto"/>
                <w:kern w:val="0"/>
                <w:sz w:val="21"/>
                <w:szCs w:val="21"/>
                <w:u w:val="none"/>
                <w:lang w:val="en-US" w:eastAsia="zh-CN" w:bidi="ar"/>
              </w:rPr>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2" w:firstLineChars="200"/>
              <w:rPr>
                <w:rFonts w:hint="eastAsia" w:ascii="宋体" w:eastAsia="宋体" w:cs="宋体"/>
                <w:b/>
                <w:bCs/>
                <w:color w:val="000000"/>
                <w:kern w:val="0"/>
                <w:sz w:val="21"/>
                <w:szCs w:val="21"/>
                <w:u w:val="none"/>
                <w:lang w:val="en-US" w:eastAsia="zh-CN" w:bidi="ar"/>
              </w:rPr>
            </w:pPr>
            <w:r>
              <w:rPr>
                <w:rFonts w:hint="eastAsia" w:ascii="宋体" w:eastAsia="宋体" w:cs="宋体"/>
                <w:b/>
                <w:bCs/>
                <w:color w:val="000000"/>
                <w:kern w:val="0"/>
                <w:sz w:val="21"/>
                <w:szCs w:val="21"/>
                <w:u w:val="none"/>
                <w:lang w:val="en-US" w:eastAsia="zh-CN" w:bidi="ar"/>
              </w:rPr>
              <w:t>小计</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6.0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2" w:firstLineChars="200"/>
              <w:jc w:val="center"/>
              <w:rPr>
                <w:rFonts w:hint="eastAsia" w:ascii="仿宋" w:eastAsia="仿宋" w:cs="宋体"/>
                <w:b/>
                <w:bCs/>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763" w:type="dxa"/>
            <w:vMerge w:val="restart"/>
            <w:noWrap w:val="0"/>
            <w:vAlign w:val="center"/>
          </w:tcPr>
          <w:p>
            <w:pPr>
              <w:keepNext w:val="0"/>
              <w:keepLines w:val="0"/>
              <w:pageBreakBefore w:val="0"/>
              <w:kinsoku/>
              <w:wordWrap/>
              <w:topLinePunct w:val="0"/>
              <w:autoSpaceDE/>
              <w:autoSpaceDN/>
              <w:bidi w:val="0"/>
              <w:spacing w:beforeAutospacing="0" w:afterAutospacing="0" w:line="594" w:lineRule="exact"/>
              <w:jc w:val="both"/>
              <w:rPr>
                <w:rFonts w:hint="eastAsia" w:ascii="仿宋" w:eastAsia="仿宋"/>
                <w:sz w:val="24"/>
                <w:szCs w:val="24"/>
                <w:lang w:val="en-US" w:eastAsia="zh-CN"/>
              </w:rPr>
            </w:pPr>
            <w:bookmarkStart w:id="0" w:name="_GoBack"/>
            <w:bookmarkEnd w:id="0"/>
            <w:r>
              <w:rPr>
                <w:rFonts w:hint="eastAsia" w:ascii="仿宋" w:eastAsia="仿宋"/>
                <w:sz w:val="24"/>
                <w:szCs w:val="24"/>
                <w:lang w:val="en-US" w:eastAsia="zh-CN"/>
              </w:rPr>
              <w:t>十</w:t>
            </w:r>
          </w:p>
        </w:tc>
        <w:tc>
          <w:tcPr>
            <w:tcW w:w="980" w:type="dxa"/>
            <w:vMerge w:val="restart"/>
            <w:noWrap w:val="0"/>
            <w:vAlign w:val="center"/>
          </w:tcPr>
          <w:p>
            <w:pPr>
              <w:keepNext w:val="0"/>
              <w:keepLines w:val="0"/>
              <w:pageBreakBefore w:val="0"/>
              <w:kinsoku/>
              <w:wordWrap/>
              <w:topLinePunct w:val="0"/>
              <w:autoSpaceDE/>
              <w:autoSpaceDN/>
              <w:bidi w:val="0"/>
              <w:spacing w:beforeAutospacing="0" w:afterAutospacing="0" w:line="594" w:lineRule="exact"/>
              <w:rPr>
                <w:rFonts w:hint="eastAsia" w:ascii="宋体" w:eastAsia="宋体" w:cs="宋体"/>
                <w:color w:val="000000"/>
                <w:kern w:val="0"/>
                <w:sz w:val="21"/>
                <w:szCs w:val="21"/>
                <w:u w:val="none"/>
                <w:lang w:val="en-US" w:eastAsia="zh-CN" w:bidi="ar"/>
              </w:rPr>
            </w:pPr>
            <w:r>
              <w:rPr>
                <w:rFonts w:hint="eastAsia" w:ascii="宋体" w:eastAsia="宋体" w:cs="宋体"/>
                <w:color w:val="000000"/>
                <w:kern w:val="0"/>
                <w:sz w:val="21"/>
                <w:szCs w:val="21"/>
                <w:u w:val="none"/>
                <w:lang w:val="en-US" w:eastAsia="zh-CN" w:bidi="ar"/>
              </w:rPr>
              <w:t>智慧工地创建有方</w:t>
            </w: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cs="宋体"/>
                <w:color w:val="000000"/>
                <w:kern w:val="0"/>
                <w:sz w:val="21"/>
                <w:szCs w:val="21"/>
                <w:u w:val="none"/>
                <w:lang w:val="en-US" w:eastAsia="zh-CN" w:bidi="ar"/>
              </w:rPr>
              <w:t>63</w:t>
            </w:r>
            <w:r>
              <w:rPr>
                <w:rFonts w:hint="eastAsia" w:ascii="宋体" w:eastAsia="宋体" w:cs="宋体"/>
                <w:color w:val="000000"/>
                <w:kern w:val="0"/>
                <w:sz w:val="21"/>
                <w:szCs w:val="21"/>
                <w:u w:val="none"/>
                <w:lang w:val="en-US" w:eastAsia="zh-CN" w:bidi="ar"/>
              </w:rPr>
              <w:t>.出入口设置有视频监控系统，对进出人员实行自动化实时登记。</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2.0</w:t>
            </w: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eastAsia="宋体" w:cs="宋体"/>
                <w:color w:val="000000"/>
                <w:kern w:val="0"/>
                <w:sz w:val="21"/>
                <w:szCs w:val="21"/>
                <w:u w:val="none"/>
                <w:lang w:val="en-US" w:eastAsia="zh-CN" w:bidi="ar"/>
              </w:rPr>
              <w:t>6</w:t>
            </w:r>
            <w:r>
              <w:rPr>
                <w:rFonts w:hint="eastAsia" w:ascii="宋体" w:cs="宋体"/>
                <w:color w:val="000000"/>
                <w:kern w:val="0"/>
                <w:sz w:val="21"/>
                <w:szCs w:val="21"/>
                <w:u w:val="none"/>
                <w:lang w:val="en-US" w:eastAsia="zh-CN" w:bidi="ar"/>
              </w:rPr>
              <w:t>4</w:t>
            </w:r>
            <w:r>
              <w:rPr>
                <w:rFonts w:hint="eastAsia" w:ascii="宋体" w:eastAsia="宋体" w:cs="宋体"/>
                <w:color w:val="000000"/>
                <w:kern w:val="0"/>
                <w:sz w:val="21"/>
                <w:szCs w:val="21"/>
                <w:u w:val="none"/>
                <w:lang w:val="en-US" w:eastAsia="zh-CN" w:bidi="ar"/>
              </w:rPr>
              <w:t>.重点施工区域设置有视频监控系统，能对现场作业情况和作业人员安全防护实行智能监管。</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2.0</w:t>
            </w: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eastAsia="宋体" w:cs="宋体"/>
                <w:color w:val="000000"/>
                <w:kern w:val="0"/>
                <w:sz w:val="21"/>
                <w:szCs w:val="21"/>
                <w:u w:val="none"/>
                <w:lang w:val="en-US" w:eastAsia="zh-CN" w:bidi="ar"/>
              </w:rPr>
              <w:t>6</w:t>
            </w:r>
            <w:r>
              <w:rPr>
                <w:rFonts w:hint="eastAsia" w:ascii="宋体" w:cs="宋体"/>
                <w:color w:val="000000"/>
                <w:kern w:val="0"/>
                <w:sz w:val="21"/>
                <w:szCs w:val="21"/>
                <w:u w:val="none"/>
                <w:lang w:val="en-US" w:eastAsia="zh-CN" w:bidi="ar"/>
              </w:rPr>
              <w:t>5</w:t>
            </w:r>
            <w:r>
              <w:rPr>
                <w:rFonts w:hint="eastAsia" w:ascii="宋体" w:eastAsia="宋体" w:cs="宋体"/>
                <w:color w:val="000000"/>
                <w:kern w:val="0"/>
                <w:sz w:val="21"/>
                <w:szCs w:val="21"/>
                <w:u w:val="none"/>
                <w:lang w:val="en-US" w:eastAsia="zh-CN" w:bidi="ar"/>
              </w:rPr>
              <w:t>.现场车辆、环境监测配置有现场智能感知设备，能实现智能干预。</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2.0</w:t>
            </w: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仿宋" w:eastAsia="仿宋" w:cs="宋体"/>
                <w:kern w:val="0"/>
                <w:sz w:val="24"/>
                <w:szCs w:val="24"/>
                <w:lang w:bidi="ar-SA"/>
              </w:rPr>
            </w:pPr>
            <w:r>
              <w:rPr>
                <w:rFonts w:hint="eastAsia" w:ascii="宋体" w:eastAsia="宋体" w:cs="宋体"/>
                <w:color w:val="000000"/>
                <w:kern w:val="0"/>
                <w:sz w:val="21"/>
                <w:szCs w:val="21"/>
                <w:u w:val="none"/>
                <w:lang w:val="en-US" w:eastAsia="zh-CN" w:bidi="ar"/>
              </w:rPr>
              <w:t>6</w:t>
            </w:r>
            <w:r>
              <w:rPr>
                <w:rFonts w:hint="eastAsia" w:ascii="宋体" w:cs="宋体"/>
                <w:color w:val="000000"/>
                <w:kern w:val="0"/>
                <w:sz w:val="21"/>
                <w:szCs w:val="21"/>
                <w:u w:val="none"/>
                <w:lang w:val="en-US" w:eastAsia="zh-CN" w:bidi="ar"/>
              </w:rPr>
              <w:t>6</w:t>
            </w:r>
            <w:r>
              <w:rPr>
                <w:rFonts w:hint="eastAsia" w:ascii="宋体" w:eastAsia="宋体" w:cs="宋体"/>
                <w:color w:val="000000"/>
                <w:kern w:val="0"/>
                <w:sz w:val="21"/>
                <w:szCs w:val="21"/>
                <w:u w:val="none"/>
                <w:lang w:val="en-US" w:eastAsia="zh-CN" w:bidi="ar"/>
              </w:rPr>
              <w:t>.进洞人员随身携带有智能定位设备，洞口值班室能实时掌握进洞人员的具体位置。</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2.0</w:t>
            </w: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763"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980" w:type="dxa"/>
            <w:vMerge w:val="continue"/>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pPr>
          </w:p>
        </w:tc>
        <w:tc>
          <w:tcPr>
            <w:tcW w:w="10267"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20" w:firstLineChars="200"/>
              <w:rPr>
                <w:rFonts w:hint="eastAsia" w:ascii="宋体" w:eastAsia="宋体" w:cs="宋体"/>
                <w:color w:val="FF0000"/>
                <w:kern w:val="0"/>
                <w:sz w:val="21"/>
                <w:szCs w:val="21"/>
                <w:u w:val="none"/>
                <w:lang w:val="en-US" w:eastAsia="zh-CN" w:bidi="ar"/>
              </w:rPr>
            </w:pPr>
            <w:r>
              <w:rPr>
                <w:rFonts w:hint="eastAsia" w:ascii="宋体" w:eastAsia="宋体" w:cs="宋体"/>
                <w:color w:val="auto"/>
                <w:kern w:val="0"/>
                <w:sz w:val="21"/>
                <w:szCs w:val="21"/>
                <w:u w:val="none"/>
                <w:lang w:val="en-US" w:eastAsia="zh-CN" w:bidi="ar"/>
              </w:rPr>
              <w:t>小计</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8.0</w:t>
            </w: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cs="宋体"/>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jc w:val="center"/>
        </w:trPr>
        <w:tc>
          <w:tcPr>
            <w:tcW w:w="763"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0" w:firstLineChars="200"/>
              <w:jc w:val="center"/>
              <w:rPr>
                <w:rFonts w:hint="eastAsia" w:ascii="仿宋" w:eastAsia="仿宋"/>
                <w:sz w:val="24"/>
                <w:szCs w:val="24"/>
                <w:lang w:val="en-US" w:eastAsia="zh-CN"/>
              </w:rPr>
            </w:pPr>
          </w:p>
        </w:tc>
        <w:tc>
          <w:tcPr>
            <w:tcW w:w="11247" w:type="dxa"/>
            <w:gridSpan w:val="2"/>
            <w:noWrap w:val="0"/>
            <w:vAlign w:val="center"/>
          </w:tcPr>
          <w:p>
            <w:pPr>
              <w:keepNext w:val="0"/>
              <w:keepLines w:val="0"/>
              <w:pageBreakBefore w:val="0"/>
              <w:kinsoku/>
              <w:wordWrap/>
              <w:topLinePunct w:val="0"/>
              <w:autoSpaceDE/>
              <w:autoSpaceDN/>
              <w:bidi w:val="0"/>
              <w:spacing w:beforeAutospacing="0" w:afterAutospacing="0" w:line="594" w:lineRule="exact"/>
              <w:ind w:left="0" w:firstLine="422" w:firstLineChars="200"/>
              <w:rPr>
                <w:rFonts w:hint="eastAsia" w:ascii="宋体" w:eastAsia="宋体" w:cs="宋体"/>
                <w:b/>
                <w:bCs/>
                <w:color w:val="FF0000"/>
                <w:kern w:val="0"/>
                <w:sz w:val="21"/>
                <w:szCs w:val="21"/>
                <w:u w:val="none"/>
                <w:lang w:val="en-US" w:eastAsia="zh-CN" w:bidi="ar"/>
              </w:rPr>
            </w:pPr>
            <w:r>
              <w:rPr>
                <w:rFonts w:hint="eastAsia" w:ascii="宋体" w:eastAsia="宋体" w:cs="宋体"/>
                <w:b/>
                <w:bCs/>
                <w:color w:val="auto"/>
                <w:kern w:val="0"/>
                <w:sz w:val="21"/>
                <w:szCs w:val="21"/>
                <w:u w:val="none"/>
                <w:lang w:val="en-US" w:eastAsia="zh-CN" w:bidi="ar"/>
              </w:rPr>
              <w:t>合计</w:t>
            </w:r>
          </w:p>
        </w:tc>
        <w:tc>
          <w:tcPr>
            <w:tcW w:w="967"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100</w:t>
            </w:r>
          </w:p>
        </w:tc>
        <w:tc>
          <w:tcPr>
            <w:tcW w:w="816" w:type="dxa"/>
            <w:noWrap w:val="0"/>
            <w:vAlign w:val="center"/>
          </w:tcPr>
          <w:p>
            <w:pPr>
              <w:keepNext w:val="0"/>
              <w:keepLines w:val="0"/>
              <w:pageBreakBefore w:val="0"/>
              <w:kinsoku/>
              <w:wordWrap/>
              <w:topLinePunct w:val="0"/>
              <w:autoSpaceDE/>
              <w:autoSpaceDN/>
              <w:bidi w:val="0"/>
              <w:spacing w:beforeAutospacing="0" w:afterAutospacing="0" w:line="594" w:lineRule="exact"/>
              <w:jc w:val="center"/>
              <w:rPr>
                <w:rFonts w:hint="eastAsia" w:ascii="宋体" w:eastAsia="宋体" w:cs="宋体"/>
                <w:b/>
                <w:bCs/>
                <w:sz w:val="21"/>
                <w:szCs w:val="21"/>
                <w:lang w:val="en-US" w:eastAsia="zh-CN" w:bidi="ar-SA"/>
              </w:rPr>
            </w:pPr>
            <w:r>
              <w:rPr>
                <w:rFonts w:hint="eastAsia" w:ascii="宋体" w:eastAsia="宋体" w:cs="宋体"/>
                <w:b/>
                <w:bCs/>
                <w:sz w:val="21"/>
                <w:szCs w:val="21"/>
                <w:lang w:val="en-US" w:eastAsia="zh-CN" w:bidi="ar-SA"/>
              </w:rPr>
              <w:t>15</w:t>
            </w:r>
          </w:p>
        </w:tc>
        <w:tc>
          <w:tcPr>
            <w:tcW w:w="742" w:type="dxa"/>
            <w:noWrap w:val="0"/>
            <w:vAlign w:val="center"/>
          </w:tcPr>
          <w:p>
            <w:pPr>
              <w:keepNext w:val="0"/>
              <w:keepLines w:val="0"/>
              <w:pageBreakBefore w:val="0"/>
              <w:kinsoku/>
              <w:wordWrap/>
              <w:topLinePunct w:val="0"/>
              <w:autoSpaceDE/>
              <w:autoSpaceDN/>
              <w:bidi w:val="0"/>
              <w:spacing w:beforeAutospacing="0" w:afterAutospacing="0" w:line="594" w:lineRule="exact"/>
              <w:ind w:left="0" w:firstLine="482" w:firstLineChars="200"/>
              <w:jc w:val="center"/>
              <w:rPr>
                <w:rFonts w:hint="eastAsia" w:ascii="仿宋" w:eastAsia="仿宋" w:cs="宋体"/>
                <w:b/>
                <w:bCs/>
                <w:kern w:val="0"/>
                <w:sz w:val="24"/>
                <w:szCs w:val="24"/>
                <w:lang w:val="en-US" w:eastAsia="zh-CN" w:bidi="ar-SA"/>
              </w:rPr>
            </w:pPr>
          </w:p>
        </w:tc>
      </w:tr>
    </w:tbl>
    <w:p>
      <w:pPr>
        <w:pStyle w:val="2"/>
        <w:keepNext w:val="0"/>
        <w:keepLines w:val="0"/>
        <w:pageBreakBefore w:val="0"/>
        <w:kinsoku/>
        <w:wordWrap/>
        <w:topLinePunct w:val="0"/>
        <w:autoSpaceDE/>
        <w:autoSpaceDN/>
        <w:bidi w:val="0"/>
        <w:spacing w:beforeAutospacing="0" w:afterAutospacing="0" w:line="594" w:lineRule="exact"/>
        <w:ind w:left="0" w:firstLine="560" w:firstLineChars="200"/>
        <w:rPr>
          <w:rFonts w:hint="eastAsia" w:ascii="方正楷体_GBK" w:eastAsia="方正楷体_GBK" w:cs="方正楷体_GBK"/>
          <w:color w:val="000000"/>
          <w:sz w:val="28"/>
          <w:szCs w:val="28"/>
          <w:u w:val="none"/>
          <w:lang w:val="en-US" w:eastAsia="zh-CN" w:bidi="ar-SA"/>
        </w:rPr>
      </w:pPr>
      <w:r>
        <w:rPr>
          <w:rFonts w:hint="eastAsia" w:ascii="方正楷体_GBK" w:eastAsia="方正楷体_GBK" w:cs="方正楷体_GBK"/>
          <w:sz w:val="28"/>
          <w:szCs w:val="28"/>
          <w:lang w:val="en-US" w:eastAsia="zh-CN" w:bidi="ar-SA"/>
        </w:rPr>
        <w:t>备注：1、表中带</w:t>
      </w:r>
      <w:r>
        <w:rPr>
          <w:rFonts w:hint="eastAsia" w:ascii="方正楷体_GBK" w:eastAsia="方正楷体_GBK" w:cs="方正楷体_GBK"/>
          <w:color w:val="000000"/>
          <w:sz w:val="28"/>
          <w:szCs w:val="28"/>
          <w:u w:val="none"/>
          <w:lang w:val="en-US" w:eastAsia="zh-CN" w:bidi="ar-SA"/>
        </w:rPr>
        <w:t>★项为加分项，其余项为基础内容。</w:t>
      </w:r>
    </w:p>
    <w:p>
      <w:pPr>
        <w:keepNext w:val="0"/>
        <w:keepLines w:val="0"/>
        <w:pageBreakBefore w:val="0"/>
        <w:kinsoku/>
        <w:wordWrap/>
        <w:topLinePunct w:val="0"/>
        <w:autoSpaceDE/>
        <w:autoSpaceDN/>
        <w:bidi w:val="0"/>
        <w:spacing w:beforeAutospacing="0" w:afterAutospacing="0" w:line="594" w:lineRule="exact"/>
        <w:ind w:left="0" w:firstLine="560" w:firstLineChars="200"/>
        <w:rPr>
          <w:rFonts w:hint="default"/>
          <w:lang w:val="en-US" w:eastAsia="zh-CN"/>
        </w:rPr>
      </w:pPr>
      <w:r>
        <w:rPr>
          <w:rFonts w:hint="eastAsia" w:ascii="方正楷体_GBK" w:eastAsia="方正楷体_GBK" w:cs="方正楷体_GBK"/>
          <w:color w:val="000000"/>
          <w:sz w:val="28"/>
          <w:szCs w:val="28"/>
          <w:u w:val="none"/>
          <w:lang w:val="en-US" w:eastAsia="zh-CN" w:bidi="ar-SA"/>
        </w:rPr>
        <w:t xml:space="preserve">          2、基础内容中的合理缺项按本项基本分标准的80%评分。</w:t>
      </w:r>
    </w:p>
    <w:p>
      <w:pPr>
        <w:pStyle w:val="5"/>
        <w:keepNext w:val="0"/>
        <w:keepLines w:val="0"/>
        <w:pageBreakBefore w:val="0"/>
        <w:widowControl w:val="0"/>
        <w:kinsoku/>
        <w:wordWrap/>
        <w:overflowPunct/>
        <w:topLinePunct w:val="0"/>
        <w:autoSpaceDE/>
        <w:autoSpaceDN/>
        <w:bidi w:val="0"/>
        <w:spacing w:before="0" w:beforeAutospacing="0" w:after="0" w:afterAutospacing="0" w:line="594" w:lineRule="exact"/>
        <w:ind w:left="0" w:firstLine="420" w:firstLineChars="200"/>
        <w:rPr>
          <w:rFonts w:hint="eastAsia" w:eastAsia="方正仿宋_GBK"/>
          <w:lang w:eastAsia="zh-CN"/>
        </w:rPr>
      </w:pPr>
    </w:p>
    <w:p>
      <w:pPr>
        <w:keepNext w:val="0"/>
        <w:keepLines w:val="0"/>
        <w:pageBreakBefore w:val="0"/>
        <w:kinsoku/>
        <w:wordWrap/>
        <w:topLinePunct w:val="0"/>
        <w:autoSpaceDE/>
        <w:autoSpaceDN/>
        <w:bidi w:val="0"/>
        <w:spacing w:beforeAutospacing="0" w:afterAutospacing="0" w:line="594" w:lineRule="exact"/>
        <w:rPr>
          <w:rFonts w:hint="eastAsia" w:ascii="宋体" w:eastAsia="宋体"/>
          <w:b/>
          <w:bCs/>
          <w:sz w:val="28"/>
          <w:szCs w:val="28"/>
        </w:rPr>
        <w:sectPr>
          <w:pgSz w:w="16838" w:h="11906" w:orient="landscape"/>
          <w:pgMar w:top="1800" w:right="1440" w:bottom="1800" w:left="1440" w:header="851" w:footer="992" w:gutter="0"/>
          <w:cols w:space="720" w:num="1"/>
          <w:docGrid w:type="lines" w:linePitch="312" w:charSpace="0"/>
        </w:sectPr>
      </w:pPr>
    </w:p>
    <w:p/>
    <w:p>
      <w:pPr>
        <w:pStyle w:val="2"/>
        <w:rPr>
          <w:rFonts w:hint="eastAsia"/>
          <w:lang w:val="en-US" w:eastAsia="zh-CN"/>
        </w:rPr>
      </w:pP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2000000000000000000"/>
    <w:charset w:val="86"/>
    <w:family w:val="script"/>
    <w:pitch w:val="default"/>
    <w:sig w:usb0="00000001" w:usb1="080E0000" w:usb2="00000000" w:usb3="00000000" w:csb0="00040000" w:csb1="00000000"/>
  </w:font>
  <w:font w:name="方正仿宋_GBK">
    <w:panose1 w:val="02000000000000000000"/>
    <w:charset w:val="86"/>
    <w:family w:val="auto"/>
    <w:pitch w:val="default"/>
    <w:sig w:usb0="00000001" w:usb1="080E0000" w:usb2="00000000" w:usb3="00000000" w:csb0="00040000" w:csb1="00000000"/>
  </w:font>
  <w:font w:name="方正楷体_GBK">
    <w:panose1 w:val="02000000000000000000"/>
    <w:charset w:val="86"/>
    <w:family w:val="script"/>
    <w:pitch w:val="default"/>
    <w:sig w:usb0="00000001" w:usb1="080E0000" w:usb2="00000000" w:usb3="00000000" w:csb0="00040000" w:csb1="00000000"/>
  </w:font>
  <w:font w:name="方正黑体_GBK">
    <w:panose1 w:val="02000000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785" cy="139700"/>
                      </a:xfrm>
                      <a:prstGeom prst="rect">
                        <a:avLst/>
                      </a:prstGeom>
                      <a:noFill/>
                      <a:ln>
                        <a:noFill/>
                      </a:ln>
                      <a:effectLst/>
                    </wps:spPr>
                    <wps:txbx>
                      <w:txbxContent>
                        <w:p>
                          <w:pPr>
                            <w:pStyle w:val="7"/>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4.55pt;mso-position-horizontal:center;mso-position-horizontal-relative:margin;mso-wrap-style:none;z-index:251659264;mso-width-relative:page;mso-height-relative:page;" filled="f" stroked="f" coordsize="21600,21600" o:gfxdata="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CHYt&#10;xM8AAAACAQAADwAAAAAAAAABACAAAAAiAAAAZHJzL2Rvd25yZXYueG1sUEsBAhQAFAAAAAgAh07i&#10;QLh5TUG5AQAAVgMAAA4AAAAAAAAAAQAgAAAAHgEAAGRycy9lMm9Eb2MueG1sUEsFBgAAAAAGAAYA&#10;WQEAAEk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A78BE"/>
    <w:multiLevelType w:val="singleLevel"/>
    <w:tmpl w:val="9C7A78BE"/>
    <w:lvl w:ilvl="0" w:tentative="0">
      <w:start w:val="2"/>
      <w:numFmt w:val="chineseCounting"/>
      <w:suff w:val="nothing"/>
      <w:lvlText w:val="%1、"/>
      <w:lvlJc w:val="left"/>
      <w:rPr>
        <w:rFonts w:hint="eastAsia"/>
      </w:rPr>
    </w:lvl>
  </w:abstractNum>
  <w:abstractNum w:abstractNumId="1">
    <w:nsid w:val="CE09299D"/>
    <w:multiLevelType w:val="singleLevel"/>
    <w:tmpl w:val="CE09299D"/>
    <w:lvl w:ilvl="0" w:tentative="0">
      <w:start w:val="1"/>
      <w:numFmt w:val="chineseCounting"/>
      <w:suff w:val="nothing"/>
      <w:lvlText w:val="（%1）"/>
      <w:lvlJc w:val="left"/>
      <w:pPr>
        <w:tabs>
          <w:tab w:val="left" w:pos="0"/>
        </w:tabs>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revisionView w:markup="0"/>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A725E"/>
    <w:rsid w:val="09A26ACD"/>
    <w:rsid w:val="0D4367E0"/>
    <w:rsid w:val="103546EF"/>
    <w:rsid w:val="13CC1FA3"/>
    <w:rsid w:val="1ACB5715"/>
    <w:rsid w:val="1D016AD8"/>
    <w:rsid w:val="21F81689"/>
    <w:rsid w:val="23C35E80"/>
    <w:rsid w:val="25D76CE3"/>
    <w:rsid w:val="2999372B"/>
    <w:rsid w:val="32D26BED"/>
    <w:rsid w:val="33DE5B3D"/>
    <w:rsid w:val="395E3E5D"/>
    <w:rsid w:val="398E3178"/>
    <w:rsid w:val="3BF3A9AF"/>
    <w:rsid w:val="3F1A026C"/>
    <w:rsid w:val="4D79783E"/>
    <w:rsid w:val="527D3D4E"/>
    <w:rsid w:val="52F02799"/>
    <w:rsid w:val="535E1A1F"/>
    <w:rsid w:val="57F55A6B"/>
    <w:rsid w:val="59D6124A"/>
    <w:rsid w:val="59EDB17D"/>
    <w:rsid w:val="5AD42797"/>
    <w:rsid w:val="5D994104"/>
    <w:rsid w:val="5EF461F5"/>
    <w:rsid w:val="604B2839"/>
    <w:rsid w:val="626A6CD3"/>
    <w:rsid w:val="63E42A10"/>
    <w:rsid w:val="65D92EB8"/>
    <w:rsid w:val="670169FC"/>
    <w:rsid w:val="679F3585"/>
    <w:rsid w:val="6AE773A9"/>
    <w:rsid w:val="6BC11B33"/>
    <w:rsid w:val="6E7B7AE4"/>
    <w:rsid w:val="6F327541"/>
    <w:rsid w:val="6F592BC1"/>
    <w:rsid w:val="6F7E1A0A"/>
    <w:rsid w:val="758931AF"/>
    <w:rsid w:val="75F5923F"/>
    <w:rsid w:val="75FD7CDE"/>
    <w:rsid w:val="76F92884"/>
    <w:rsid w:val="775F52FC"/>
    <w:rsid w:val="7A022A96"/>
    <w:rsid w:val="7A560A34"/>
    <w:rsid w:val="7A5F0575"/>
    <w:rsid w:val="7E1F3E1D"/>
    <w:rsid w:val="BDCE55F4"/>
    <w:rsid w:val="BFFF80A2"/>
    <w:rsid w:val="C17FEAF4"/>
    <w:rsid w:val="D5587BA4"/>
    <w:rsid w:val="D737080C"/>
    <w:rsid w:val="D7FE6C85"/>
    <w:rsid w:val="DFBBEF7C"/>
    <w:rsid w:val="E5F9ED16"/>
    <w:rsid w:val="EB87E0EB"/>
    <w:rsid w:val="EBFD87F4"/>
    <w:rsid w:val="EDFF45B1"/>
    <w:rsid w:val="EF7B5A14"/>
    <w:rsid w:val="F5FF41E3"/>
    <w:rsid w:val="F7459B2E"/>
    <w:rsid w:val="F7B7264B"/>
    <w:rsid w:val="F7FDE9BC"/>
    <w:rsid w:val="FCC703CD"/>
    <w:rsid w:val="FDD6E045"/>
    <w:rsid w:val="FEF97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0"/>
    <w:pPr>
      <w:spacing w:line="240" w:lineRule="auto"/>
      <w:ind w:firstLine="420" w:firstLineChars="200"/>
    </w:pPr>
    <w:rPr>
      <w:rFonts w:ascii="Calibri" w:hAnsi="Calibri" w:eastAsia="宋体" w:cs="Times New Roman"/>
      <w:szCs w:val="20"/>
    </w:rPr>
  </w:style>
  <w:style w:type="paragraph" w:styleId="3">
    <w:name w:val="Body Text Indent"/>
    <w:basedOn w:val="1"/>
    <w:next w:val="4"/>
    <w:unhideWhenUsed/>
    <w:qFormat/>
    <w:uiPriority w:val="0"/>
    <w:pPr>
      <w:spacing w:line="560" w:lineRule="exact"/>
      <w:ind w:firstLine="624" w:firstLineChars="200"/>
    </w:pPr>
    <w:rPr>
      <w:rFonts w:ascii="仿宋_GB2312" w:hAnsi="Verdana" w:eastAsia="仿宋_GB2312" w:cs="仿宋_GB2312"/>
      <w:sz w:val="32"/>
      <w:szCs w:val="32"/>
    </w:rPr>
  </w:style>
  <w:style w:type="paragraph" w:styleId="4">
    <w:name w:val="envelope return"/>
    <w:basedOn w:val="1"/>
    <w:unhideWhenUsed/>
    <w:qFormat/>
    <w:uiPriority w:val="0"/>
    <w:pPr>
      <w:snapToGrid w:val="0"/>
    </w:pPr>
    <w:rPr>
      <w:rFonts w:ascii="Arial" w:hAnsi="Arial"/>
    </w:rPr>
  </w:style>
  <w:style w:type="paragraph" w:styleId="5">
    <w:name w:val="Body Text"/>
    <w:basedOn w:val="1"/>
    <w:next w:val="6"/>
    <w:qFormat/>
    <w:uiPriority w:val="0"/>
    <w:pPr>
      <w:spacing w:before="0" w:after="140" w:line="276" w:lineRule="auto"/>
    </w:pPr>
  </w:style>
  <w:style w:type="paragraph" w:styleId="6">
    <w:name w:val="Body Text First Indent"/>
    <w:basedOn w:val="5"/>
    <w:unhideWhenUsed/>
    <w:qFormat/>
    <w:uiPriority w:val="99"/>
    <w:pPr>
      <w:ind w:firstLine="420" w:firstLineChars="1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widowControl w:val="0"/>
      <w:suppressAutoHyphens/>
      <w:bidi w:val="0"/>
      <w:spacing w:before="100" w:beforeAutospacing="1" w:after="100" w:afterAutospacing="1"/>
      <w:ind w:left="0" w:right="0"/>
      <w:jc w:val="left"/>
    </w:pPr>
    <w:rPr>
      <w:rFonts w:ascii="Calibri" w:hAnsi="Calibri" w:eastAsia="宋体" w:cs="Times New Roman"/>
      <w:color w:val="auto"/>
      <w:kern w:val="0"/>
      <w:sz w:val="24"/>
      <w:szCs w:val="24"/>
      <w:lang w:val="en-US" w:eastAsia="zh-CN" w:bidi="ar"/>
    </w:rPr>
  </w:style>
  <w:style w:type="character" w:customStyle="1" w:styleId="12">
    <w:name w:val="font11"/>
    <w:basedOn w:val="11"/>
    <w:qFormat/>
    <w:uiPriority w:val="0"/>
    <w:rPr>
      <w:rFonts w:ascii="宋体" w:eastAsia="宋体" w:cs="宋体"/>
      <w:color w:val="000000"/>
      <w:sz w:val="18"/>
      <w:szCs w:val="18"/>
      <w:u w:val="none"/>
      <w:lang w:bidi="ar-SA"/>
    </w:rPr>
  </w:style>
  <w:style w:type="character" w:customStyle="1" w:styleId="13">
    <w:name w:val="font31"/>
    <w:basedOn w:val="11"/>
    <w:qFormat/>
    <w:uiPriority w:val="0"/>
    <w:rPr>
      <w:rFonts w:ascii="宋体" w:eastAsia="宋体" w:cs="宋体"/>
      <w:color w:val="000000"/>
      <w:sz w:val="18"/>
      <w:szCs w:val="18"/>
      <w:u w:val="none"/>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2024-02-20T07:32:00Z</dcterms:created>
  <dc:creator>Administrator</dc:creator>
  <cp:lastModifiedBy>叶懋</cp:lastModifiedBy>
  <dcterms:modified xsi:type="dcterms:W3CDTF">2024-02-28T08:18:14Z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