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hint="eastAsia" w:ascii="Times New Roman" w:hAnsi="Times New Roman" w:eastAsia="方正小标宋_GBK"/>
          <w:spacing w:val="-11"/>
          <w:sz w:val="44"/>
          <w:szCs w:val="44"/>
          <w:lang w:eastAsia="zh-CN"/>
        </w:rPr>
      </w:pPr>
      <w:r>
        <w:rPr>
          <w:rFonts w:ascii="Times New Roman" w:hAnsi="Times New Roman" w:eastAsia="方正小标宋_GBK"/>
          <w:spacing w:val="-11"/>
          <w:sz w:val="44"/>
          <w:szCs w:val="44"/>
        </w:rPr>
        <w:t>关于</w:t>
      </w:r>
      <w:r>
        <w:rPr>
          <w:rFonts w:hint="eastAsia" w:ascii="Times New Roman" w:hAnsi="Times New Roman" w:eastAsia="方正小标宋_GBK"/>
          <w:spacing w:val="-11"/>
          <w:sz w:val="44"/>
          <w:szCs w:val="44"/>
          <w:lang w:eastAsia="zh-CN"/>
        </w:rPr>
        <w:t>渝西高铁重庆明通牵（一期）220千伏外部</w:t>
      </w:r>
    </w:p>
    <w:p>
      <w:pPr>
        <w:adjustRightInd w:val="0"/>
        <w:snapToGrid w:val="0"/>
        <w:jc w:val="center"/>
        <w:rPr>
          <w:rFonts w:ascii="Times New Roman" w:hAnsi="Times New Roman" w:eastAsia="方正小标宋_GBK"/>
          <w:sz w:val="44"/>
          <w:szCs w:val="44"/>
        </w:rPr>
      </w:pPr>
      <w:r>
        <w:rPr>
          <w:rFonts w:hint="eastAsia" w:ascii="Times New Roman" w:hAnsi="Times New Roman" w:eastAsia="方正小标宋_GBK"/>
          <w:sz w:val="44"/>
          <w:szCs w:val="44"/>
          <w:lang w:eastAsia="zh-CN"/>
        </w:rPr>
        <w:t>供电工程</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lang w:eastAsia="zh-CN"/>
        </w:rPr>
        <w:t>国网重庆市电力公司万州供电分公司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你司提交的</w:t>
      </w:r>
      <w:r>
        <w:rPr>
          <w:rFonts w:hint="eastAsia" w:ascii="Times New Roman" w:hAnsi="Times New Roman" w:eastAsia="方正仿宋_GBK"/>
          <w:color w:val="auto"/>
          <w:sz w:val="32"/>
          <w:szCs w:val="32"/>
          <w:lang w:eastAsia="zh-CN"/>
        </w:rPr>
        <w:t>渝西高铁重庆明通牵（一期）220千伏外部供电</w:t>
      </w:r>
      <w:r>
        <w:rPr>
          <w:rFonts w:hint="eastAsia" w:ascii="Times New Roman" w:hAnsi="Times New Roman" w:eastAsia="方正仿宋_GBK"/>
          <w:color w:val="auto"/>
          <w:spacing w:val="-6"/>
          <w:sz w:val="32"/>
          <w:szCs w:val="32"/>
          <w:lang w:eastAsia="zh-CN"/>
        </w:rPr>
        <w:t>工程</w:t>
      </w:r>
      <w:r>
        <w:rPr>
          <w:rFonts w:hint="eastAsia" w:ascii="Times New Roman" w:hAnsi="Times New Roman" w:eastAsia="方正仿宋_GBK"/>
          <w:color w:val="auto"/>
          <w:spacing w:val="-6"/>
          <w:sz w:val="32"/>
          <w:szCs w:val="32"/>
        </w:rPr>
        <w:t>水土保持方案审批申请（项目代码：</w:t>
      </w:r>
      <w:r>
        <w:rPr>
          <w:rFonts w:hint="eastAsia" w:ascii="Times New Roman" w:hAnsi="Times New Roman" w:eastAsia="方正仿宋_GBK"/>
          <w:color w:val="auto"/>
          <w:spacing w:val="-6"/>
          <w:sz w:val="32"/>
          <w:szCs w:val="32"/>
          <w:lang w:val="en-US" w:eastAsia="zh-CN"/>
        </w:rPr>
        <w:t>2409-500101-04-01-191769</w:t>
      </w:r>
      <w:r>
        <w:rPr>
          <w:rFonts w:hint="eastAsia" w:ascii="Times New Roman" w:hAnsi="Times New Roman" w:eastAsia="方正仿宋_GBK"/>
          <w:color w:val="auto"/>
          <w:spacing w:val="-6"/>
          <w:sz w:val="32"/>
          <w:szCs w:val="32"/>
        </w:rPr>
        <w:t>）</w:t>
      </w:r>
      <w:r>
        <w:rPr>
          <w:rFonts w:hint="eastAsia" w:ascii="Times New Roman" w:hAnsi="Times New Roman" w:eastAsia="方正仿宋_GBK"/>
          <w:color w:val="auto"/>
          <w:sz w:val="32"/>
          <w:szCs w:val="32"/>
        </w:rPr>
        <w:t>和《</w:t>
      </w:r>
      <w:r>
        <w:rPr>
          <w:rFonts w:hint="eastAsia" w:ascii="Times New Roman" w:hAnsi="Times New Roman" w:eastAsia="方正仿宋_GBK"/>
          <w:color w:val="auto"/>
          <w:sz w:val="32"/>
          <w:szCs w:val="32"/>
          <w:lang w:eastAsia="zh-CN"/>
        </w:rPr>
        <w:t>渝西高铁重庆明通牵（一期）220千伏外部供电工程</w:t>
      </w:r>
      <w:r>
        <w:rPr>
          <w:rFonts w:hint="eastAsia" w:ascii="Times New Roman" w:hAnsi="Times New Roman" w:eastAsia="方正仿宋_GBK"/>
          <w:color w:val="auto"/>
          <w:sz w:val="32"/>
          <w:szCs w:val="32"/>
        </w:rPr>
        <w:t>水土保持方案报告书》收悉。经审查，该申请符合法定条件，根据《中华人民共和国行政许可法》第三十八条</w:t>
      </w:r>
      <w:r>
        <w:rPr>
          <w:rFonts w:hint="eastAsia" w:ascii="Times New Roman" w:hAnsi="Times New Roman" w:eastAsia="方正仿宋_GBK"/>
          <w:color w:val="auto"/>
          <w:sz w:val="32"/>
          <w:szCs w:val="32"/>
          <w:lang w:eastAsia="zh-CN"/>
        </w:rPr>
        <w:t>第一款</w:t>
      </w:r>
      <w:r>
        <w:rPr>
          <w:rFonts w:hint="eastAsia" w:ascii="Times New Roman" w:hAnsi="Times New Roman" w:eastAsia="方正仿宋_GBK"/>
          <w:color w:val="auto"/>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一</w:t>
      </w:r>
      <w:r>
        <w:rPr>
          <w:rFonts w:ascii="Times New Roman" w:hAnsi="Times New Roman" w:eastAsia="方正黑体_GBK"/>
          <w:color w:val="auto"/>
          <w:sz w:val="32"/>
          <w:szCs w:val="32"/>
        </w:rPr>
        <w:t>、水土保持方案总体意见</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（一）方案编制依据的法律法规、部委规章、规范性文件、规范标准和技术文件及资料采用基本正确。</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（二）同意方案设计水平年为2027年。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olor w:val="auto"/>
          <w:sz w:val="32"/>
          <w:szCs w:val="32"/>
        </w:rPr>
        <w:t>（三）同意水土流失防治责任范围界定，水土流失防治责任范围面积为41.33hm</w:t>
      </w:r>
      <w:r>
        <w:rPr>
          <w:rFonts w:hint="eastAsia" w:ascii="Times New Roman" w:hAnsi="Times New Roman" w:eastAsia="方正仿宋_GBK"/>
          <w:color w:val="auto"/>
          <w:sz w:val="32"/>
          <w:szCs w:val="32"/>
          <w:vertAlign w:val="superscript"/>
        </w:rPr>
        <w:t>2</w:t>
      </w:r>
      <w:r>
        <w:rPr>
          <w:rFonts w:hint="eastAsia" w:ascii="Times New Roman" w:hAnsi="Times New Roman" w:eastAsia="方正仿宋_GBK"/>
          <w:color w:val="auto"/>
          <w:sz w:val="32"/>
          <w:szCs w:val="32"/>
          <w:vertAlign w:val="baseline"/>
          <w:lang w:eastAsia="zh-CN"/>
        </w:rPr>
        <w:t>，</w:t>
      </w:r>
      <w:r>
        <w:rPr>
          <w:rFonts w:hint="eastAsia" w:ascii="Times New Roman" w:hAnsi="Times New Roman" w:eastAsia="方正仿宋_GBK" w:cs="Times New Roman"/>
          <w:color w:val="auto"/>
          <w:sz w:val="32"/>
          <w:szCs w:val="32"/>
          <w:vertAlign w:val="baseline"/>
          <w:lang w:eastAsia="zh-CN"/>
        </w:rPr>
        <w:t>其中：开州区</w:t>
      </w:r>
      <w:r>
        <w:rPr>
          <w:rFonts w:hint="eastAsia" w:ascii="Times New Roman" w:hAnsi="Times New Roman" w:eastAsia="方正仿宋_GBK" w:cs="Times New Roman"/>
          <w:color w:val="auto"/>
          <w:sz w:val="32"/>
          <w:szCs w:val="32"/>
          <w:vertAlign w:val="baseline"/>
          <w:lang w:val="en-US" w:eastAsia="zh-CN"/>
        </w:rPr>
        <w:t>22.13</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，城口县</w:t>
      </w:r>
      <w:r>
        <w:rPr>
          <w:rFonts w:hint="eastAsia" w:ascii="Times New Roman" w:hAnsi="Times New Roman" w:eastAsia="方正仿宋_GBK" w:cs="Times New Roman"/>
          <w:color w:val="auto"/>
          <w:sz w:val="32"/>
          <w:szCs w:val="32"/>
          <w:vertAlign w:val="baseline"/>
          <w:lang w:val="en-US" w:eastAsia="zh-CN"/>
        </w:rPr>
        <w:t>19.20</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color w:val="auto"/>
          <w:sz w:val="32"/>
          <w:szCs w:val="32"/>
        </w:rPr>
      </w:pPr>
      <w:r>
        <w:rPr>
          <w:rFonts w:hint="eastAsia" w:ascii="Times New Roman" w:hAnsi="Times New Roman" w:eastAsia="方正仿宋_GBK"/>
          <w:color w:val="auto"/>
          <w:sz w:val="32"/>
          <w:szCs w:val="32"/>
        </w:rPr>
        <w:t>（五）同意水土流失防治目标，其中：水土流失治理度97%，土壤流失控制比1.0，渣土防护率94%，表土保护率92%，林草植被恢复率97%，林草覆盖率27%</w:t>
      </w:r>
      <w:r>
        <w:rPr>
          <w:rFonts w:hint="eastAsia" w:ascii="Times New Roman" w:hAnsi="Times New Roman" w:eastAsia="方正仿宋_GBK"/>
          <w:bCs/>
          <w:color w:val="auto"/>
          <w:sz w:val="32"/>
          <w:szCs w:val="32"/>
        </w:rPr>
        <w:t>。</w:t>
      </w:r>
    </w:p>
    <w:p>
      <w:pPr>
        <w:adjustRightInd w:val="0"/>
        <w:snapToGrid w:val="0"/>
        <w:spacing w:line="600" w:lineRule="exact"/>
        <w:ind w:firstLine="645"/>
        <w:rPr>
          <w:rFonts w:ascii="Times New Roman" w:hAnsi="Times New Roman" w:eastAsia="方正仿宋_GBK"/>
          <w:bCs/>
          <w:color w:val="auto"/>
          <w:sz w:val="32"/>
          <w:szCs w:val="32"/>
        </w:rPr>
      </w:pPr>
      <w:r>
        <w:rPr>
          <w:rFonts w:hint="eastAsia" w:ascii="Times New Roman" w:hAnsi="Times New Roman" w:eastAsia="方正仿宋_GBK"/>
          <w:bCs/>
          <w:color w:val="auto"/>
          <w:sz w:val="32"/>
          <w:szCs w:val="32"/>
        </w:rPr>
        <w:t>（六）基本同意水土流失</w:t>
      </w:r>
      <w:r>
        <w:rPr>
          <w:rFonts w:ascii="Times New Roman" w:hAnsi="Times New Roman" w:eastAsia="方正仿宋_GBK"/>
          <w:bCs/>
          <w:color w:val="auto"/>
          <w:sz w:val="32"/>
          <w:szCs w:val="32"/>
        </w:rPr>
        <w:t>防治分区和分区防治措施体系。</w:t>
      </w:r>
    </w:p>
    <w:p>
      <w:pPr>
        <w:adjustRightInd w:val="0"/>
        <w:snapToGrid w:val="0"/>
        <w:spacing w:line="600" w:lineRule="exact"/>
        <w:ind w:firstLine="645"/>
        <w:rPr>
          <w:rFonts w:hint="eastAsia" w:ascii="Times New Roman" w:hAnsi="Times New Roman" w:eastAsia="方正仿宋_GBK"/>
          <w:color w:val="auto"/>
          <w:sz w:val="32"/>
          <w:szCs w:val="32"/>
        </w:rPr>
      </w:pPr>
      <w:r>
        <w:rPr>
          <w:rFonts w:hint="eastAsia" w:ascii="Times New Roman" w:hAnsi="Times New Roman" w:eastAsia="方正仿宋_GBK"/>
          <w:bCs/>
          <w:color w:val="auto"/>
          <w:sz w:val="32"/>
          <w:szCs w:val="32"/>
        </w:rPr>
        <w:t>（</w:t>
      </w:r>
      <w:r>
        <w:rPr>
          <w:rFonts w:hint="eastAsia" w:ascii="Times New Roman" w:hAnsi="Times New Roman" w:eastAsia="方正仿宋_GBK"/>
          <w:bCs/>
          <w:color w:val="auto"/>
          <w:sz w:val="32"/>
          <w:szCs w:val="32"/>
          <w:lang w:eastAsia="zh-CN"/>
        </w:rPr>
        <w:t>七</w:t>
      </w:r>
      <w:r>
        <w:rPr>
          <w:rFonts w:hint="eastAsia" w:ascii="Times New Roman" w:hAnsi="Times New Roman" w:eastAsia="方正仿宋_GBK"/>
          <w:bCs/>
          <w:color w:val="auto"/>
          <w:sz w:val="32"/>
          <w:szCs w:val="32"/>
        </w:rPr>
        <w:t>）基本</w:t>
      </w:r>
      <w:r>
        <w:rPr>
          <w:rFonts w:ascii="Times New Roman" w:hAnsi="Times New Roman" w:eastAsia="方正仿宋_GBK"/>
          <w:bCs/>
          <w:color w:val="auto"/>
          <w:sz w:val="32"/>
          <w:szCs w:val="32"/>
        </w:rPr>
        <w:t>同意水土保持监测时段、内容和方法。</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、水土保持方案投资</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水土保持方案设计静态总投资</w:t>
      </w:r>
      <w:r>
        <w:rPr>
          <w:rFonts w:hint="default" w:ascii="Times New Roman" w:hAnsi="Times New Roman" w:eastAsia="方正仿宋_GBK" w:cs="Times New Roman"/>
          <w:bCs/>
          <w:snapToGrid w:val="0"/>
          <w:color w:val="auto"/>
          <w:kern w:val="0"/>
          <w:sz w:val="32"/>
          <w:szCs w:val="32"/>
        </w:rPr>
        <w:t>572.93</w:t>
      </w:r>
      <w:r>
        <w:rPr>
          <w:rFonts w:hint="eastAsia" w:ascii="方正仿宋_GBK" w:hAnsi="Calibri" w:eastAsia="方正仿宋_GBK" w:cs="Times New Roman"/>
          <w:bCs/>
          <w:snapToGrid w:val="0"/>
          <w:color w:val="auto"/>
          <w:kern w:val="0"/>
          <w:sz w:val="32"/>
          <w:szCs w:val="32"/>
        </w:rPr>
        <w:t>万元，其中：主体已列</w:t>
      </w:r>
      <w:r>
        <w:rPr>
          <w:rFonts w:hint="eastAsia" w:ascii="Times New Roman" w:hAnsi="Times New Roman" w:eastAsia="方正仿宋_GBK" w:cs="Times New Roman"/>
          <w:bCs/>
          <w:snapToGrid w:val="0"/>
          <w:color w:val="auto"/>
          <w:kern w:val="0"/>
          <w:sz w:val="32"/>
          <w:szCs w:val="32"/>
        </w:rPr>
        <w:t>373.09万元，方案新增199.84万元（其中：工程措施9.30万元，监测措施41.51万元，施工临时措施32.07万元，独立费用51.06万元，基本预备费8.04万元，水土保持补偿费57.862万元</w:t>
      </w:r>
      <w:r>
        <w:rPr>
          <w:rFonts w:hint="eastAsia" w:ascii="Times New Roman" w:hAnsi="Times New Roman" w:eastAsia="方正仿宋_GBK" w:cs="Times New Roman"/>
          <w:bCs/>
          <w:snapToGrid w:val="0"/>
          <w:color w:val="auto"/>
          <w:kern w:val="0"/>
          <w:sz w:val="32"/>
          <w:szCs w:val="32"/>
          <w:lang w:eastAsia="zh-CN"/>
        </w:rPr>
        <w:t>）</w:t>
      </w:r>
      <w:r>
        <w:rPr>
          <w:rFonts w:hint="eastAsia" w:ascii="Times New Roman" w:hAnsi="Times New Roman" w:eastAsia="方正仿宋_GBK" w:cs="Times New Roman"/>
          <w:bCs/>
          <w:snapToGrid w:val="0"/>
          <w:color w:val="auto"/>
          <w:kern w:val="0"/>
          <w:sz w:val="32"/>
          <w:szCs w:val="32"/>
        </w:rPr>
        <w:t xml:space="preserve">。 </w:t>
      </w:r>
    </w:p>
    <w:p>
      <w:pPr>
        <w:adjustRightInd w:val="0"/>
        <w:snapToGrid w:val="0"/>
        <w:spacing w:line="600" w:lineRule="exact"/>
        <w:ind w:firstLine="645"/>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三</w:t>
      </w:r>
      <w:r>
        <w:rPr>
          <w:rFonts w:ascii="Times New Roman" w:hAnsi="Times New Roman" w:eastAsia="方正黑体_GBK"/>
          <w:color w:val="auto"/>
          <w:sz w:val="32"/>
          <w:szCs w:val="32"/>
        </w:rPr>
        <w:t>、工作要求</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（一）根据水土保持法律法规和规范标准，认真做好项目建设过程中水土流失防治工作，切实落实水土保持</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三同时</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制度。</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（六）项目开工前向主管税务机关申报缴纳水土保持补偿费。</w:t>
      </w:r>
    </w:p>
    <w:p>
      <w:pPr>
        <w:snapToGrid w:val="0"/>
        <w:spacing w:line="620" w:lineRule="exact"/>
        <w:ind w:firstLine="640" w:firstLineChars="200"/>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（七）</w:t>
      </w:r>
      <w:r>
        <w:rPr>
          <w:rFonts w:hint="eastAsia" w:ascii="Times New Roman" w:hAnsi="Times New Roman" w:eastAsia="方正仿宋_GBK"/>
          <w:snapToGrid w:val="0"/>
          <w:color w:val="auto"/>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color w:val="auto"/>
          <w:kern w:val="0"/>
          <w:sz w:val="32"/>
          <w:szCs w:val="32"/>
          <w:lang w:eastAsia="zh-CN"/>
        </w:rPr>
        <w:t>《生产建设项目水土保持方案管理办法》（</w:t>
      </w:r>
      <w:r>
        <w:rPr>
          <w:rFonts w:hint="eastAsia" w:ascii="Times New Roman" w:hAnsi="Times New Roman" w:eastAsia="方正仿宋_GBK"/>
          <w:snapToGrid w:val="0"/>
          <w:color w:val="auto"/>
          <w:kern w:val="0"/>
          <w:sz w:val="32"/>
          <w:szCs w:val="32"/>
        </w:rPr>
        <w:t>水利部</w:t>
      </w:r>
      <w:r>
        <w:rPr>
          <w:rFonts w:hint="eastAsia" w:ascii="Times New Roman" w:hAnsi="Times New Roman" w:eastAsia="方正仿宋_GBK"/>
          <w:snapToGrid w:val="0"/>
          <w:color w:val="auto"/>
          <w:kern w:val="0"/>
          <w:sz w:val="32"/>
          <w:szCs w:val="32"/>
          <w:lang w:eastAsia="zh-CN"/>
        </w:rPr>
        <w:t>令</w:t>
      </w:r>
      <w:r>
        <w:rPr>
          <w:rFonts w:hint="eastAsia" w:ascii="Times New Roman" w:hAnsi="Times New Roman" w:eastAsia="方正仿宋_GBK"/>
          <w:snapToGrid w:val="0"/>
          <w:color w:val="auto"/>
          <w:kern w:val="0"/>
          <w:sz w:val="32"/>
          <w:szCs w:val="32"/>
        </w:rPr>
        <w:t>第53号</w:t>
      </w:r>
      <w:r>
        <w:rPr>
          <w:rFonts w:hint="eastAsia" w:ascii="Times New Roman" w:hAnsi="Times New Roman" w:eastAsia="方正仿宋_GBK"/>
          <w:snapToGrid w:val="0"/>
          <w:color w:val="auto"/>
          <w:kern w:val="0"/>
          <w:sz w:val="32"/>
          <w:szCs w:val="32"/>
          <w:lang w:eastAsia="zh-CN"/>
        </w:rPr>
        <w:t>发布）</w:t>
      </w:r>
      <w:r>
        <w:rPr>
          <w:rFonts w:hint="eastAsia" w:ascii="Times New Roman" w:hAnsi="Times New Roman" w:eastAsia="方正仿宋_GBK"/>
          <w:snapToGrid w:val="0"/>
          <w:color w:val="auto"/>
          <w:kern w:val="0"/>
          <w:sz w:val="32"/>
          <w:szCs w:val="32"/>
        </w:rPr>
        <w:t>规定办理。</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（九）</w:t>
      </w:r>
      <w:r>
        <w:rPr>
          <w:rFonts w:ascii="Times New Roman" w:hAnsi="Times New Roman" w:eastAsia="方正仿宋_GBK"/>
          <w:color w:val="auto"/>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color w:val="auto"/>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（十）</w:t>
      </w:r>
      <w:r>
        <w:rPr>
          <w:rFonts w:hint="eastAsia" w:ascii="Times New Roman" w:hAnsi="Times New Roman" w:eastAsia="方正仿宋_GBK"/>
          <w:snapToGrid w:val="0"/>
          <w:color w:val="auto"/>
          <w:kern w:val="0"/>
          <w:sz w:val="32"/>
          <w:szCs w:val="32"/>
          <w:lang w:eastAsia="zh-CN"/>
        </w:rPr>
        <w:t>水土保持方案自批准之日起满</w:t>
      </w:r>
      <w:r>
        <w:rPr>
          <w:rFonts w:hint="eastAsia" w:ascii="Times New Roman" w:hAnsi="Times New Roman" w:eastAsia="方正仿宋_GBK"/>
          <w:snapToGrid w:val="0"/>
          <w:color w:val="auto"/>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color w:val="auto"/>
          <w:kern w:val="0"/>
          <w:sz w:val="32"/>
          <w:szCs w:val="32"/>
        </w:rPr>
        <w:t>。</w:t>
      </w:r>
    </w:p>
    <w:p>
      <w:pPr>
        <w:snapToGrid w:val="0"/>
        <w:spacing w:line="594" w:lineRule="exact"/>
        <w:rPr>
          <w:rFonts w:hint="eastAsia" w:ascii="Times New Roman" w:hAnsi="Times New Roman" w:eastAsia="方正仿宋_GBK"/>
          <w:snapToGrid w:val="0"/>
          <w:color w:val="auto"/>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附件：</w:t>
      </w:r>
      <w:r>
        <w:rPr>
          <w:rFonts w:hint="eastAsia" w:ascii="Times New Roman" w:hAnsi="Times New Roman" w:eastAsia="方正仿宋_GBK"/>
          <w:snapToGrid w:val="0"/>
          <w:color w:val="auto"/>
          <w:kern w:val="0"/>
          <w:sz w:val="32"/>
          <w:szCs w:val="32"/>
        </w:rPr>
        <w:t>1</w:t>
      </w:r>
      <w:r>
        <w:rPr>
          <w:rFonts w:hint="eastAsia" w:ascii="Times New Roman" w:hAnsi="Times New Roman" w:eastAsia="方正仿宋_GBK"/>
          <w:snapToGrid w:val="0"/>
          <w:color w:val="auto"/>
          <w:kern w:val="0"/>
          <w:sz w:val="32"/>
          <w:szCs w:val="32"/>
          <w:lang w:val="en-US" w:eastAsia="zh-CN"/>
        </w:rPr>
        <w:t>.渝西高铁重庆明通牵（一期）220千伏外部供电工程</w:t>
      </w:r>
      <w:r>
        <w:rPr>
          <w:rFonts w:hint="eastAsia" w:ascii="Times New Roman" w:hAnsi="Times New Roman" w:eastAsia="方正仿宋_GBK"/>
          <w:bCs/>
          <w:snapToGrid w:val="0"/>
          <w:color w:val="auto"/>
          <w:kern w:val="0"/>
          <w:sz w:val="32"/>
          <w:szCs w:val="32"/>
        </w:rPr>
        <w:t>水土保持</w:t>
      </w:r>
      <w:r>
        <w:rPr>
          <w:rFonts w:ascii="Times New Roman" w:hAnsi="Times New Roman" w:eastAsia="方正仿宋_GBK"/>
          <w:bCs/>
          <w:snapToGrid w:val="0"/>
          <w:color w:val="auto"/>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auto"/>
          <w:kern w:val="0"/>
          <w:sz w:val="32"/>
          <w:szCs w:val="32"/>
        </w:rPr>
      </w:pPr>
      <w:r>
        <w:rPr>
          <w:rFonts w:hint="eastAsia" w:ascii="Times New Roman" w:hAnsi="Times New Roman" w:eastAsia="方正仿宋_GBK"/>
          <w:snapToGrid w:val="0"/>
          <w:color w:val="auto"/>
          <w:kern w:val="0"/>
          <w:sz w:val="32"/>
          <w:szCs w:val="32"/>
        </w:rPr>
        <w:t>2.</w:t>
      </w:r>
      <w:r>
        <w:rPr>
          <w:rFonts w:hint="eastAsia" w:ascii="Times New Roman" w:hAnsi="Times New Roman" w:eastAsia="方正仿宋_GBK" w:cs="Times New Roman"/>
          <w:bCs/>
          <w:color w:val="auto"/>
          <w:sz w:val="32"/>
          <w:szCs w:val="32"/>
          <w:lang w:eastAsia="zh-CN"/>
        </w:rPr>
        <w:t>渝西高铁重庆明通牵（一期）220千伏外部供电工程</w:t>
      </w:r>
      <w:r>
        <w:rPr>
          <w:rFonts w:hint="default" w:ascii="Times New Roman" w:hAnsi="Times New Roman" w:eastAsia="方正仿宋_GBK" w:cs="Times New Roman"/>
          <w:bCs/>
          <w:color w:val="auto"/>
          <w:sz w:val="32"/>
          <w:szCs w:val="32"/>
        </w:rPr>
        <w:t>水土保持方案</w:t>
      </w:r>
      <w:r>
        <w:rPr>
          <w:rFonts w:hint="default" w:ascii="Times New Roman" w:hAnsi="Times New Roman" w:eastAsia="方正仿宋_GBK" w:cs="Times New Roman"/>
          <w:snapToGrid w:val="0"/>
          <w:color w:val="auto"/>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auto"/>
          <w:kern w:val="0"/>
          <w:sz w:val="32"/>
          <w:szCs w:val="32"/>
        </w:rPr>
      </w:pPr>
    </w:p>
    <w:p>
      <w:pPr>
        <w:snapToGrid w:val="0"/>
        <w:spacing w:line="594" w:lineRule="exact"/>
        <w:ind w:right="640" w:firstLine="6080" w:firstLineChars="19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12</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10</w:t>
      </w:r>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color w:val="auto"/>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（此件</w:t>
      </w:r>
      <w:r>
        <w:rPr>
          <w:rFonts w:hint="eastAsia" w:ascii="Times New Roman" w:hAnsi="Times New Roman" w:eastAsia="方正仿宋_GBK"/>
          <w:snapToGrid w:val="0"/>
          <w:color w:val="auto"/>
          <w:kern w:val="0"/>
          <w:sz w:val="32"/>
          <w:szCs w:val="32"/>
          <w:lang w:eastAsia="zh-CN"/>
        </w:rPr>
        <w:t>主动</w:t>
      </w:r>
      <w:r>
        <w:rPr>
          <w:rFonts w:ascii="Times New Roman" w:hAnsi="Times New Roman" w:eastAsia="方正仿宋_GBK"/>
          <w:snapToGrid w:val="0"/>
          <w:color w:val="auto"/>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color w:val="auto"/>
          <w:kern w:val="0"/>
          <w:sz w:val="32"/>
          <w:szCs w:val="32"/>
        </w:rPr>
      </w:pPr>
      <w:r>
        <w:rPr>
          <w:rFonts w:ascii="Times New Roman" w:hAnsi="Times New Roman" w:eastAsia="方正仿宋_GBK"/>
          <w:snapToGrid w:val="0"/>
          <w:color w:val="auto"/>
          <w:kern w:val="0"/>
          <w:sz w:val="32"/>
          <w:szCs w:val="32"/>
        </w:rPr>
        <w:t>（联系人：张</w:t>
      </w:r>
      <w:r>
        <w:rPr>
          <w:rFonts w:hint="eastAsia" w:ascii="Times New Roman" w:hAnsi="Times New Roman" w:eastAsia="方正仿宋_GBK"/>
          <w:snapToGrid w:val="0"/>
          <w:color w:val="auto"/>
          <w:kern w:val="0"/>
          <w:sz w:val="32"/>
          <w:szCs w:val="32"/>
        </w:rPr>
        <w:t>春才</w:t>
      </w:r>
      <w:r>
        <w:rPr>
          <w:rFonts w:ascii="Times New Roman" w:hAnsi="Times New Roman" w:eastAsia="方正仿宋_GBK"/>
          <w:snapToGrid w:val="0"/>
          <w:color w:val="auto"/>
          <w:kern w:val="0"/>
          <w:sz w:val="32"/>
          <w:szCs w:val="32"/>
        </w:rPr>
        <w:t>；联系电话：023</w:t>
      </w:r>
      <w:r>
        <w:rPr>
          <w:rFonts w:hint="eastAsia" w:ascii="Times New Roman" w:hAnsi="Times New Roman" w:eastAsia="方正仿宋_GBK"/>
          <w:snapToGrid w:val="0"/>
          <w:color w:val="auto"/>
          <w:kern w:val="0"/>
          <w:sz w:val="32"/>
          <w:szCs w:val="32"/>
          <w:lang w:eastAsia="zh-CN"/>
        </w:rPr>
        <w:t>—</w:t>
      </w:r>
      <w:r>
        <w:rPr>
          <w:rFonts w:ascii="Times New Roman" w:hAnsi="Times New Roman" w:eastAsia="方正仿宋_GBK"/>
          <w:snapToGrid w:val="0"/>
          <w:color w:val="auto"/>
          <w:kern w:val="0"/>
          <w:sz w:val="32"/>
          <w:szCs w:val="32"/>
        </w:rPr>
        <w:t>88707091）</w:t>
      </w:r>
    </w:p>
    <w:p>
      <w:pPr>
        <w:adjustRightInd w:val="0"/>
        <w:snapToGrid w:val="0"/>
        <w:spacing w:line="600" w:lineRule="exact"/>
        <w:rPr>
          <w:rFonts w:ascii="Times New Roman" w:hAnsi="Times New Roman" w:eastAsia="方正仿宋_GBK"/>
          <w:snapToGrid w:val="0"/>
          <w:color w:val="FF0000"/>
          <w:kern w:val="0"/>
          <w:sz w:val="32"/>
          <w:szCs w:val="32"/>
        </w:rPr>
      </w:pPr>
    </w:p>
    <w:p>
      <w:pPr>
        <w:pStyle w:val="2"/>
        <w:ind w:left="0" w:leftChars="0" w:firstLine="0" w:firstLineChars="0"/>
        <w:rPr>
          <w:rFonts w:ascii="Times New Roman" w:hAnsi="Times New Roman" w:eastAsia="方正仿宋_GBK"/>
          <w:snapToGrid w:val="0"/>
          <w:color w:val="FF0000"/>
          <w:kern w:val="0"/>
          <w:sz w:val="32"/>
          <w:szCs w:val="32"/>
        </w:rPr>
      </w:pPr>
    </w:p>
    <w:p>
      <w:pPr>
        <w:keepNext w:val="0"/>
        <w:keepLines w:val="0"/>
        <w:pageBreakBefore w:val="0"/>
        <w:widowControl w:val="0"/>
        <w:kinsoku/>
        <w:wordWrap/>
        <w:overflowPunct/>
        <w:bidi w:val="0"/>
        <w:adjustRightInd/>
        <w:spacing w:line="400" w:lineRule="exact"/>
        <w:textAlignment w:val="auto"/>
        <w:rPr>
          <w:rFonts w:hint="default" w:ascii="Times New Roman" w:hAnsi="Times New Roman" w:eastAsia="方正黑体_GBK" w:cs="Times New Roman"/>
          <w:color w:val="auto"/>
          <w:sz w:val="32"/>
          <w:szCs w:val="32"/>
        </w:rPr>
      </w:pPr>
      <w:bookmarkStart w:id="0" w:name="_GoBack"/>
      <w:bookmarkEnd w:id="0"/>
      <w:r>
        <w:rPr>
          <w:rFonts w:ascii="Times New Roman" w:hAnsi="Times New Roman" w:eastAsia="方正仿宋_GBK"/>
          <w:snapToGrid w:val="0"/>
          <w:color w:val="FF0000"/>
          <w:kern w:val="0"/>
          <w:sz w:val="32"/>
          <w:szCs w:val="32"/>
        </w:rPr>
        <w:br w:type="page"/>
      </w:r>
      <w:r>
        <w:rPr>
          <w:rFonts w:hint="default" w:ascii="Times New Roman" w:hAnsi="Times New Roman" w:eastAsia="方正黑体_GBK" w:cs="Times New Roman"/>
          <w:color w:val="auto"/>
          <w:sz w:val="32"/>
          <w:szCs w:val="32"/>
        </w:rPr>
        <w:t>附件1</w:t>
      </w:r>
    </w:p>
    <w:p>
      <w:pPr>
        <w:keepNext w:val="0"/>
        <w:keepLines w:val="0"/>
        <w:pageBreakBefore w:val="0"/>
        <w:widowControl w:val="0"/>
        <w:numPr>
          <w:ilvl w:val="0"/>
          <w:numId w:val="0"/>
        </w:numPr>
        <w:kinsoku/>
        <w:wordWrap/>
        <w:overflowPunct/>
        <w:topLinePunct/>
        <w:autoSpaceDE w:val="0"/>
        <w:autoSpaceDN w:val="0"/>
        <w:bidi w:val="0"/>
        <w:adjustRightInd/>
        <w:snapToGrid w:val="0"/>
        <w:spacing w:line="400" w:lineRule="exact"/>
        <w:ind w:leftChars="0"/>
        <w:jc w:val="center"/>
        <w:textAlignment w:val="auto"/>
        <w:rPr>
          <w:rFonts w:hint="eastAsia" w:ascii="Times New Roman" w:hAnsi="Times New Roman" w:eastAsia="方正小标宋_GBK" w:cs="Times New Roman"/>
          <w:b w:val="0"/>
          <w:bCs/>
          <w:color w:val="auto"/>
          <w:sz w:val="44"/>
          <w:szCs w:val="44"/>
          <w:lang w:eastAsia="zh-CN"/>
        </w:rPr>
      </w:pPr>
    </w:p>
    <w:p>
      <w:pPr>
        <w:keepNext w:val="0"/>
        <w:keepLines w:val="0"/>
        <w:pageBreakBefore w:val="0"/>
        <w:widowControl w:val="0"/>
        <w:numPr>
          <w:ilvl w:val="0"/>
          <w:numId w:val="0"/>
        </w:numPr>
        <w:kinsoku/>
        <w:wordWrap/>
        <w:overflowPunct/>
        <w:topLinePunct/>
        <w:autoSpaceDE w:val="0"/>
        <w:autoSpaceDN w:val="0"/>
        <w:bidi w:val="0"/>
        <w:adjustRightInd/>
        <w:snapToGrid w:val="0"/>
        <w:spacing w:line="400" w:lineRule="exact"/>
        <w:ind w:leftChars="0"/>
        <w:jc w:val="center"/>
        <w:textAlignment w:val="auto"/>
        <w:rPr>
          <w:rFonts w:hint="eastAsia" w:ascii="Times New Roman" w:hAnsi="Times New Roman" w:eastAsia="方正小标宋_GBK" w:cs="Times New Roman"/>
          <w:b w:val="0"/>
          <w:bCs/>
          <w:color w:val="auto"/>
          <w:sz w:val="36"/>
          <w:szCs w:val="36"/>
          <w:lang w:eastAsia="zh-CN"/>
        </w:rPr>
      </w:pPr>
      <w:r>
        <w:rPr>
          <w:rFonts w:hint="eastAsia" w:ascii="Times New Roman" w:hAnsi="Times New Roman" w:eastAsia="方正小标宋_GBK" w:cs="Times New Roman"/>
          <w:b w:val="0"/>
          <w:bCs/>
          <w:color w:val="auto"/>
          <w:sz w:val="36"/>
          <w:szCs w:val="36"/>
          <w:lang w:eastAsia="zh-CN"/>
        </w:rPr>
        <w:t>渝西高铁重庆明通牵（一期）220千伏外部</w:t>
      </w:r>
    </w:p>
    <w:p>
      <w:pPr>
        <w:keepNext w:val="0"/>
        <w:keepLines w:val="0"/>
        <w:pageBreakBefore w:val="0"/>
        <w:widowControl w:val="0"/>
        <w:numPr>
          <w:ilvl w:val="0"/>
          <w:numId w:val="0"/>
        </w:numPr>
        <w:kinsoku/>
        <w:wordWrap/>
        <w:overflowPunct/>
        <w:topLinePunct/>
        <w:autoSpaceDE w:val="0"/>
        <w:autoSpaceDN w:val="0"/>
        <w:bidi w:val="0"/>
        <w:adjustRightInd/>
        <w:snapToGrid w:val="0"/>
        <w:spacing w:line="400" w:lineRule="exact"/>
        <w:ind w:leftChars="0"/>
        <w:jc w:val="center"/>
        <w:textAlignment w:val="auto"/>
        <w:rPr>
          <w:rFonts w:hint="default" w:ascii="Times New Roman" w:hAnsi="Times New Roman" w:eastAsia="方正小标宋_GBK" w:cs="Times New Roman"/>
          <w:b w:val="0"/>
          <w:bCs/>
          <w:color w:val="auto"/>
          <w:sz w:val="36"/>
          <w:szCs w:val="36"/>
        </w:rPr>
      </w:pPr>
      <w:r>
        <w:rPr>
          <w:rFonts w:hint="eastAsia" w:ascii="Times New Roman" w:hAnsi="Times New Roman" w:eastAsia="方正小标宋_GBK" w:cs="Times New Roman"/>
          <w:b w:val="0"/>
          <w:bCs/>
          <w:color w:val="auto"/>
          <w:sz w:val="36"/>
          <w:szCs w:val="36"/>
          <w:lang w:eastAsia="zh-CN"/>
        </w:rPr>
        <w:t>供电工程</w:t>
      </w:r>
      <w:r>
        <w:rPr>
          <w:rFonts w:hint="default" w:ascii="Times New Roman" w:hAnsi="Times New Roman" w:eastAsia="方正小标宋_GBK" w:cs="Times New Roman"/>
          <w:b w:val="0"/>
          <w:bCs/>
          <w:color w:val="auto"/>
          <w:sz w:val="36"/>
          <w:szCs w:val="36"/>
        </w:rPr>
        <w:t>水土保持方案特性表</w:t>
      </w:r>
    </w:p>
    <w:tbl>
      <w:tblPr>
        <w:tblStyle w:val="33"/>
        <w:tblpPr w:leftFromText="180" w:rightFromText="180" w:vertAnchor="text" w:horzAnchor="page" w:tblpXSpec="center" w:tblpY="272"/>
        <w:tblOverlap w:val="never"/>
        <w:tblW w:w="546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33"/>
        <w:gridCol w:w="603"/>
        <w:gridCol w:w="611"/>
        <w:gridCol w:w="919"/>
        <w:gridCol w:w="587"/>
        <w:gridCol w:w="167"/>
        <w:gridCol w:w="882"/>
        <w:gridCol w:w="91"/>
        <w:gridCol w:w="829"/>
        <w:gridCol w:w="369"/>
        <w:gridCol w:w="629"/>
        <w:gridCol w:w="741"/>
        <w:gridCol w:w="125"/>
        <w:gridCol w:w="184"/>
        <w:gridCol w:w="582"/>
        <w:gridCol w:w="566"/>
        <w:gridCol w:w="411"/>
        <w:gridCol w:w="9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25" w:type="pct"/>
            <w:gridSpan w:val="2"/>
            <w:tcBorders>
              <w:tl2br w:val="nil"/>
              <w:tr2bl w:val="nil"/>
            </w:tcBorders>
            <w:vAlign w:val="center"/>
          </w:tcPr>
          <w:p>
            <w:pPr>
              <w:pStyle w:val="31"/>
              <w:rPr>
                <w:rFonts w:cs="Times New Roman"/>
                <w:color w:val="auto"/>
                <w:szCs w:val="21"/>
              </w:rPr>
            </w:pPr>
            <w:r>
              <w:rPr>
                <w:rFonts w:cs="Times New Roman"/>
                <w:color w:val="auto"/>
                <w:szCs w:val="21"/>
              </w:rPr>
              <w:t>项目名称</w:t>
            </w:r>
          </w:p>
        </w:tc>
        <w:tc>
          <w:tcPr>
            <w:tcW w:w="2252" w:type="pct"/>
            <w:gridSpan w:val="8"/>
            <w:tcBorders>
              <w:tl2br w:val="nil"/>
              <w:tr2bl w:val="nil"/>
            </w:tcBorders>
            <w:vAlign w:val="center"/>
          </w:tcPr>
          <w:p>
            <w:pPr>
              <w:pStyle w:val="31"/>
              <w:rPr>
                <w:rFonts w:cs="Times New Roman"/>
                <w:color w:val="auto"/>
                <w:szCs w:val="21"/>
              </w:rPr>
            </w:pPr>
            <w:r>
              <w:rPr>
                <w:rFonts w:cs="Times New Roman"/>
                <w:color w:val="auto"/>
                <w:szCs w:val="21"/>
              </w:rPr>
              <w:t>渝西高铁重庆明通牵（一期）</w:t>
            </w:r>
          </w:p>
          <w:p>
            <w:pPr>
              <w:pStyle w:val="31"/>
              <w:rPr>
                <w:rFonts w:cs="Times New Roman"/>
                <w:color w:val="auto"/>
                <w:szCs w:val="21"/>
              </w:rPr>
            </w:pPr>
            <w:r>
              <w:rPr>
                <w:rFonts w:cs="Times New Roman"/>
                <w:color w:val="auto"/>
                <w:szCs w:val="21"/>
              </w:rPr>
              <w:t>220千伏外部供电工程</w:t>
            </w:r>
          </w:p>
        </w:tc>
        <w:tc>
          <w:tcPr>
            <w:tcW w:w="756" w:type="pct"/>
            <w:gridSpan w:val="3"/>
            <w:tcBorders>
              <w:tl2br w:val="nil"/>
              <w:tr2bl w:val="nil"/>
            </w:tcBorders>
            <w:vAlign w:val="center"/>
          </w:tcPr>
          <w:p>
            <w:pPr>
              <w:pStyle w:val="31"/>
              <w:rPr>
                <w:rFonts w:cs="Times New Roman"/>
                <w:color w:val="auto"/>
                <w:szCs w:val="21"/>
              </w:rPr>
            </w:pPr>
            <w:r>
              <w:rPr>
                <w:rFonts w:cs="Times New Roman"/>
                <w:color w:val="auto"/>
                <w:szCs w:val="21"/>
              </w:rPr>
              <w:t>流域管理机构</w:t>
            </w:r>
          </w:p>
        </w:tc>
        <w:tc>
          <w:tcPr>
            <w:tcW w:w="1366" w:type="pct"/>
            <w:gridSpan w:val="5"/>
            <w:tcBorders>
              <w:tl2br w:val="nil"/>
              <w:tr2bl w:val="nil"/>
            </w:tcBorders>
            <w:vAlign w:val="center"/>
          </w:tcPr>
          <w:p>
            <w:pPr>
              <w:pStyle w:val="31"/>
              <w:rPr>
                <w:rFonts w:cs="Times New Roman"/>
                <w:color w:val="auto"/>
                <w:szCs w:val="21"/>
              </w:rPr>
            </w:pPr>
            <w:r>
              <w:rPr>
                <w:rFonts w:hint="eastAsia" w:cs="Times New Roman"/>
                <w:color w:val="auto"/>
                <w:szCs w:val="21"/>
              </w:rPr>
              <w:t>水利部</w:t>
            </w:r>
            <w:r>
              <w:rPr>
                <w:rFonts w:cs="Times New Roman"/>
                <w:color w:val="auto"/>
                <w:szCs w:val="21"/>
              </w:rPr>
              <w:t>长江水利委员会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25" w:type="pct"/>
            <w:gridSpan w:val="2"/>
            <w:tcBorders>
              <w:tl2br w:val="nil"/>
              <w:tr2bl w:val="nil"/>
            </w:tcBorders>
            <w:vAlign w:val="center"/>
          </w:tcPr>
          <w:p>
            <w:pPr>
              <w:pStyle w:val="31"/>
              <w:rPr>
                <w:rFonts w:cs="Times New Roman"/>
                <w:color w:val="auto"/>
                <w:szCs w:val="21"/>
              </w:rPr>
            </w:pPr>
            <w:r>
              <w:rPr>
                <w:rFonts w:cs="Times New Roman"/>
                <w:color w:val="auto"/>
                <w:szCs w:val="21"/>
              </w:rPr>
              <w:t>涉及市</w:t>
            </w:r>
          </w:p>
        </w:tc>
        <w:tc>
          <w:tcPr>
            <w:tcW w:w="773" w:type="pct"/>
            <w:gridSpan w:val="2"/>
            <w:tcBorders>
              <w:tl2br w:val="nil"/>
              <w:tr2bl w:val="nil"/>
            </w:tcBorders>
            <w:vAlign w:val="center"/>
          </w:tcPr>
          <w:p>
            <w:pPr>
              <w:pStyle w:val="31"/>
              <w:rPr>
                <w:rFonts w:cs="Times New Roman"/>
                <w:color w:val="auto"/>
                <w:szCs w:val="21"/>
              </w:rPr>
            </w:pPr>
            <w:r>
              <w:rPr>
                <w:rFonts w:cs="Times New Roman"/>
                <w:color w:val="auto"/>
                <w:szCs w:val="21"/>
              </w:rPr>
              <w:t>重庆市</w:t>
            </w:r>
          </w:p>
        </w:tc>
        <w:tc>
          <w:tcPr>
            <w:tcW w:w="873" w:type="pct"/>
            <w:gridSpan w:val="4"/>
            <w:tcBorders>
              <w:tl2br w:val="nil"/>
              <w:tr2bl w:val="nil"/>
            </w:tcBorders>
            <w:vAlign w:val="center"/>
          </w:tcPr>
          <w:p>
            <w:pPr>
              <w:pStyle w:val="31"/>
              <w:rPr>
                <w:rFonts w:cs="Times New Roman"/>
                <w:color w:val="auto"/>
                <w:szCs w:val="21"/>
              </w:rPr>
            </w:pPr>
            <w:r>
              <w:rPr>
                <w:rFonts w:cs="Times New Roman"/>
                <w:color w:val="auto"/>
                <w:szCs w:val="21"/>
              </w:rPr>
              <w:t>涉及地市或个数</w:t>
            </w:r>
          </w:p>
        </w:tc>
        <w:tc>
          <w:tcPr>
            <w:tcW w:w="605" w:type="pct"/>
            <w:gridSpan w:val="2"/>
            <w:tcBorders>
              <w:tl2br w:val="nil"/>
              <w:tr2bl w:val="nil"/>
            </w:tcBorders>
            <w:vAlign w:val="center"/>
          </w:tcPr>
          <w:p>
            <w:pPr>
              <w:pStyle w:val="31"/>
              <w:rPr>
                <w:rFonts w:cs="Times New Roman"/>
                <w:color w:val="auto"/>
                <w:szCs w:val="21"/>
              </w:rPr>
            </w:pPr>
            <w:r>
              <w:rPr>
                <w:rFonts w:cs="Times New Roman"/>
                <w:color w:val="auto"/>
                <w:szCs w:val="21"/>
              </w:rPr>
              <w:t>/</w:t>
            </w:r>
          </w:p>
        </w:tc>
        <w:tc>
          <w:tcPr>
            <w:tcW w:w="849" w:type="pct"/>
            <w:gridSpan w:val="4"/>
            <w:tcBorders>
              <w:tl2br w:val="nil"/>
              <w:tr2bl w:val="nil"/>
            </w:tcBorders>
            <w:vAlign w:val="center"/>
          </w:tcPr>
          <w:p>
            <w:pPr>
              <w:pStyle w:val="31"/>
              <w:rPr>
                <w:rFonts w:cs="Times New Roman"/>
                <w:color w:val="auto"/>
                <w:szCs w:val="21"/>
              </w:rPr>
            </w:pPr>
            <w:r>
              <w:rPr>
                <w:rFonts w:cs="Times New Roman"/>
                <w:color w:val="auto"/>
                <w:szCs w:val="21"/>
              </w:rPr>
              <w:t>涉及区或个数</w:t>
            </w:r>
          </w:p>
        </w:tc>
        <w:tc>
          <w:tcPr>
            <w:tcW w:w="1273" w:type="pct"/>
            <w:gridSpan w:val="4"/>
            <w:tcBorders>
              <w:tl2br w:val="nil"/>
              <w:tr2bl w:val="nil"/>
            </w:tcBorders>
            <w:vAlign w:val="center"/>
          </w:tcPr>
          <w:p>
            <w:pPr>
              <w:pStyle w:val="31"/>
              <w:rPr>
                <w:rFonts w:cs="Times New Roman"/>
                <w:color w:val="auto"/>
                <w:szCs w:val="21"/>
              </w:rPr>
            </w:pPr>
            <w:r>
              <w:rPr>
                <w:rFonts w:cs="Times New Roman"/>
                <w:color w:val="auto"/>
                <w:szCs w:val="21"/>
              </w:rPr>
              <w:t>开州区、城口县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625" w:type="pct"/>
            <w:gridSpan w:val="2"/>
            <w:tcBorders>
              <w:tl2br w:val="nil"/>
              <w:tr2bl w:val="nil"/>
            </w:tcBorders>
            <w:vAlign w:val="center"/>
          </w:tcPr>
          <w:p>
            <w:pPr>
              <w:pStyle w:val="31"/>
              <w:rPr>
                <w:rFonts w:cs="Times New Roman"/>
                <w:color w:val="auto"/>
                <w:szCs w:val="21"/>
              </w:rPr>
            </w:pPr>
            <w:r>
              <w:rPr>
                <w:rFonts w:cs="Times New Roman"/>
                <w:color w:val="auto"/>
                <w:szCs w:val="21"/>
              </w:rPr>
              <w:t>项目规模</w:t>
            </w:r>
          </w:p>
        </w:tc>
        <w:tc>
          <w:tcPr>
            <w:tcW w:w="2252" w:type="pct"/>
            <w:gridSpan w:val="8"/>
            <w:tcBorders>
              <w:tl2br w:val="nil"/>
              <w:tr2bl w:val="nil"/>
            </w:tcBorders>
            <w:vAlign w:val="center"/>
          </w:tcPr>
          <w:p>
            <w:pPr>
              <w:pStyle w:val="31"/>
              <w:jc w:val="left"/>
              <w:rPr>
                <w:rFonts w:cs="Times New Roman"/>
                <w:color w:val="auto"/>
                <w:szCs w:val="21"/>
              </w:rPr>
            </w:pPr>
            <w:r>
              <w:rPr>
                <w:rFonts w:cs="Times New Roman"/>
                <w:color w:val="auto"/>
                <w:szCs w:val="21"/>
              </w:rPr>
              <w:t>扩建东华220kV变电站1个出线间隔</w:t>
            </w:r>
            <w:r>
              <w:rPr>
                <w:rFonts w:hint="eastAsia" w:cs="Times New Roman"/>
                <w:color w:val="auto"/>
                <w:szCs w:val="21"/>
              </w:rPr>
              <w:t>。</w:t>
            </w:r>
            <w:r>
              <w:rPr>
                <w:rFonts w:cs="Times New Roman"/>
                <w:color w:val="auto"/>
              </w:rPr>
              <w:t>新建220kV华城Ⅱ线，</w:t>
            </w:r>
            <w:r>
              <w:rPr>
                <w:rFonts w:hint="eastAsia" w:cs="Times New Roman"/>
                <w:color w:val="auto"/>
              </w:rPr>
              <w:t>线路</w:t>
            </w:r>
            <w:r>
              <w:rPr>
                <w:rFonts w:cs="Times New Roman"/>
                <w:color w:val="auto"/>
              </w:rPr>
              <w:t>总长98.9km/铁塔271基；220kV华镇北线改造工程，新建线路长0.9km/铁塔1基，拆除线路长0.8km/铁塔1基；220kV华万东线改造工程</w:t>
            </w:r>
            <w:r>
              <w:rPr>
                <w:rFonts w:hint="eastAsia" w:cs="Times New Roman"/>
                <w:color w:val="auto"/>
              </w:rPr>
              <w:t>，</w:t>
            </w:r>
            <w:r>
              <w:rPr>
                <w:rFonts w:cs="Times New Roman"/>
                <w:color w:val="auto"/>
              </w:rPr>
              <w:t>新建线路长0.</w:t>
            </w:r>
            <w:r>
              <w:rPr>
                <w:rFonts w:hint="eastAsia" w:cs="Times New Roman"/>
                <w:color w:val="auto"/>
              </w:rPr>
              <w:t>6</w:t>
            </w:r>
            <w:r>
              <w:rPr>
                <w:rFonts w:cs="Times New Roman"/>
                <w:color w:val="auto"/>
              </w:rPr>
              <w:t>km/铁塔</w:t>
            </w:r>
            <w:r>
              <w:rPr>
                <w:rFonts w:hint="eastAsia" w:cs="Times New Roman"/>
                <w:color w:val="auto"/>
              </w:rPr>
              <w:t>2</w:t>
            </w:r>
            <w:r>
              <w:rPr>
                <w:rFonts w:cs="Times New Roman"/>
                <w:color w:val="auto"/>
              </w:rPr>
              <w:t>基，拆除线路长0.</w:t>
            </w:r>
            <w:r>
              <w:rPr>
                <w:rFonts w:hint="eastAsia" w:cs="Times New Roman"/>
                <w:color w:val="auto"/>
              </w:rPr>
              <w:t>55</w:t>
            </w:r>
            <w:r>
              <w:rPr>
                <w:rFonts w:cs="Times New Roman"/>
                <w:color w:val="auto"/>
              </w:rPr>
              <w:t>km/铁塔</w:t>
            </w:r>
            <w:r>
              <w:rPr>
                <w:rFonts w:hint="eastAsia" w:cs="Times New Roman"/>
                <w:color w:val="auto"/>
              </w:rPr>
              <w:t>2</w:t>
            </w:r>
            <w:r>
              <w:rPr>
                <w:rFonts w:cs="Times New Roman"/>
                <w:color w:val="auto"/>
              </w:rPr>
              <w:t>基；220kV华镇南线改造工程</w:t>
            </w:r>
            <w:r>
              <w:rPr>
                <w:rFonts w:hint="eastAsia" w:cs="Times New Roman"/>
                <w:color w:val="auto"/>
              </w:rPr>
              <w:t>，</w:t>
            </w:r>
            <w:r>
              <w:rPr>
                <w:rFonts w:cs="Times New Roman"/>
                <w:color w:val="auto"/>
              </w:rPr>
              <w:t>新建线路长0.</w:t>
            </w:r>
            <w:r>
              <w:rPr>
                <w:rFonts w:hint="eastAsia" w:cs="Times New Roman"/>
                <w:color w:val="auto"/>
              </w:rPr>
              <w:t>4</w:t>
            </w:r>
            <w:r>
              <w:rPr>
                <w:rFonts w:cs="Times New Roman"/>
                <w:color w:val="auto"/>
              </w:rPr>
              <w:t>km/铁塔</w:t>
            </w:r>
            <w:r>
              <w:rPr>
                <w:rFonts w:hint="eastAsia" w:cs="Times New Roman"/>
                <w:color w:val="auto"/>
              </w:rPr>
              <w:t>1</w:t>
            </w:r>
            <w:r>
              <w:rPr>
                <w:rFonts w:cs="Times New Roman"/>
                <w:color w:val="auto"/>
              </w:rPr>
              <w:t>基，拆除线路长0.</w:t>
            </w:r>
            <w:r>
              <w:rPr>
                <w:rFonts w:hint="eastAsia" w:cs="Times New Roman"/>
                <w:color w:val="auto"/>
              </w:rPr>
              <w:t>35</w:t>
            </w:r>
            <w:r>
              <w:rPr>
                <w:rFonts w:cs="Times New Roman"/>
                <w:color w:val="auto"/>
              </w:rPr>
              <w:t>km</w:t>
            </w:r>
            <w:r>
              <w:rPr>
                <w:rFonts w:hint="eastAsia" w:cs="Times New Roman"/>
                <w:color w:val="auto"/>
              </w:rPr>
              <w:t>。项目涉及</w:t>
            </w:r>
            <w:r>
              <w:rPr>
                <w:rFonts w:cs="Times New Roman"/>
                <w:color w:val="auto"/>
                <w:szCs w:val="21"/>
              </w:rPr>
              <w:t>开州区、城口县</w:t>
            </w:r>
            <w:r>
              <w:rPr>
                <w:rFonts w:cs="Times New Roman"/>
                <w:color w:val="auto"/>
              </w:rPr>
              <w:t>。</w:t>
            </w:r>
          </w:p>
        </w:tc>
        <w:tc>
          <w:tcPr>
            <w:tcW w:w="318" w:type="pct"/>
            <w:tcBorders>
              <w:tl2br w:val="nil"/>
              <w:tr2bl w:val="nil"/>
            </w:tcBorders>
            <w:vAlign w:val="center"/>
          </w:tcPr>
          <w:p>
            <w:pPr>
              <w:pStyle w:val="31"/>
              <w:rPr>
                <w:rFonts w:cs="Times New Roman"/>
                <w:color w:val="auto"/>
                <w:szCs w:val="21"/>
              </w:rPr>
            </w:pPr>
            <w:r>
              <w:rPr>
                <w:rFonts w:cs="Times New Roman"/>
                <w:color w:val="auto"/>
                <w:szCs w:val="21"/>
              </w:rPr>
              <w:t>总投资（万元）</w:t>
            </w:r>
          </w:p>
        </w:tc>
        <w:tc>
          <w:tcPr>
            <w:tcW w:w="438" w:type="pct"/>
            <w:gridSpan w:val="2"/>
            <w:tcBorders>
              <w:tl2br w:val="nil"/>
              <w:tr2bl w:val="nil"/>
            </w:tcBorders>
            <w:vAlign w:val="center"/>
          </w:tcPr>
          <w:p>
            <w:pPr>
              <w:pStyle w:val="31"/>
              <w:rPr>
                <w:rFonts w:cs="Times New Roman"/>
                <w:color w:val="auto"/>
                <w:szCs w:val="21"/>
              </w:rPr>
            </w:pPr>
            <w:r>
              <w:rPr>
                <w:rFonts w:hint="eastAsia" w:cs="Times New Roman"/>
                <w:color w:val="auto"/>
                <w:szCs w:val="21"/>
              </w:rPr>
              <w:t>29862</w:t>
            </w:r>
          </w:p>
        </w:tc>
        <w:tc>
          <w:tcPr>
            <w:tcW w:w="881" w:type="pct"/>
            <w:gridSpan w:val="4"/>
            <w:tcBorders>
              <w:tl2br w:val="nil"/>
              <w:tr2bl w:val="nil"/>
            </w:tcBorders>
            <w:vAlign w:val="center"/>
          </w:tcPr>
          <w:p>
            <w:pPr>
              <w:pStyle w:val="31"/>
              <w:rPr>
                <w:rFonts w:cs="Times New Roman"/>
                <w:color w:val="auto"/>
                <w:szCs w:val="21"/>
              </w:rPr>
            </w:pPr>
            <w:r>
              <w:rPr>
                <w:rFonts w:cs="Times New Roman"/>
                <w:color w:val="auto"/>
                <w:szCs w:val="21"/>
              </w:rPr>
              <w:t>土建投资（万元）</w:t>
            </w:r>
          </w:p>
        </w:tc>
        <w:tc>
          <w:tcPr>
            <w:tcW w:w="484" w:type="pct"/>
            <w:tcBorders>
              <w:tl2br w:val="nil"/>
              <w:tr2bl w:val="nil"/>
            </w:tcBorders>
            <w:vAlign w:val="center"/>
          </w:tcPr>
          <w:p>
            <w:pPr>
              <w:pStyle w:val="31"/>
              <w:rPr>
                <w:rFonts w:cs="Times New Roman"/>
                <w:color w:val="auto"/>
                <w:szCs w:val="21"/>
              </w:rPr>
            </w:pPr>
            <w:r>
              <w:rPr>
                <w:rFonts w:cs="Times New Roman"/>
                <w:color w:val="auto"/>
                <w:szCs w:val="21"/>
              </w:rPr>
              <w:t>4473.42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动工时间</w:t>
            </w:r>
          </w:p>
        </w:tc>
        <w:tc>
          <w:tcPr>
            <w:tcW w:w="761" w:type="pct"/>
            <w:gridSpan w:val="2"/>
            <w:tcBorders>
              <w:tl2br w:val="nil"/>
              <w:tr2bl w:val="nil"/>
            </w:tcBorders>
            <w:vAlign w:val="center"/>
          </w:tcPr>
          <w:p>
            <w:pPr>
              <w:pStyle w:val="31"/>
              <w:rPr>
                <w:rFonts w:cs="Times New Roman"/>
                <w:color w:val="auto"/>
                <w:szCs w:val="21"/>
              </w:rPr>
            </w:pPr>
            <w:r>
              <w:rPr>
                <w:rFonts w:cs="Times New Roman"/>
                <w:color w:val="auto"/>
                <w:szCs w:val="21"/>
              </w:rPr>
              <w:t>2025年12月</w:t>
            </w:r>
          </w:p>
        </w:tc>
        <w:tc>
          <w:tcPr>
            <w:tcW w:w="1182" w:type="pct"/>
            <w:gridSpan w:val="5"/>
            <w:tcBorders>
              <w:tl2br w:val="nil"/>
              <w:tr2bl w:val="nil"/>
            </w:tcBorders>
            <w:vAlign w:val="center"/>
          </w:tcPr>
          <w:p>
            <w:pPr>
              <w:pStyle w:val="31"/>
              <w:rPr>
                <w:rFonts w:cs="Times New Roman"/>
                <w:color w:val="auto"/>
                <w:szCs w:val="21"/>
              </w:rPr>
            </w:pPr>
            <w:r>
              <w:rPr>
                <w:rFonts w:cs="Times New Roman"/>
                <w:color w:val="auto"/>
                <w:szCs w:val="21"/>
              </w:rPr>
              <w:t>完工时间</w:t>
            </w:r>
          </w:p>
        </w:tc>
        <w:tc>
          <w:tcPr>
            <w:tcW w:w="756" w:type="pct"/>
            <w:gridSpan w:val="3"/>
            <w:tcBorders>
              <w:tl2br w:val="nil"/>
              <w:tr2bl w:val="nil"/>
            </w:tcBorders>
            <w:vAlign w:val="center"/>
          </w:tcPr>
          <w:p>
            <w:pPr>
              <w:pStyle w:val="31"/>
              <w:rPr>
                <w:rFonts w:cs="Times New Roman"/>
                <w:color w:val="auto"/>
                <w:szCs w:val="21"/>
              </w:rPr>
            </w:pPr>
            <w:r>
              <w:rPr>
                <w:rFonts w:cs="Times New Roman"/>
                <w:color w:val="auto"/>
                <w:szCs w:val="21"/>
              </w:rPr>
              <w:t>2027年6月</w:t>
            </w:r>
          </w:p>
        </w:tc>
        <w:tc>
          <w:tcPr>
            <w:tcW w:w="881" w:type="pct"/>
            <w:gridSpan w:val="4"/>
            <w:tcBorders>
              <w:tl2br w:val="nil"/>
              <w:tr2bl w:val="nil"/>
            </w:tcBorders>
            <w:vAlign w:val="center"/>
          </w:tcPr>
          <w:p>
            <w:pPr>
              <w:pStyle w:val="31"/>
              <w:rPr>
                <w:rFonts w:cs="Times New Roman"/>
                <w:color w:val="auto"/>
                <w:szCs w:val="21"/>
              </w:rPr>
            </w:pPr>
            <w:r>
              <w:rPr>
                <w:rFonts w:cs="Times New Roman"/>
                <w:color w:val="auto"/>
                <w:szCs w:val="21"/>
              </w:rPr>
              <w:t>设计水平年</w:t>
            </w:r>
          </w:p>
        </w:tc>
        <w:tc>
          <w:tcPr>
            <w:tcW w:w="484" w:type="pct"/>
            <w:tcBorders>
              <w:tl2br w:val="nil"/>
              <w:tr2bl w:val="nil"/>
            </w:tcBorders>
            <w:vAlign w:val="center"/>
          </w:tcPr>
          <w:p>
            <w:pPr>
              <w:pStyle w:val="31"/>
              <w:rPr>
                <w:rFonts w:cs="Times New Roman"/>
                <w:color w:val="auto"/>
                <w:szCs w:val="21"/>
              </w:rPr>
            </w:pPr>
            <w:r>
              <w:rPr>
                <w:rFonts w:cs="Times New Roman"/>
                <w:color w:val="auto"/>
                <w:szCs w:val="21"/>
              </w:rPr>
              <w:t>2027</w:t>
            </w:r>
            <w:r>
              <w:rPr>
                <w:rFonts w:hint="eastAsia" w:cs="Times New Roman"/>
                <w:color w:val="auto"/>
                <w:szCs w:val="21"/>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工程占地（h</w:t>
            </w:r>
            <w:r>
              <w:rPr>
                <w:rFonts w:hint="eastAsia" w:cs="Times New Roman"/>
                <w:color w:val="auto"/>
                <w:szCs w:val="21"/>
              </w:rPr>
              <w:t>m</w:t>
            </w:r>
            <w:r>
              <w:rPr>
                <w:rFonts w:hint="eastAsia" w:cs="Times New Roman"/>
                <w:color w:val="auto"/>
                <w:szCs w:val="21"/>
                <w:vertAlign w:val="superscript"/>
              </w:rPr>
              <w:t>2</w:t>
            </w:r>
            <w:r>
              <w:rPr>
                <w:rFonts w:cs="Times New Roman"/>
                <w:color w:val="auto"/>
                <w:szCs w:val="21"/>
              </w:rPr>
              <w:t>）</w:t>
            </w:r>
          </w:p>
        </w:tc>
        <w:tc>
          <w:tcPr>
            <w:tcW w:w="761" w:type="pct"/>
            <w:gridSpan w:val="2"/>
            <w:tcBorders>
              <w:tl2br w:val="nil"/>
              <w:tr2bl w:val="nil"/>
            </w:tcBorders>
            <w:vAlign w:val="center"/>
          </w:tcPr>
          <w:p>
            <w:pPr>
              <w:pStyle w:val="31"/>
              <w:rPr>
                <w:rFonts w:cs="Times New Roman"/>
                <w:color w:val="auto"/>
                <w:szCs w:val="21"/>
              </w:rPr>
            </w:pPr>
            <w:r>
              <w:rPr>
                <w:rFonts w:cs="Times New Roman"/>
                <w:color w:val="auto"/>
                <w:szCs w:val="21"/>
              </w:rPr>
              <w:t>41.33</w:t>
            </w:r>
          </w:p>
        </w:tc>
        <w:tc>
          <w:tcPr>
            <w:tcW w:w="1182" w:type="pct"/>
            <w:gridSpan w:val="5"/>
            <w:tcBorders>
              <w:tl2br w:val="nil"/>
              <w:tr2bl w:val="nil"/>
            </w:tcBorders>
            <w:vAlign w:val="center"/>
          </w:tcPr>
          <w:p>
            <w:pPr>
              <w:pStyle w:val="31"/>
              <w:rPr>
                <w:rFonts w:cs="Times New Roman"/>
                <w:color w:val="auto"/>
                <w:szCs w:val="21"/>
              </w:rPr>
            </w:pPr>
            <w:r>
              <w:rPr>
                <w:rFonts w:cs="Times New Roman"/>
                <w:color w:val="auto"/>
                <w:szCs w:val="21"/>
              </w:rPr>
              <w:t>永久占地（h</w:t>
            </w:r>
            <w:r>
              <w:rPr>
                <w:rFonts w:hint="eastAsia" w:cs="Times New Roman"/>
                <w:color w:val="auto"/>
                <w:szCs w:val="21"/>
              </w:rPr>
              <w:t>m</w:t>
            </w:r>
            <w:r>
              <w:rPr>
                <w:rFonts w:hint="eastAsia" w:cs="Times New Roman"/>
                <w:color w:val="auto"/>
                <w:szCs w:val="21"/>
                <w:vertAlign w:val="superscript"/>
              </w:rPr>
              <w:t>2</w:t>
            </w:r>
            <w:r>
              <w:rPr>
                <w:rFonts w:cs="Times New Roman"/>
                <w:color w:val="auto"/>
                <w:szCs w:val="21"/>
              </w:rPr>
              <w:t>）</w:t>
            </w:r>
          </w:p>
        </w:tc>
        <w:tc>
          <w:tcPr>
            <w:tcW w:w="756" w:type="pct"/>
            <w:gridSpan w:val="3"/>
            <w:tcBorders>
              <w:tl2br w:val="nil"/>
              <w:tr2bl w:val="nil"/>
            </w:tcBorders>
            <w:vAlign w:val="center"/>
          </w:tcPr>
          <w:p>
            <w:pPr>
              <w:pStyle w:val="31"/>
              <w:rPr>
                <w:rFonts w:cs="Times New Roman"/>
                <w:color w:val="auto"/>
                <w:szCs w:val="21"/>
              </w:rPr>
            </w:pPr>
            <w:r>
              <w:rPr>
                <w:rFonts w:cs="Times New Roman"/>
                <w:color w:val="auto"/>
                <w:szCs w:val="21"/>
              </w:rPr>
              <w:t>6.09</w:t>
            </w:r>
          </w:p>
        </w:tc>
        <w:tc>
          <w:tcPr>
            <w:tcW w:w="881" w:type="pct"/>
            <w:gridSpan w:val="4"/>
            <w:tcBorders>
              <w:tl2br w:val="nil"/>
              <w:tr2bl w:val="nil"/>
            </w:tcBorders>
            <w:vAlign w:val="center"/>
          </w:tcPr>
          <w:p>
            <w:pPr>
              <w:pStyle w:val="31"/>
              <w:rPr>
                <w:rFonts w:cs="Times New Roman"/>
                <w:color w:val="auto"/>
                <w:szCs w:val="21"/>
              </w:rPr>
            </w:pPr>
            <w:r>
              <w:rPr>
                <w:rFonts w:cs="Times New Roman"/>
                <w:color w:val="auto"/>
                <w:szCs w:val="21"/>
              </w:rPr>
              <w:t>临时占地（h</w:t>
            </w:r>
            <w:r>
              <w:rPr>
                <w:rFonts w:hint="eastAsia" w:cs="Times New Roman"/>
                <w:color w:val="auto"/>
                <w:szCs w:val="21"/>
              </w:rPr>
              <w:t>m</w:t>
            </w:r>
            <w:r>
              <w:rPr>
                <w:rFonts w:hint="eastAsia" w:cs="Times New Roman"/>
                <w:color w:val="auto"/>
                <w:szCs w:val="21"/>
                <w:vertAlign w:val="superscript"/>
              </w:rPr>
              <w:t>2</w:t>
            </w:r>
            <w:r>
              <w:rPr>
                <w:rFonts w:cs="Times New Roman"/>
                <w:color w:val="auto"/>
                <w:szCs w:val="21"/>
              </w:rPr>
              <w:t>）</w:t>
            </w:r>
          </w:p>
        </w:tc>
        <w:tc>
          <w:tcPr>
            <w:tcW w:w="484" w:type="pct"/>
            <w:tcBorders>
              <w:tl2br w:val="nil"/>
              <w:tr2bl w:val="nil"/>
            </w:tcBorders>
            <w:vAlign w:val="center"/>
          </w:tcPr>
          <w:p>
            <w:pPr>
              <w:pStyle w:val="31"/>
              <w:rPr>
                <w:rFonts w:cs="Times New Roman"/>
                <w:color w:val="auto"/>
                <w:szCs w:val="21"/>
              </w:rPr>
            </w:pPr>
            <w:r>
              <w:rPr>
                <w:rFonts w:cs="Times New Roman"/>
                <w:color w:val="auto"/>
                <w:szCs w:val="21"/>
              </w:rPr>
              <w:t>35.24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95" w:type="pct"/>
            <w:gridSpan w:val="5"/>
            <w:vMerge w:val="restart"/>
            <w:tcBorders>
              <w:tl2br w:val="nil"/>
              <w:tr2bl w:val="nil"/>
            </w:tcBorders>
            <w:vAlign w:val="center"/>
          </w:tcPr>
          <w:p>
            <w:pPr>
              <w:pStyle w:val="31"/>
              <w:rPr>
                <w:rFonts w:cs="Times New Roman"/>
                <w:color w:val="auto"/>
                <w:szCs w:val="21"/>
              </w:rPr>
            </w:pPr>
            <w:r>
              <w:rPr>
                <w:rFonts w:cs="Times New Roman"/>
                <w:color w:val="auto"/>
                <w:szCs w:val="21"/>
              </w:rPr>
              <w:t>土石方量（万</w:t>
            </w:r>
            <w:r>
              <w:rPr>
                <w:rFonts w:hint="eastAsia" w:cs="Times New Roman"/>
                <w:color w:val="auto"/>
                <w:szCs w:val="21"/>
              </w:rPr>
              <w:t>m</w:t>
            </w:r>
            <w:r>
              <w:rPr>
                <w:rFonts w:hint="eastAsia" w:cs="Times New Roman"/>
                <w:color w:val="auto"/>
                <w:szCs w:val="21"/>
                <w:vertAlign w:val="superscript"/>
              </w:rPr>
              <w:t>3</w:t>
            </w:r>
            <w:r>
              <w:rPr>
                <w:rFonts w:cs="Times New Roman"/>
                <w:color w:val="auto"/>
                <w:szCs w:val="21"/>
              </w:rPr>
              <w:t>）</w:t>
            </w:r>
          </w:p>
        </w:tc>
        <w:tc>
          <w:tcPr>
            <w:tcW w:w="1182" w:type="pct"/>
            <w:gridSpan w:val="5"/>
            <w:tcBorders>
              <w:tl2br w:val="nil"/>
              <w:tr2bl w:val="nil"/>
            </w:tcBorders>
            <w:vAlign w:val="center"/>
          </w:tcPr>
          <w:p>
            <w:pPr>
              <w:pStyle w:val="31"/>
              <w:rPr>
                <w:rFonts w:cs="Times New Roman"/>
                <w:color w:val="auto"/>
                <w:szCs w:val="21"/>
              </w:rPr>
            </w:pPr>
            <w:r>
              <w:rPr>
                <w:rFonts w:cs="Times New Roman"/>
                <w:color w:val="auto"/>
                <w:szCs w:val="21"/>
              </w:rPr>
              <w:t>挖方</w:t>
            </w:r>
          </w:p>
        </w:tc>
        <w:tc>
          <w:tcPr>
            <w:tcW w:w="756" w:type="pct"/>
            <w:gridSpan w:val="3"/>
            <w:tcBorders>
              <w:tl2br w:val="nil"/>
              <w:tr2bl w:val="nil"/>
            </w:tcBorders>
            <w:vAlign w:val="center"/>
          </w:tcPr>
          <w:p>
            <w:pPr>
              <w:pStyle w:val="31"/>
              <w:rPr>
                <w:rFonts w:cs="Times New Roman"/>
                <w:color w:val="auto"/>
                <w:szCs w:val="21"/>
              </w:rPr>
            </w:pPr>
            <w:r>
              <w:rPr>
                <w:rFonts w:cs="Times New Roman"/>
                <w:color w:val="auto"/>
                <w:szCs w:val="21"/>
              </w:rPr>
              <w:t>填方</w:t>
            </w:r>
          </w:p>
        </w:tc>
        <w:tc>
          <w:tcPr>
            <w:tcW w:w="881" w:type="pct"/>
            <w:gridSpan w:val="4"/>
            <w:tcBorders>
              <w:tl2br w:val="nil"/>
              <w:tr2bl w:val="nil"/>
            </w:tcBorders>
            <w:vAlign w:val="center"/>
          </w:tcPr>
          <w:p>
            <w:pPr>
              <w:pStyle w:val="31"/>
              <w:rPr>
                <w:rFonts w:cs="Times New Roman"/>
                <w:color w:val="auto"/>
                <w:szCs w:val="21"/>
              </w:rPr>
            </w:pPr>
            <w:r>
              <w:rPr>
                <w:rFonts w:cs="Times New Roman"/>
                <w:color w:val="auto"/>
                <w:szCs w:val="21"/>
              </w:rPr>
              <w:t>借方</w:t>
            </w:r>
          </w:p>
        </w:tc>
        <w:tc>
          <w:tcPr>
            <w:tcW w:w="484" w:type="pct"/>
            <w:tcBorders>
              <w:tl2br w:val="nil"/>
              <w:tr2bl w:val="nil"/>
            </w:tcBorders>
            <w:vAlign w:val="center"/>
          </w:tcPr>
          <w:p>
            <w:pPr>
              <w:pStyle w:val="31"/>
              <w:rPr>
                <w:rFonts w:cs="Times New Roman"/>
                <w:color w:val="auto"/>
                <w:szCs w:val="21"/>
              </w:rPr>
            </w:pPr>
            <w:r>
              <w:rPr>
                <w:rFonts w:cs="Times New Roman"/>
                <w:color w:val="auto"/>
                <w:szCs w:val="21"/>
              </w:rPr>
              <w:t>余方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95" w:type="pct"/>
            <w:gridSpan w:val="5"/>
            <w:vMerge w:val="continue"/>
            <w:tcBorders>
              <w:tl2br w:val="nil"/>
              <w:tr2bl w:val="nil"/>
            </w:tcBorders>
            <w:vAlign w:val="center"/>
          </w:tcPr>
          <w:p>
            <w:pPr>
              <w:pStyle w:val="31"/>
              <w:rPr>
                <w:rFonts w:cs="Times New Roman"/>
                <w:color w:val="auto"/>
                <w:szCs w:val="21"/>
              </w:rPr>
            </w:pPr>
          </w:p>
        </w:tc>
        <w:tc>
          <w:tcPr>
            <w:tcW w:w="1182" w:type="pct"/>
            <w:gridSpan w:val="5"/>
            <w:tcBorders>
              <w:tl2br w:val="nil"/>
              <w:tr2bl w:val="nil"/>
            </w:tcBorders>
            <w:vAlign w:val="center"/>
          </w:tcPr>
          <w:p>
            <w:pPr>
              <w:pStyle w:val="31"/>
              <w:rPr>
                <w:rFonts w:cs="Times New Roman"/>
                <w:color w:val="auto"/>
                <w:szCs w:val="21"/>
              </w:rPr>
            </w:pPr>
            <w:r>
              <w:rPr>
                <w:rFonts w:hint="eastAsia" w:cs="Times New Roman"/>
                <w:color w:val="auto"/>
                <w:szCs w:val="21"/>
              </w:rPr>
              <w:t>2.68</w:t>
            </w:r>
          </w:p>
        </w:tc>
        <w:tc>
          <w:tcPr>
            <w:tcW w:w="756" w:type="pct"/>
            <w:gridSpan w:val="3"/>
            <w:tcBorders>
              <w:tl2br w:val="nil"/>
              <w:tr2bl w:val="nil"/>
            </w:tcBorders>
            <w:vAlign w:val="center"/>
          </w:tcPr>
          <w:p>
            <w:pPr>
              <w:pStyle w:val="31"/>
              <w:rPr>
                <w:rFonts w:cs="Times New Roman"/>
                <w:color w:val="auto"/>
                <w:szCs w:val="21"/>
              </w:rPr>
            </w:pPr>
            <w:r>
              <w:rPr>
                <w:rFonts w:hint="eastAsia" w:cs="Times New Roman"/>
                <w:color w:val="auto"/>
                <w:szCs w:val="21"/>
              </w:rPr>
              <w:t>2.58</w:t>
            </w:r>
          </w:p>
        </w:tc>
        <w:tc>
          <w:tcPr>
            <w:tcW w:w="881" w:type="pct"/>
            <w:gridSpan w:val="4"/>
            <w:tcBorders>
              <w:tl2br w:val="nil"/>
              <w:tr2bl w:val="nil"/>
            </w:tcBorders>
            <w:vAlign w:val="center"/>
          </w:tcPr>
          <w:p>
            <w:pPr>
              <w:pStyle w:val="31"/>
              <w:rPr>
                <w:rFonts w:cs="Times New Roman"/>
                <w:color w:val="auto"/>
                <w:szCs w:val="21"/>
              </w:rPr>
            </w:pPr>
            <w:r>
              <w:rPr>
                <w:rFonts w:cs="Times New Roman"/>
                <w:color w:val="auto"/>
                <w:szCs w:val="21"/>
              </w:rPr>
              <w:t>0</w:t>
            </w:r>
          </w:p>
        </w:tc>
        <w:tc>
          <w:tcPr>
            <w:tcW w:w="484" w:type="pct"/>
            <w:tcBorders>
              <w:tl2br w:val="nil"/>
              <w:tr2bl w:val="nil"/>
            </w:tcBorders>
            <w:vAlign w:val="center"/>
          </w:tcPr>
          <w:p>
            <w:pPr>
              <w:pStyle w:val="31"/>
              <w:rPr>
                <w:rFonts w:cs="Times New Roman"/>
                <w:color w:val="auto"/>
                <w:szCs w:val="21"/>
              </w:rPr>
            </w:pPr>
            <w:r>
              <w:rPr>
                <w:rFonts w:cs="Times New Roman"/>
                <w:color w:val="auto"/>
                <w:szCs w:val="21"/>
              </w:rPr>
              <w:t>0.10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95" w:type="pct"/>
            <w:gridSpan w:val="5"/>
            <w:tcBorders>
              <w:tl2br w:val="nil"/>
              <w:tr2bl w:val="nil"/>
            </w:tcBorders>
            <w:vAlign w:val="center"/>
          </w:tcPr>
          <w:p>
            <w:pPr>
              <w:pStyle w:val="31"/>
              <w:rPr>
                <w:rFonts w:cs="Times New Roman"/>
                <w:color w:val="auto"/>
                <w:szCs w:val="21"/>
              </w:rPr>
            </w:pPr>
            <w:r>
              <w:rPr>
                <w:rFonts w:cs="Times New Roman"/>
                <w:color w:val="auto"/>
                <w:szCs w:val="21"/>
              </w:rPr>
              <w:t>重点防治区名称</w:t>
            </w:r>
          </w:p>
        </w:tc>
        <w:tc>
          <w:tcPr>
            <w:tcW w:w="3304" w:type="pct"/>
            <w:gridSpan w:val="13"/>
            <w:tcBorders>
              <w:tl2br w:val="nil"/>
              <w:tr2bl w:val="nil"/>
            </w:tcBorders>
            <w:vAlign w:val="center"/>
          </w:tcPr>
          <w:p>
            <w:pPr>
              <w:pStyle w:val="31"/>
              <w:jc w:val="left"/>
              <w:rPr>
                <w:rFonts w:cs="Times New Roman"/>
                <w:color w:val="auto"/>
                <w:szCs w:val="21"/>
              </w:rPr>
            </w:pPr>
            <w:r>
              <w:rPr>
                <w:rFonts w:cs="Times New Roman"/>
                <w:color w:val="auto"/>
                <w:szCs w:val="21"/>
              </w:rPr>
              <w:t>三峡库区国家级水土流失重点治理区、丹江口库区及上游国家级水土流失重点预防区</w:t>
            </w:r>
            <w:r>
              <w:rPr>
                <w:rFonts w:hint="eastAsia" w:cs="Times New Roman"/>
                <w:color w:val="auto"/>
                <w:szCs w:val="21"/>
              </w:rPr>
              <w:t>、重庆市市级水土流失重点预防区和重点治理区、开州区和城口县水土流失重点预防区和重点治理区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95" w:type="pct"/>
            <w:gridSpan w:val="5"/>
            <w:tcBorders>
              <w:tl2br w:val="nil"/>
              <w:tr2bl w:val="nil"/>
            </w:tcBorders>
            <w:vAlign w:val="center"/>
          </w:tcPr>
          <w:p>
            <w:pPr>
              <w:pStyle w:val="31"/>
              <w:rPr>
                <w:rFonts w:cs="Times New Roman"/>
                <w:color w:val="auto"/>
                <w:szCs w:val="21"/>
              </w:rPr>
            </w:pPr>
            <w:r>
              <w:rPr>
                <w:rFonts w:cs="Times New Roman"/>
                <w:color w:val="auto"/>
                <w:szCs w:val="21"/>
              </w:rPr>
              <w:t>地貌类型</w:t>
            </w:r>
          </w:p>
        </w:tc>
        <w:tc>
          <w:tcPr>
            <w:tcW w:w="1182" w:type="pct"/>
            <w:gridSpan w:val="5"/>
            <w:tcBorders>
              <w:tl2br w:val="nil"/>
              <w:tr2bl w:val="nil"/>
            </w:tcBorders>
            <w:vAlign w:val="center"/>
          </w:tcPr>
          <w:p>
            <w:pPr>
              <w:pStyle w:val="31"/>
              <w:rPr>
                <w:rFonts w:cs="Times New Roman"/>
                <w:color w:val="auto"/>
                <w:szCs w:val="21"/>
              </w:rPr>
            </w:pPr>
            <w:r>
              <w:rPr>
                <w:rFonts w:hint="eastAsia" w:cs="Times New Roman"/>
                <w:color w:val="auto"/>
              </w:rPr>
              <w:t>低山、中山</w:t>
            </w:r>
            <w:r>
              <w:rPr>
                <w:rFonts w:cs="Times New Roman"/>
                <w:color w:val="auto"/>
                <w:szCs w:val="21"/>
              </w:rPr>
              <w:t>地貌</w:t>
            </w:r>
          </w:p>
        </w:tc>
        <w:tc>
          <w:tcPr>
            <w:tcW w:w="756" w:type="pct"/>
            <w:gridSpan w:val="3"/>
            <w:tcBorders>
              <w:tl2br w:val="nil"/>
              <w:tr2bl w:val="nil"/>
            </w:tcBorders>
            <w:vAlign w:val="center"/>
          </w:tcPr>
          <w:p>
            <w:pPr>
              <w:pStyle w:val="31"/>
              <w:rPr>
                <w:rFonts w:cs="Times New Roman"/>
                <w:color w:val="auto"/>
                <w:szCs w:val="21"/>
              </w:rPr>
            </w:pPr>
            <w:r>
              <w:rPr>
                <w:rFonts w:cs="Times New Roman"/>
                <w:color w:val="auto"/>
                <w:szCs w:val="21"/>
              </w:rPr>
              <w:t>水土保持区划</w:t>
            </w:r>
          </w:p>
        </w:tc>
        <w:tc>
          <w:tcPr>
            <w:tcW w:w="1366" w:type="pct"/>
            <w:gridSpan w:val="5"/>
            <w:tcBorders>
              <w:tl2br w:val="nil"/>
              <w:tr2bl w:val="nil"/>
            </w:tcBorders>
            <w:vAlign w:val="center"/>
          </w:tcPr>
          <w:p>
            <w:pPr>
              <w:pStyle w:val="31"/>
              <w:rPr>
                <w:rFonts w:cs="Times New Roman"/>
                <w:color w:val="auto"/>
                <w:szCs w:val="21"/>
              </w:rPr>
            </w:pPr>
            <w:r>
              <w:rPr>
                <w:rFonts w:cs="Times New Roman"/>
                <w:color w:val="auto"/>
                <w:szCs w:val="21"/>
              </w:rPr>
              <w:t>西南紫色土区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95" w:type="pct"/>
            <w:gridSpan w:val="5"/>
            <w:tcBorders>
              <w:tl2br w:val="nil"/>
              <w:tr2bl w:val="nil"/>
            </w:tcBorders>
            <w:vAlign w:val="center"/>
          </w:tcPr>
          <w:p>
            <w:pPr>
              <w:pStyle w:val="31"/>
              <w:rPr>
                <w:rFonts w:cs="Times New Roman"/>
                <w:color w:val="auto"/>
                <w:szCs w:val="21"/>
              </w:rPr>
            </w:pPr>
            <w:r>
              <w:rPr>
                <w:rFonts w:cs="Times New Roman"/>
                <w:color w:val="auto"/>
                <w:szCs w:val="21"/>
              </w:rPr>
              <w:t>土壤侵蚀类型</w:t>
            </w:r>
          </w:p>
        </w:tc>
        <w:tc>
          <w:tcPr>
            <w:tcW w:w="1182" w:type="pct"/>
            <w:gridSpan w:val="5"/>
            <w:tcBorders>
              <w:tl2br w:val="nil"/>
              <w:tr2bl w:val="nil"/>
            </w:tcBorders>
            <w:vAlign w:val="center"/>
          </w:tcPr>
          <w:p>
            <w:pPr>
              <w:pStyle w:val="31"/>
              <w:rPr>
                <w:rFonts w:cs="Times New Roman"/>
                <w:color w:val="auto"/>
                <w:szCs w:val="21"/>
              </w:rPr>
            </w:pPr>
            <w:r>
              <w:rPr>
                <w:rFonts w:cs="Times New Roman"/>
                <w:color w:val="auto"/>
                <w:szCs w:val="21"/>
              </w:rPr>
              <w:t>水力侵蚀</w:t>
            </w:r>
          </w:p>
        </w:tc>
        <w:tc>
          <w:tcPr>
            <w:tcW w:w="756" w:type="pct"/>
            <w:gridSpan w:val="3"/>
            <w:tcBorders>
              <w:tl2br w:val="nil"/>
              <w:tr2bl w:val="nil"/>
            </w:tcBorders>
            <w:vAlign w:val="center"/>
          </w:tcPr>
          <w:p>
            <w:pPr>
              <w:pStyle w:val="31"/>
              <w:rPr>
                <w:rFonts w:cs="Times New Roman"/>
                <w:color w:val="auto"/>
                <w:szCs w:val="21"/>
              </w:rPr>
            </w:pPr>
            <w:r>
              <w:rPr>
                <w:rFonts w:cs="Times New Roman"/>
                <w:color w:val="auto"/>
                <w:szCs w:val="21"/>
              </w:rPr>
              <w:t>土壤侵蚀强度</w:t>
            </w:r>
          </w:p>
        </w:tc>
        <w:tc>
          <w:tcPr>
            <w:tcW w:w="1366" w:type="pct"/>
            <w:gridSpan w:val="5"/>
            <w:tcBorders>
              <w:tl2br w:val="nil"/>
              <w:tr2bl w:val="nil"/>
            </w:tcBorders>
            <w:vAlign w:val="center"/>
          </w:tcPr>
          <w:p>
            <w:pPr>
              <w:pStyle w:val="31"/>
              <w:rPr>
                <w:rFonts w:cs="Times New Roman"/>
                <w:color w:val="auto"/>
                <w:szCs w:val="21"/>
              </w:rPr>
            </w:pPr>
            <w:r>
              <w:rPr>
                <w:rFonts w:cs="Times New Roman"/>
                <w:color w:val="auto"/>
                <w:szCs w:val="21"/>
              </w:rPr>
              <w:t>轻度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95" w:type="pct"/>
            <w:gridSpan w:val="5"/>
            <w:tcBorders>
              <w:tl2br w:val="nil"/>
              <w:tr2bl w:val="nil"/>
            </w:tcBorders>
            <w:vAlign w:val="center"/>
          </w:tcPr>
          <w:p>
            <w:pPr>
              <w:pStyle w:val="31"/>
              <w:rPr>
                <w:rFonts w:cs="Times New Roman"/>
                <w:color w:val="auto"/>
                <w:szCs w:val="21"/>
              </w:rPr>
            </w:pPr>
            <w:r>
              <w:rPr>
                <w:rFonts w:cs="Times New Roman"/>
                <w:color w:val="auto"/>
                <w:szCs w:val="21"/>
              </w:rPr>
              <w:t>防治责任范围面积（h</w:t>
            </w:r>
            <w:r>
              <w:rPr>
                <w:rFonts w:hint="eastAsia" w:cs="Times New Roman"/>
                <w:color w:val="auto"/>
                <w:szCs w:val="21"/>
              </w:rPr>
              <w:t>m</w:t>
            </w:r>
            <w:r>
              <w:rPr>
                <w:rFonts w:hint="eastAsia" w:cs="Times New Roman"/>
                <w:color w:val="auto"/>
                <w:szCs w:val="21"/>
                <w:vertAlign w:val="superscript"/>
              </w:rPr>
              <w:t>2</w:t>
            </w:r>
            <w:r>
              <w:rPr>
                <w:rFonts w:cs="Times New Roman"/>
                <w:color w:val="auto"/>
                <w:szCs w:val="21"/>
              </w:rPr>
              <w:t>）</w:t>
            </w:r>
          </w:p>
        </w:tc>
        <w:tc>
          <w:tcPr>
            <w:tcW w:w="1182" w:type="pct"/>
            <w:gridSpan w:val="5"/>
            <w:tcBorders>
              <w:tl2br w:val="nil"/>
              <w:tr2bl w:val="nil"/>
            </w:tcBorders>
            <w:vAlign w:val="center"/>
          </w:tcPr>
          <w:p>
            <w:pPr>
              <w:pStyle w:val="31"/>
              <w:rPr>
                <w:rFonts w:cs="Times New Roman"/>
                <w:color w:val="auto"/>
                <w:szCs w:val="21"/>
              </w:rPr>
            </w:pPr>
            <w:r>
              <w:rPr>
                <w:rFonts w:cs="Times New Roman"/>
                <w:color w:val="auto"/>
                <w:szCs w:val="21"/>
              </w:rPr>
              <w:t>41.33</w:t>
            </w:r>
          </w:p>
        </w:tc>
        <w:tc>
          <w:tcPr>
            <w:tcW w:w="1637" w:type="pct"/>
            <w:gridSpan w:val="7"/>
            <w:tcBorders>
              <w:tl2br w:val="nil"/>
              <w:tr2bl w:val="nil"/>
            </w:tcBorders>
            <w:vAlign w:val="center"/>
          </w:tcPr>
          <w:p>
            <w:pPr>
              <w:pStyle w:val="31"/>
              <w:rPr>
                <w:rFonts w:cs="Times New Roman"/>
                <w:color w:val="auto"/>
                <w:szCs w:val="21"/>
              </w:rPr>
            </w:pPr>
            <w:r>
              <w:rPr>
                <w:rFonts w:cs="Times New Roman"/>
                <w:color w:val="auto"/>
                <w:szCs w:val="21"/>
              </w:rPr>
              <w:t>容许土壤流失量[t/(k</w:t>
            </w:r>
            <w:r>
              <w:rPr>
                <w:rFonts w:hint="eastAsia" w:cs="Times New Roman"/>
                <w:color w:val="auto"/>
                <w:szCs w:val="21"/>
              </w:rPr>
              <w:t>m</w:t>
            </w:r>
            <w:r>
              <w:rPr>
                <w:rFonts w:hint="eastAsia" w:cs="Times New Roman"/>
                <w:color w:val="auto"/>
                <w:szCs w:val="21"/>
                <w:vertAlign w:val="superscript"/>
              </w:rPr>
              <w:t>2</w:t>
            </w:r>
            <w:r>
              <w:rPr>
                <w:rFonts w:cs="Times New Roman"/>
                <w:color w:val="auto"/>
                <w:szCs w:val="21"/>
              </w:rPr>
              <w:t>·a)]</w:t>
            </w:r>
          </w:p>
        </w:tc>
        <w:tc>
          <w:tcPr>
            <w:tcW w:w="484" w:type="pct"/>
            <w:tcBorders>
              <w:tl2br w:val="nil"/>
              <w:tr2bl w:val="nil"/>
            </w:tcBorders>
            <w:vAlign w:val="center"/>
          </w:tcPr>
          <w:p>
            <w:pPr>
              <w:pStyle w:val="31"/>
              <w:rPr>
                <w:rFonts w:cs="Times New Roman"/>
                <w:color w:val="auto"/>
                <w:szCs w:val="21"/>
              </w:rPr>
            </w:pPr>
            <w:r>
              <w:rPr>
                <w:rFonts w:cs="Times New Roman"/>
                <w:color w:val="auto"/>
                <w:szCs w:val="21"/>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95" w:type="pct"/>
            <w:gridSpan w:val="5"/>
            <w:tcBorders>
              <w:tl2br w:val="nil"/>
              <w:tr2bl w:val="nil"/>
            </w:tcBorders>
            <w:vAlign w:val="center"/>
          </w:tcPr>
          <w:p>
            <w:pPr>
              <w:pStyle w:val="31"/>
              <w:rPr>
                <w:rFonts w:cs="Times New Roman"/>
                <w:color w:val="auto"/>
                <w:szCs w:val="21"/>
              </w:rPr>
            </w:pPr>
            <w:r>
              <w:rPr>
                <w:rFonts w:cs="Times New Roman"/>
                <w:color w:val="auto"/>
                <w:szCs w:val="21"/>
              </w:rPr>
              <w:t>土壤流失预测总量（t）</w:t>
            </w:r>
          </w:p>
        </w:tc>
        <w:tc>
          <w:tcPr>
            <w:tcW w:w="1182" w:type="pct"/>
            <w:gridSpan w:val="5"/>
            <w:tcBorders>
              <w:tl2br w:val="nil"/>
              <w:tr2bl w:val="nil"/>
            </w:tcBorders>
            <w:vAlign w:val="center"/>
          </w:tcPr>
          <w:p>
            <w:pPr>
              <w:pStyle w:val="31"/>
              <w:rPr>
                <w:rFonts w:cs="Times New Roman"/>
                <w:color w:val="auto"/>
                <w:szCs w:val="21"/>
              </w:rPr>
            </w:pPr>
            <w:r>
              <w:rPr>
                <w:rFonts w:hint="eastAsia" w:cs="Times New Roman"/>
                <w:color w:val="auto"/>
                <w:szCs w:val="21"/>
              </w:rPr>
              <w:t>2011</w:t>
            </w:r>
          </w:p>
        </w:tc>
        <w:tc>
          <w:tcPr>
            <w:tcW w:w="1637" w:type="pct"/>
            <w:gridSpan w:val="7"/>
            <w:tcBorders>
              <w:tl2br w:val="nil"/>
              <w:tr2bl w:val="nil"/>
            </w:tcBorders>
            <w:vAlign w:val="center"/>
          </w:tcPr>
          <w:p>
            <w:pPr>
              <w:pStyle w:val="31"/>
              <w:rPr>
                <w:rFonts w:cs="Times New Roman"/>
                <w:color w:val="auto"/>
                <w:szCs w:val="21"/>
              </w:rPr>
            </w:pPr>
            <w:r>
              <w:rPr>
                <w:rFonts w:cs="Times New Roman"/>
                <w:color w:val="auto"/>
                <w:szCs w:val="21"/>
              </w:rPr>
              <w:t>新增土壤流失量（t）</w:t>
            </w:r>
          </w:p>
        </w:tc>
        <w:tc>
          <w:tcPr>
            <w:tcW w:w="484" w:type="pct"/>
            <w:tcBorders>
              <w:tl2br w:val="nil"/>
              <w:tr2bl w:val="nil"/>
            </w:tcBorders>
            <w:vAlign w:val="center"/>
          </w:tcPr>
          <w:p>
            <w:pPr>
              <w:pStyle w:val="31"/>
              <w:rPr>
                <w:rFonts w:cs="Times New Roman"/>
                <w:color w:val="auto"/>
                <w:szCs w:val="21"/>
              </w:rPr>
            </w:pPr>
            <w:r>
              <w:rPr>
                <w:rFonts w:hint="eastAsia" w:cs="Times New Roman"/>
                <w:color w:val="auto"/>
                <w:szCs w:val="21"/>
              </w:rPr>
              <w:t>1518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695" w:type="pct"/>
            <w:gridSpan w:val="5"/>
            <w:tcBorders>
              <w:tl2br w:val="nil"/>
              <w:tr2bl w:val="nil"/>
            </w:tcBorders>
            <w:vAlign w:val="center"/>
          </w:tcPr>
          <w:p>
            <w:pPr>
              <w:pStyle w:val="31"/>
              <w:rPr>
                <w:rFonts w:cs="Times New Roman"/>
                <w:color w:val="auto"/>
                <w:szCs w:val="21"/>
              </w:rPr>
            </w:pPr>
            <w:r>
              <w:rPr>
                <w:rFonts w:cs="Times New Roman"/>
                <w:color w:val="auto"/>
                <w:szCs w:val="21"/>
              </w:rPr>
              <w:t>水土流失防治标准执行等</w:t>
            </w:r>
            <w:r>
              <w:rPr>
                <w:rFonts w:hint="eastAsia" w:cs="Times New Roman"/>
                <w:color w:val="auto"/>
                <w:szCs w:val="21"/>
              </w:rPr>
              <w:t>级</w:t>
            </w:r>
          </w:p>
        </w:tc>
        <w:tc>
          <w:tcPr>
            <w:tcW w:w="3304" w:type="pct"/>
            <w:gridSpan w:val="13"/>
            <w:tcBorders>
              <w:tl2br w:val="nil"/>
              <w:tr2bl w:val="nil"/>
            </w:tcBorders>
            <w:vAlign w:val="center"/>
          </w:tcPr>
          <w:p>
            <w:pPr>
              <w:pStyle w:val="31"/>
              <w:rPr>
                <w:rFonts w:cs="Times New Roman"/>
                <w:color w:val="auto"/>
                <w:szCs w:val="21"/>
              </w:rPr>
            </w:pPr>
            <w:r>
              <w:rPr>
                <w:rFonts w:cs="Times New Roman"/>
                <w:color w:val="auto"/>
                <w:szCs w:val="21"/>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20" w:type="pct"/>
            <w:vMerge w:val="restart"/>
            <w:tcBorders>
              <w:tl2br w:val="nil"/>
              <w:tr2bl w:val="nil"/>
            </w:tcBorders>
            <w:vAlign w:val="center"/>
          </w:tcPr>
          <w:p>
            <w:pPr>
              <w:pStyle w:val="31"/>
              <w:rPr>
                <w:rFonts w:cs="Times New Roman"/>
                <w:color w:val="auto"/>
                <w:szCs w:val="21"/>
              </w:rPr>
            </w:pPr>
            <w:r>
              <w:rPr>
                <w:rFonts w:cs="Times New Roman"/>
                <w:color w:val="auto"/>
                <w:szCs w:val="21"/>
              </w:rPr>
              <w:t>防治</w:t>
            </w:r>
          </w:p>
          <w:p>
            <w:pPr>
              <w:pStyle w:val="31"/>
              <w:rPr>
                <w:rFonts w:cs="Times New Roman"/>
                <w:color w:val="auto"/>
                <w:szCs w:val="21"/>
              </w:rPr>
            </w:pPr>
            <w:r>
              <w:rPr>
                <w:rFonts w:cs="Times New Roman"/>
                <w:color w:val="auto"/>
                <w:szCs w:val="21"/>
              </w:rPr>
              <w:t>指标</w:t>
            </w:r>
          </w:p>
        </w:tc>
        <w:tc>
          <w:tcPr>
            <w:tcW w:w="1905" w:type="pct"/>
            <w:gridSpan w:val="6"/>
            <w:tcBorders>
              <w:tl2br w:val="nil"/>
              <w:tr2bl w:val="nil"/>
            </w:tcBorders>
            <w:vAlign w:val="center"/>
          </w:tcPr>
          <w:p>
            <w:pPr>
              <w:pStyle w:val="31"/>
              <w:rPr>
                <w:rFonts w:cs="Times New Roman"/>
                <w:color w:val="auto"/>
                <w:szCs w:val="21"/>
              </w:rPr>
            </w:pPr>
            <w:r>
              <w:rPr>
                <w:rFonts w:cs="Times New Roman"/>
                <w:color w:val="auto"/>
                <w:szCs w:val="21"/>
              </w:rPr>
              <w:t>水土流失治理度</w:t>
            </w:r>
            <w:r>
              <w:rPr>
                <w:rFonts w:hint="eastAsia" w:cs="Times New Roman"/>
                <w:color w:val="auto"/>
                <w:szCs w:val="21"/>
              </w:rPr>
              <w:t>（</w:t>
            </w:r>
            <w:r>
              <w:rPr>
                <w:rFonts w:cs="Times New Roman"/>
                <w:color w:val="auto"/>
                <w:szCs w:val="21"/>
              </w:rPr>
              <w:t>%</w:t>
            </w:r>
            <w:r>
              <w:rPr>
                <w:rFonts w:hint="eastAsia" w:cs="Times New Roman"/>
                <w:color w:val="auto"/>
                <w:szCs w:val="21"/>
              </w:rPr>
              <w:t>）</w:t>
            </w:r>
          </w:p>
        </w:tc>
        <w:tc>
          <w:tcPr>
            <w:tcW w:w="651" w:type="pct"/>
            <w:gridSpan w:val="3"/>
            <w:tcBorders>
              <w:tl2br w:val="nil"/>
              <w:tr2bl w:val="nil"/>
            </w:tcBorders>
            <w:vAlign w:val="center"/>
          </w:tcPr>
          <w:p>
            <w:pPr>
              <w:pStyle w:val="31"/>
              <w:rPr>
                <w:rFonts w:cs="Times New Roman"/>
                <w:color w:val="auto"/>
                <w:szCs w:val="21"/>
              </w:rPr>
            </w:pPr>
            <w:r>
              <w:rPr>
                <w:rFonts w:cs="Times New Roman"/>
                <w:color w:val="auto"/>
                <w:szCs w:val="21"/>
              </w:rPr>
              <w:t>97</w:t>
            </w:r>
          </w:p>
        </w:tc>
        <w:tc>
          <w:tcPr>
            <w:tcW w:w="1637" w:type="pct"/>
            <w:gridSpan w:val="7"/>
            <w:tcBorders>
              <w:tl2br w:val="nil"/>
              <w:tr2bl w:val="nil"/>
            </w:tcBorders>
            <w:vAlign w:val="center"/>
          </w:tcPr>
          <w:p>
            <w:pPr>
              <w:pStyle w:val="31"/>
              <w:rPr>
                <w:rFonts w:cs="Times New Roman"/>
                <w:color w:val="auto"/>
                <w:szCs w:val="21"/>
              </w:rPr>
            </w:pPr>
            <w:r>
              <w:rPr>
                <w:rFonts w:cs="Times New Roman"/>
                <w:color w:val="auto"/>
                <w:szCs w:val="21"/>
              </w:rPr>
              <w:t>土壤流失控制比</w:t>
            </w:r>
          </w:p>
        </w:tc>
        <w:tc>
          <w:tcPr>
            <w:tcW w:w="484" w:type="pct"/>
            <w:tcBorders>
              <w:tl2br w:val="nil"/>
              <w:tr2bl w:val="nil"/>
            </w:tcBorders>
            <w:vAlign w:val="center"/>
          </w:tcPr>
          <w:p>
            <w:pPr>
              <w:pStyle w:val="31"/>
              <w:rPr>
                <w:rFonts w:cs="Times New Roman"/>
                <w:color w:val="auto"/>
                <w:szCs w:val="21"/>
              </w:rPr>
            </w:pPr>
            <w:r>
              <w:rPr>
                <w:rFonts w:cs="Times New Roman"/>
                <w:color w:val="auto"/>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20" w:type="pct"/>
            <w:vMerge w:val="continue"/>
            <w:tcBorders>
              <w:tl2br w:val="nil"/>
              <w:tr2bl w:val="nil"/>
            </w:tcBorders>
            <w:vAlign w:val="center"/>
          </w:tcPr>
          <w:p>
            <w:pPr>
              <w:pStyle w:val="31"/>
              <w:rPr>
                <w:rFonts w:cs="Times New Roman"/>
                <w:color w:val="auto"/>
                <w:szCs w:val="21"/>
              </w:rPr>
            </w:pPr>
          </w:p>
        </w:tc>
        <w:tc>
          <w:tcPr>
            <w:tcW w:w="1905" w:type="pct"/>
            <w:gridSpan w:val="6"/>
            <w:tcBorders>
              <w:tl2br w:val="nil"/>
              <w:tr2bl w:val="nil"/>
            </w:tcBorders>
            <w:vAlign w:val="center"/>
          </w:tcPr>
          <w:p>
            <w:pPr>
              <w:pStyle w:val="31"/>
              <w:rPr>
                <w:rFonts w:cs="Times New Roman"/>
                <w:color w:val="auto"/>
                <w:szCs w:val="21"/>
              </w:rPr>
            </w:pPr>
            <w:r>
              <w:rPr>
                <w:rFonts w:cs="Times New Roman"/>
                <w:color w:val="auto"/>
                <w:szCs w:val="21"/>
              </w:rPr>
              <w:t>渣土防护率</w:t>
            </w:r>
            <w:r>
              <w:rPr>
                <w:rFonts w:hint="eastAsia" w:cs="Times New Roman"/>
                <w:color w:val="auto"/>
                <w:szCs w:val="21"/>
              </w:rPr>
              <w:t>（</w:t>
            </w:r>
            <w:r>
              <w:rPr>
                <w:rFonts w:cs="Times New Roman"/>
                <w:color w:val="auto"/>
                <w:szCs w:val="21"/>
              </w:rPr>
              <w:t>%</w:t>
            </w:r>
            <w:r>
              <w:rPr>
                <w:rFonts w:hint="eastAsia" w:cs="Times New Roman"/>
                <w:color w:val="auto"/>
                <w:szCs w:val="21"/>
              </w:rPr>
              <w:t>）</w:t>
            </w:r>
          </w:p>
        </w:tc>
        <w:tc>
          <w:tcPr>
            <w:tcW w:w="651" w:type="pct"/>
            <w:gridSpan w:val="3"/>
            <w:tcBorders>
              <w:tl2br w:val="nil"/>
              <w:tr2bl w:val="nil"/>
            </w:tcBorders>
            <w:vAlign w:val="center"/>
          </w:tcPr>
          <w:p>
            <w:pPr>
              <w:pStyle w:val="31"/>
              <w:rPr>
                <w:rFonts w:cs="Times New Roman"/>
                <w:color w:val="auto"/>
                <w:szCs w:val="21"/>
              </w:rPr>
            </w:pPr>
            <w:r>
              <w:rPr>
                <w:rFonts w:hint="eastAsia" w:cs="Times New Roman"/>
                <w:color w:val="auto"/>
                <w:szCs w:val="21"/>
              </w:rPr>
              <w:t>94</w:t>
            </w:r>
          </w:p>
        </w:tc>
        <w:tc>
          <w:tcPr>
            <w:tcW w:w="1637" w:type="pct"/>
            <w:gridSpan w:val="7"/>
            <w:tcBorders>
              <w:tl2br w:val="nil"/>
              <w:tr2bl w:val="nil"/>
            </w:tcBorders>
            <w:vAlign w:val="center"/>
          </w:tcPr>
          <w:p>
            <w:pPr>
              <w:pStyle w:val="31"/>
              <w:rPr>
                <w:rFonts w:cs="Times New Roman"/>
                <w:color w:val="auto"/>
                <w:szCs w:val="21"/>
              </w:rPr>
            </w:pPr>
            <w:r>
              <w:rPr>
                <w:rFonts w:cs="Times New Roman"/>
                <w:color w:val="auto"/>
                <w:szCs w:val="21"/>
              </w:rPr>
              <w:t>表土保护率（%）</w:t>
            </w:r>
          </w:p>
        </w:tc>
        <w:tc>
          <w:tcPr>
            <w:tcW w:w="484" w:type="pct"/>
            <w:tcBorders>
              <w:tl2br w:val="nil"/>
              <w:tr2bl w:val="nil"/>
            </w:tcBorders>
            <w:vAlign w:val="center"/>
          </w:tcPr>
          <w:p>
            <w:pPr>
              <w:pStyle w:val="31"/>
              <w:rPr>
                <w:rFonts w:cs="Times New Roman"/>
                <w:color w:val="auto"/>
                <w:szCs w:val="21"/>
              </w:rPr>
            </w:pPr>
            <w:r>
              <w:rPr>
                <w:rFonts w:cs="Times New Roman"/>
                <w:color w:val="auto"/>
                <w:szCs w:val="21"/>
              </w:rPr>
              <w:t>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20" w:type="pct"/>
            <w:vMerge w:val="continue"/>
            <w:tcBorders>
              <w:tl2br w:val="nil"/>
              <w:tr2bl w:val="nil"/>
            </w:tcBorders>
            <w:vAlign w:val="center"/>
          </w:tcPr>
          <w:p>
            <w:pPr>
              <w:pStyle w:val="31"/>
              <w:rPr>
                <w:rFonts w:cs="Times New Roman"/>
                <w:color w:val="auto"/>
                <w:szCs w:val="21"/>
              </w:rPr>
            </w:pPr>
          </w:p>
        </w:tc>
        <w:tc>
          <w:tcPr>
            <w:tcW w:w="1905" w:type="pct"/>
            <w:gridSpan w:val="6"/>
            <w:tcBorders>
              <w:tl2br w:val="nil"/>
              <w:tr2bl w:val="nil"/>
            </w:tcBorders>
            <w:vAlign w:val="center"/>
          </w:tcPr>
          <w:p>
            <w:pPr>
              <w:pStyle w:val="31"/>
              <w:rPr>
                <w:rFonts w:cs="Times New Roman"/>
                <w:color w:val="auto"/>
                <w:szCs w:val="21"/>
              </w:rPr>
            </w:pPr>
            <w:r>
              <w:rPr>
                <w:rFonts w:cs="Times New Roman"/>
                <w:color w:val="auto"/>
                <w:szCs w:val="21"/>
              </w:rPr>
              <w:t>林草植被恢复率</w:t>
            </w:r>
            <w:r>
              <w:rPr>
                <w:rFonts w:hint="eastAsia" w:cs="Times New Roman"/>
                <w:color w:val="auto"/>
                <w:szCs w:val="21"/>
              </w:rPr>
              <w:t>（</w:t>
            </w:r>
            <w:r>
              <w:rPr>
                <w:rFonts w:cs="Times New Roman"/>
                <w:color w:val="auto"/>
                <w:szCs w:val="21"/>
              </w:rPr>
              <w:t>%</w:t>
            </w:r>
            <w:r>
              <w:rPr>
                <w:rFonts w:hint="eastAsia" w:cs="Times New Roman"/>
                <w:color w:val="auto"/>
                <w:szCs w:val="21"/>
              </w:rPr>
              <w:t>）</w:t>
            </w:r>
          </w:p>
        </w:tc>
        <w:tc>
          <w:tcPr>
            <w:tcW w:w="651" w:type="pct"/>
            <w:gridSpan w:val="3"/>
            <w:tcBorders>
              <w:tl2br w:val="nil"/>
              <w:tr2bl w:val="nil"/>
            </w:tcBorders>
            <w:vAlign w:val="center"/>
          </w:tcPr>
          <w:p>
            <w:pPr>
              <w:pStyle w:val="31"/>
              <w:rPr>
                <w:rFonts w:cs="Times New Roman"/>
                <w:color w:val="auto"/>
                <w:szCs w:val="21"/>
              </w:rPr>
            </w:pPr>
            <w:r>
              <w:rPr>
                <w:rFonts w:cs="Times New Roman"/>
                <w:color w:val="auto"/>
                <w:szCs w:val="21"/>
              </w:rPr>
              <w:t>97</w:t>
            </w:r>
          </w:p>
        </w:tc>
        <w:tc>
          <w:tcPr>
            <w:tcW w:w="1637" w:type="pct"/>
            <w:gridSpan w:val="7"/>
            <w:tcBorders>
              <w:tl2br w:val="nil"/>
              <w:tr2bl w:val="nil"/>
            </w:tcBorders>
            <w:vAlign w:val="center"/>
          </w:tcPr>
          <w:p>
            <w:pPr>
              <w:pStyle w:val="31"/>
              <w:rPr>
                <w:rFonts w:cs="Times New Roman"/>
                <w:color w:val="auto"/>
                <w:szCs w:val="21"/>
              </w:rPr>
            </w:pPr>
            <w:r>
              <w:rPr>
                <w:rFonts w:cs="Times New Roman"/>
                <w:color w:val="auto"/>
                <w:szCs w:val="21"/>
              </w:rPr>
              <w:t>林草覆盖率（%）</w:t>
            </w:r>
          </w:p>
        </w:tc>
        <w:tc>
          <w:tcPr>
            <w:tcW w:w="484" w:type="pct"/>
            <w:tcBorders>
              <w:tl2br w:val="nil"/>
              <w:tr2bl w:val="nil"/>
            </w:tcBorders>
            <w:vAlign w:val="center"/>
          </w:tcPr>
          <w:p>
            <w:pPr>
              <w:pStyle w:val="31"/>
              <w:rPr>
                <w:rFonts w:cs="Times New Roman"/>
                <w:color w:val="auto"/>
                <w:szCs w:val="21"/>
              </w:rPr>
            </w:pPr>
            <w:r>
              <w:rPr>
                <w:rFonts w:hint="eastAsia" w:cs="Times New Roman"/>
                <w:color w:val="auto"/>
                <w:szCs w:val="21"/>
              </w:rPr>
              <w:t>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20" w:type="pct"/>
            <w:vMerge w:val="restart"/>
            <w:tcBorders>
              <w:tl2br w:val="nil"/>
              <w:tr2bl w:val="nil"/>
            </w:tcBorders>
            <w:textDirection w:val="tbLrV"/>
            <w:vAlign w:val="center"/>
          </w:tcPr>
          <w:p>
            <w:pPr>
              <w:pStyle w:val="31"/>
              <w:ind w:left="113" w:right="113" w:firstLine="0"/>
              <w:jc w:val="center"/>
              <w:rPr>
                <w:rFonts w:cs="Times New Roman"/>
                <w:color w:val="auto"/>
                <w:szCs w:val="21"/>
              </w:rPr>
            </w:pPr>
            <w:r>
              <w:rPr>
                <w:rFonts w:cs="Times New Roman"/>
                <w:color w:val="auto"/>
                <w:szCs w:val="21"/>
              </w:rPr>
              <w:t>防治措施及</w:t>
            </w:r>
          </w:p>
          <w:p>
            <w:pPr>
              <w:pStyle w:val="31"/>
              <w:ind w:left="113" w:right="113" w:firstLine="0"/>
              <w:jc w:val="center"/>
              <w:rPr>
                <w:rFonts w:cs="Times New Roman"/>
                <w:color w:val="auto"/>
                <w:szCs w:val="21"/>
              </w:rPr>
            </w:pPr>
            <w:r>
              <w:rPr>
                <w:rFonts w:cs="Times New Roman"/>
                <w:color w:val="auto"/>
                <w:szCs w:val="21"/>
              </w:rPr>
              <w:t>工程量</w:t>
            </w:r>
          </w:p>
        </w:tc>
        <w:tc>
          <w:tcPr>
            <w:tcW w:w="613" w:type="pct"/>
            <w:gridSpan w:val="2"/>
            <w:tcBorders>
              <w:tl2br w:val="nil"/>
              <w:tr2bl w:val="nil"/>
            </w:tcBorders>
            <w:vAlign w:val="center"/>
          </w:tcPr>
          <w:p>
            <w:pPr>
              <w:pStyle w:val="31"/>
              <w:rPr>
                <w:rFonts w:cs="Times New Roman"/>
                <w:color w:val="auto"/>
                <w:szCs w:val="21"/>
              </w:rPr>
            </w:pPr>
            <w:r>
              <w:rPr>
                <w:rFonts w:cs="Times New Roman"/>
                <w:color w:val="auto"/>
                <w:szCs w:val="21"/>
              </w:rPr>
              <w:t>防治分区</w:t>
            </w:r>
          </w:p>
        </w:tc>
        <w:tc>
          <w:tcPr>
            <w:tcW w:w="1756" w:type="pct"/>
            <w:gridSpan w:val="6"/>
            <w:tcBorders>
              <w:tl2br w:val="nil"/>
              <w:tr2bl w:val="nil"/>
            </w:tcBorders>
            <w:vAlign w:val="center"/>
          </w:tcPr>
          <w:p>
            <w:pPr>
              <w:pStyle w:val="31"/>
              <w:rPr>
                <w:rFonts w:cs="Times New Roman"/>
                <w:color w:val="auto"/>
                <w:szCs w:val="21"/>
              </w:rPr>
            </w:pPr>
            <w:r>
              <w:rPr>
                <w:rFonts w:cs="Times New Roman"/>
                <w:color w:val="auto"/>
                <w:szCs w:val="21"/>
              </w:rPr>
              <w:t>工程措施</w:t>
            </w:r>
          </w:p>
        </w:tc>
        <w:tc>
          <w:tcPr>
            <w:tcW w:w="1330" w:type="pct"/>
            <w:gridSpan w:val="6"/>
            <w:tcBorders>
              <w:tl2br w:val="nil"/>
              <w:tr2bl w:val="nil"/>
            </w:tcBorders>
            <w:vAlign w:val="center"/>
          </w:tcPr>
          <w:p>
            <w:pPr>
              <w:pStyle w:val="31"/>
              <w:rPr>
                <w:rFonts w:cs="Times New Roman"/>
                <w:color w:val="auto"/>
                <w:szCs w:val="21"/>
              </w:rPr>
            </w:pPr>
            <w:r>
              <w:rPr>
                <w:rFonts w:cs="Times New Roman"/>
                <w:color w:val="auto"/>
                <w:szCs w:val="21"/>
              </w:rPr>
              <w:t>植物措施</w:t>
            </w:r>
          </w:p>
        </w:tc>
        <w:tc>
          <w:tcPr>
            <w:tcW w:w="979" w:type="pct"/>
            <w:gridSpan w:val="3"/>
            <w:tcBorders>
              <w:tl2br w:val="nil"/>
              <w:tr2bl w:val="nil"/>
            </w:tcBorders>
            <w:vAlign w:val="center"/>
          </w:tcPr>
          <w:p>
            <w:pPr>
              <w:pStyle w:val="31"/>
              <w:rPr>
                <w:rFonts w:cs="Times New Roman"/>
                <w:color w:val="auto"/>
                <w:szCs w:val="21"/>
              </w:rPr>
            </w:pPr>
            <w:r>
              <w:rPr>
                <w:rFonts w:cs="Times New Roman"/>
                <w:color w:val="auto"/>
                <w:szCs w:val="21"/>
              </w:rPr>
              <w:t>临时措施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320" w:type="pct"/>
            <w:vMerge w:val="continue"/>
            <w:tcBorders>
              <w:tl2br w:val="nil"/>
              <w:tr2bl w:val="nil"/>
            </w:tcBorders>
            <w:textDirection w:val="tbRlV"/>
            <w:vAlign w:val="center"/>
          </w:tcPr>
          <w:p>
            <w:pPr>
              <w:pStyle w:val="31"/>
              <w:rPr>
                <w:rFonts w:cs="Times New Roman"/>
                <w:color w:val="auto"/>
                <w:szCs w:val="21"/>
              </w:rPr>
            </w:pPr>
          </w:p>
        </w:tc>
        <w:tc>
          <w:tcPr>
            <w:tcW w:w="613" w:type="pct"/>
            <w:gridSpan w:val="2"/>
            <w:tcBorders>
              <w:tl2br w:val="nil"/>
              <w:tr2bl w:val="nil"/>
            </w:tcBorders>
            <w:vAlign w:val="center"/>
          </w:tcPr>
          <w:p>
            <w:pPr>
              <w:pStyle w:val="31"/>
              <w:rPr>
                <w:rFonts w:cs="Times New Roman"/>
                <w:color w:val="auto"/>
                <w:szCs w:val="21"/>
              </w:rPr>
            </w:pPr>
            <w:r>
              <w:rPr>
                <w:rFonts w:hint="eastAsia" w:cs="Times New Roman"/>
                <w:color w:val="auto"/>
                <w:szCs w:val="21"/>
              </w:rPr>
              <w:t>变电站扩建工程</w:t>
            </w:r>
            <w:r>
              <w:rPr>
                <w:rFonts w:cs="Times New Roman"/>
                <w:color w:val="auto"/>
                <w:szCs w:val="21"/>
              </w:rPr>
              <w:t>防治区</w:t>
            </w:r>
          </w:p>
        </w:tc>
        <w:tc>
          <w:tcPr>
            <w:tcW w:w="1756" w:type="pct"/>
            <w:gridSpan w:val="6"/>
            <w:tcBorders>
              <w:tl2br w:val="nil"/>
              <w:tr2bl w:val="nil"/>
            </w:tcBorders>
            <w:vAlign w:val="center"/>
          </w:tcPr>
          <w:p>
            <w:pPr>
              <w:pStyle w:val="32"/>
              <w:spacing w:line="240" w:lineRule="auto"/>
              <w:ind w:firstLine="0" w:firstLineChars="0"/>
              <w:jc w:val="left"/>
              <w:rPr>
                <w:rFonts w:cs="Times New Roman"/>
                <w:color w:val="auto"/>
                <w:sz w:val="21"/>
                <w:szCs w:val="21"/>
              </w:rPr>
            </w:pPr>
            <w:r>
              <w:rPr>
                <w:rFonts w:cs="Times New Roman"/>
                <w:color w:val="auto"/>
                <w:sz w:val="21"/>
                <w:szCs w:val="21"/>
              </w:rPr>
              <w:t>主体设计：浆砌块石排水沟</w:t>
            </w:r>
            <w:r>
              <w:rPr>
                <w:rFonts w:hint="eastAsia" w:cs="Times New Roman"/>
                <w:color w:val="auto"/>
                <w:sz w:val="21"/>
                <w:szCs w:val="21"/>
              </w:rPr>
              <w:t>（变电站）</w:t>
            </w:r>
            <w:r>
              <w:rPr>
                <w:rFonts w:cs="Times New Roman"/>
                <w:color w:val="auto"/>
                <w:sz w:val="21"/>
                <w:szCs w:val="21"/>
              </w:rPr>
              <w:t>70m，透水铺装1242</w:t>
            </w:r>
            <w:r>
              <w:rPr>
                <w:rFonts w:hint="eastAsia" w:cs="Times New Roman"/>
                <w:color w:val="auto"/>
                <w:sz w:val="21"/>
                <w:szCs w:val="21"/>
              </w:rPr>
              <w:t>m</w:t>
            </w:r>
            <w:r>
              <w:rPr>
                <w:rFonts w:hint="eastAsia" w:cs="Times New Roman"/>
                <w:color w:val="auto"/>
                <w:sz w:val="21"/>
                <w:szCs w:val="21"/>
                <w:vertAlign w:val="superscript"/>
              </w:rPr>
              <w:t>2</w:t>
            </w:r>
            <w:r>
              <w:rPr>
                <w:rFonts w:cs="Times New Roman"/>
                <w:color w:val="auto"/>
                <w:sz w:val="21"/>
                <w:szCs w:val="21"/>
              </w:rPr>
              <w:t xml:space="preserve">。 </w:t>
            </w:r>
          </w:p>
        </w:tc>
        <w:tc>
          <w:tcPr>
            <w:tcW w:w="1330" w:type="pct"/>
            <w:gridSpan w:val="6"/>
            <w:tcBorders>
              <w:tl2br w:val="nil"/>
              <w:tr2bl w:val="nil"/>
            </w:tcBorders>
            <w:vAlign w:val="center"/>
          </w:tcPr>
          <w:p>
            <w:pPr>
              <w:pStyle w:val="31"/>
              <w:rPr>
                <w:rFonts w:cs="Times New Roman"/>
                <w:color w:val="auto"/>
                <w:szCs w:val="21"/>
              </w:rPr>
            </w:pPr>
            <w:r>
              <w:rPr>
                <w:rFonts w:hint="eastAsia" w:cs="Times New Roman"/>
                <w:color w:val="auto"/>
                <w:szCs w:val="21"/>
              </w:rPr>
              <w:t>/</w:t>
            </w:r>
          </w:p>
        </w:tc>
        <w:tc>
          <w:tcPr>
            <w:tcW w:w="979" w:type="pct"/>
            <w:gridSpan w:val="3"/>
            <w:tcBorders>
              <w:tl2br w:val="nil"/>
              <w:tr2bl w:val="nil"/>
            </w:tcBorders>
            <w:vAlign w:val="center"/>
          </w:tcPr>
          <w:p>
            <w:pPr>
              <w:pStyle w:val="31"/>
              <w:jc w:val="both"/>
              <w:rPr>
                <w:rFonts w:cs="Times New Roman"/>
                <w:color w:val="auto"/>
                <w:szCs w:val="21"/>
              </w:rPr>
            </w:pPr>
            <w:r>
              <w:rPr>
                <w:rFonts w:hint="eastAsia" w:cs="Times New Roman"/>
                <w:color w:val="auto"/>
                <w:szCs w:val="21"/>
              </w:rPr>
              <w:t>方案新增：彩条布遮盖400m</w:t>
            </w:r>
            <w:r>
              <w:rPr>
                <w:rFonts w:hint="eastAsia" w:cs="Times New Roman"/>
                <w:color w:val="auto"/>
                <w:szCs w:val="21"/>
                <w:vertAlign w:val="superscript"/>
              </w:rPr>
              <w:t>2</w:t>
            </w:r>
            <w:r>
              <w:rPr>
                <w:rFonts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56" w:hRule="atLeast"/>
          <w:jc w:val="center"/>
        </w:trPr>
        <w:tc>
          <w:tcPr>
            <w:tcW w:w="320" w:type="pct"/>
            <w:vMerge w:val="continue"/>
            <w:tcBorders>
              <w:tl2br w:val="nil"/>
              <w:tr2bl w:val="nil"/>
            </w:tcBorders>
            <w:textDirection w:val="tbRlV"/>
            <w:vAlign w:val="center"/>
          </w:tcPr>
          <w:p>
            <w:pPr>
              <w:pStyle w:val="31"/>
              <w:rPr>
                <w:rFonts w:cs="Times New Roman"/>
                <w:color w:val="auto"/>
                <w:szCs w:val="21"/>
              </w:rPr>
            </w:pPr>
          </w:p>
        </w:tc>
        <w:tc>
          <w:tcPr>
            <w:tcW w:w="613" w:type="pct"/>
            <w:gridSpan w:val="2"/>
            <w:tcBorders>
              <w:tl2br w:val="nil"/>
              <w:tr2bl w:val="nil"/>
            </w:tcBorders>
            <w:vAlign w:val="center"/>
          </w:tcPr>
          <w:p>
            <w:pPr>
              <w:pStyle w:val="31"/>
              <w:rPr>
                <w:rFonts w:cs="Times New Roman"/>
                <w:color w:val="auto"/>
                <w:szCs w:val="21"/>
              </w:rPr>
            </w:pPr>
            <w:r>
              <w:rPr>
                <w:rFonts w:cs="Times New Roman"/>
                <w:color w:val="auto"/>
                <w:szCs w:val="21"/>
              </w:rPr>
              <w:t>塔基工程</w:t>
            </w:r>
          </w:p>
          <w:p>
            <w:pPr>
              <w:pStyle w:val="31"/>
              <w:rPr>
                <w:rFonts w:cs="Times New Roman"/>
                <w:snapToGrid w:val="0"/>
                <w:color w:val="auto"/>
                <w:szCs w:val="21"/>
                <w:lang w:eastAsia="en-US"/>
              </w:rPr>
            </w:pPr>
            <w:r>
              <w:rPr>
                <w:rFonts w:cs="Times New Roman"/>
                <w:color w:val="auto"/>
                <w:szCs w:val="21"/>
              </w:rPr>
              <w:t>防治区</w:t>
            </w:r>
          </w:p>
        </w:tc>
        <w:tc>
          <w:tcPr>
            <w:tcW w:w="1756" w:type="pct"/>
            <w:gridSpan w:val="6"/>
            <w:tcBorders>
              <w:tl2br w:val="nil"/>
              <w:tr2bl w:val="nil"/>
            </w:tcBorders>
            <w:vAlign w:val="center"/>
          </w:tcPr>
          <w:p>
            <w:pPr>
              <w:pStyle w:val="32"/>
              <w:spacing w:line="240" w:lineRule="auto"/>
              <w:ind w:firstLine="0" w:firstLineChars="0"/>
              <w:jc w:val="left"/>
              <w:rPr>
                <w:rFonts w:cs="Times New Roman"/>
                <w:color w:val="auto"/>
                <w:sz w:val="21"/>
                <w:szCs w:val="21"/>
              </w:rPr>
            </w:pPr>
            <w:r>
              <w:rPr>
                <w:rFonts w:cs="Times New Roman"/>
                <w:color w:val="auto"/>
                <w:sz w:val="21"/>
                <w:szCs w:val="21"/>
              </w:rPr>
              <w:t>主体设计：表土剥离</w:t>
            </w:r>
            <w:r>
              <w:rPr>
                <w:rFonts w:hint="eastAsia" w:cs="Times New Roman"/>
                <w:color w:val="auto"/>
                <w:sz w:val="21"/>
                <w:szCs w:val="21"/>
              </w:rPr>
              <w:t>0.89</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cs="Times New Roman"/>
                <w:color w:val="auto"/>
                <w:sz w:val="21"/>
                <w:szCs w:val="21"/>
              </w:rPr>
              <w:t>，</w:t>
            </w:r>
            <w:r>
              <w:rPr>
                <w:rFonts w:hint="eastAsia" w:cs="Times New Roman"/>
                <w:color w:val="auto"/>
                <w:sz w:val="21"/>
                <w:szCs w:val="21"/>
              </w:rPr>
              <w:t>表土回覆0.89</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cs="Times New Roman"/>
                <w:color w:val="auto"/>
                <w:sz w:val="21"/>
                <w:szCs w:val="21"/>
              </w:rPr>
              <w:t>，土地整治22.8</w:t>
            </w:r>
            <w:r>
              <w:rPr>
                <w:rFonts w:hint="eastAsia" w:cs="Times New Roman"/>
                <w:color w:val="auto"/>
                <w:sz w:val="21"/>
                <w:szCs w:val="21"/>
              </w:rPr>
              <w:t>3</w:t>
            </w:r>
            <w:r>
              <w:rPr>
                <w:rFonts w:cs="Times New Roman"/>
                <w:color w:val="auto"/>
                <w:sz w:val="21"/>
                <w:szCs w:val="21"/>
              </w:rPr>
              <w:t>h</w:t>
            </w:r>
            <w:r>
              <w:rPr>
                <w:rFonts w:hint="eastAsia" w:cs="Times New Roman"/>
                <w:color w:val="auto"/>
                <w:sz w:val="21"/>
                <w:szCs w:val="21"/>
              </w:rPr>
              <w:t>m</w:t>
            </w:r>
            <w:r>
              <w:rPr>
                <w:rFonts w:hint="eastAsia" w:cs="Times New Roman"/>
                <w:color w:val="auto"/>
                <w:sz w:val="21"/>
                <w:szCs w:val="21"/>
                <w:vertAlign w:val="superscript"/>
              </w:rPr>
              <w:t>2</w:t>
            </w:r>
            <w:r>
              <w:rPr>
                <w:rFonts w:cs="Times New Roman"/>
                <w:color w:val="auto"/>
                <w:sz w:val="21"/>
                <w:szCs w:val="21"/>
              </w:rPr>
              <w:t>，浆砌块石排水沟</w:t>
            </w:r>
            <w:r>
              <w:rPr>
                <w:rFonts w:hint="eastAsia" w:cs="Times New Roman"/>
                <w:color w:val="auto"/>
                <w:sz w:val="21"/>
                <w:szCs w:val="21"/>
              </w:rPr>
              <w:t>（塔基）400</w:t>
            </w:r>
            <w:r>
              <w:rPr>
                <w:rFonts w:cs="Times New Roman"/>
                <w:color w:val="auto"/>
                <w:sz w:val="21"/>
                <w:szCs w:val="21"/>
              </w:rPr>
              <w:t>m，浆砌</w:t>
            </w:r>
            <w:r>
              <w:rPr>
                <w:rFonts w:hint="eastAsia" w:cs="Times New Roman"/>
                <w:color w:val="auto"/>
                <w:sz w:val="21"/>
                <w:szCs w:val="21"/>
              </w:rPr>
              <w:t>块石</w:t>
            </w:r>
            <w:r>
              <w:rPr>
                <w:rFonts w:cs="Times New Roman"/>
                <w:color w:val="auto"/>
                <w:sz w:val="21"/>
                <w:szCs w:val="21"/>
              </w:rPr>
              <w:t>挡土坎</w:t>
            </w:r>
            <w:r>
              <w:rPr>
                <w:rFonts w:hint="eastAsia" w:cs="Times New Roman"/>
                <w:color w:val="auto"/>
                <w:sz w:val="21"/>
                <w:szCs w:val="21"/>
              </w:rPr>
              <w:t>695</w:t>
            </w:r>
            <w:r>
              <w:rPr>
                <w:rFonts w:cs="Times New Roman"/>
                <w:color w:val="auto"/>
                <w:sz w:val="21"/>
                <w:szCs w:val="21"/>
              </w:rPr>
              <w:t>m</w:t>
            </w:r>
            <w:r>
              <w:rPr>
                <w:rFonts w:hint="eastAsia" w:cs="Times New Roman"/>
                <w:color w:val="auto"/>
                <w:sz w:val="21"/>
                <w:szCs w:val="21"/>
              </w:rPr>
              <w:t>。</w:t>
            </w:r>
          </w:p>
          <w:p>
            <w:pPr>
              <w:pStyle w:val="32"/>
              <w:spacing w:line="240" w:lineRule="auto"/>
              <w:ind w:firstLine="0" w:firstLineChars="0"/>
              <w:jc w:val="left"/>
              <w:rPr>
                <w:color w:val="auto"/>
                <w:sz w:val="21"/>
                <w:szCs w:val="21"/>
              </w:rPr>
            </w:pPr>
            <w:r>
              <w:rPr>
                <w:rFonts w:hint="eastAsia" w:cs="Times New Roman"/>
                <w:color w:val="auto"/>
                <w:sz w:val="21"/>
                <w:szCs w:val="21"/>
              </w:rPr>
              <w:t>方案</w:t>
            </w:r>
            <w:r>
              <w:rPr>
                <w:rFonts w:cs="Times New Roman"/>
                <w:color w:val="auto"/>
                <w:sz w:val="21"/>
                <w:szCs w:val="21"/>
              </w:rPr>
              <w:t>新增：表土剥离0.</w:t>
            </w:r>
            <w:r>
              <w:rPr>
                <w:rFonts w:hint="eastAsia" w:cs="Times New Roman"/>
                <w:color w:val="auto"/>
                <w:sz w:val="21"/>
                <w:szCs w:val="21"/>
              </w:rPr>
              <w:t>01</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cs="Times New Roman"/>
                <w:color w:val="auto"/>
                <w:sz w:val="21"/>
                <w:szCs w:val="21"/>
              </w:rPr>
              <w:t>，</w:t>
            </w:r>
            <w:r>
              <w:rPr>
                <w:rFonts w:hint="eastAsia" w:cs="Times New Roman"/>
                <w:color w:val="auto"/>
                <w:sz w:val="21"/>
                <w:szCs w:val="21"/>
              </w:rPr>
              <w:t>表土回覆</w:t>
            </w:r>
            <w:r>
              <w:rPr>
                <w:rFonts w:cs="Times New Roman"/>
                <w:color w:val="auto"/>
                <w:sz w:val="21"/>
                <w:szCs w:val="21"/>
              </w:rPr>
              <w:t>0.</w:t>
            </w:r>
            <w:r>
              <w:rPr>
                <w:rFonts w:hint="eastAsia" w:cs="Times New Roman"/>
                <w:color w:val="auto"/>
                <w:sz w:val="21"/>
                <w:szCs w:val="21"/>
              </w:rPr>
              <w:t>01</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hint="eastAsia" w:cs="Times New Roman"/>
                <w:color w:val="auto"/>
                <w:sz w:val="21"/>
                <w:szCs w:val="21"/>
              </w:rPr>
              <w:t>。</w:t>
            </w:r>
          </w:p>
        </w:tc>
        <w:tc>
          <w:tcPr>
            <w:tcW w:w="1330" w:type="pct"/>
            <w:gridSpan w:val="6"/>
            <w:tcBorders>
              <w:tl2br w:val="nil"/>
              <w:tr2bl w:val="nil"/>
            </w:tcBorders>
            <w:vAlign w:val="center"/>
          </w:tcPr>
          <w:p>
            <w:pPr>
              <w:pStyle w:val="31"/>
              <w:jc w:val="left"/>
              <w:rPr>
                <w:rFonts w:cs="Times New Roman"/>
                <w:color w:val="auto"/>
                <w:szCs w:val="21"/>
              </w:rPr>
            </w:pPr>
            <w:r>
              <w:rPr>
                <w:rFonts w:cs="Times New Roman"/>
                <w:color w:val="auto"/>
                <w:szCs w:val="21"/>
              </w:rPr>
              <w:t>主体设计：撒播种草2</w:t>
            </w:r>
            <w:r>
              <w:rPr>
                <w:rFonts w:hint="eastAsia" w:cs="Times New Roman"/>
                <w:color w:val="auto"/>
                <w:szCs w:val="21"/>
              </w:rPr>
              <w:t>1.25</w:t>
            </w:r>
            <w:r>
              <w:rPr>
                <w:rFonts w:cs="Times New Roman"/>
                <w:color w:val="auto"/>
                <w:szCs w:val="21"/>
              </w:rPr>
              <w:t>h</w:t>
            </w:r>
            <w:r>
              <w:rPr>
                <w:rFonts w:hint="eastAsia" w:cs="Times New Roman"/>
                <w:color w:val="auto"/>
                <w:szCs w:val="21"/>
              </w:rPr>
              <w:t>m</w:t>
            </w:r>
            <w:r>
              <w:rPr>
                <w:rFonts w:hint="eastAsia" w:cs="Times New Roman"/>
                <w:color w:val="auto"/>
                <w:szCs w:val="21"/>
                <w:vertAlign w:val="superscript"/>
              </w:rPr>
              <w:t>2</w:t>
            </w:r>
            <w:r>
              <w:rPr>
                <w:rFonts w:cs="Times New Roman"/>
                <w:color w:val="auto"/>
                <w:szCs w:val="21"/>
              </w:rPr>
              <w:t>，栽植乔木</w:t>
            </w:r>
            <w:r>
              <w:rPr>
                <w:rFonts w:hint="eastAsia" w:cs="Times New Roman"/>
                <w:color w:val="auto"/>
              </w:rPr>
              <w:t>15.37</w:t>
            </w:r>
            <w:r>
              <w:rPr>
                <w:rFonts w:cs="Times New Roman"/>
                <w:color w:val="auto"/>
              </w:rPr>
              <w:t>h</w:t>
            </w:r>
            <w:r>
              <w:rPr>
                <w:rFonts w:hint="eastAsia" w:cs="Times New Roman"/>
                <w:color w:val="auto"/>
              </w:rPr>
              <w:t>m</w:t>
            </w:r>
            <w:r>
              <w:rPr>
                <w:rFonts w:hint="eastAsia" w:cs="Times New Roman"/>
                <w:color w:val="auto"/>
                <w:vertAlign w:val="superscript"/>
              </w:rPr>
              <w:t>2</w:t>
            </w:r>
            <w:r>
              <w:rPr>
                <w:rFonts w:hint="eastAsia" w:cs="Times New Roman"/>
                <w:color w:val="auto"/>
              </w:rPr>
              <w:t>（25591株）</w:t>
            </w:r>
            <w:r>
              <w:rPr>
                <w:rFonts w:hint="eastAsia" w:cs="Times New Roman"/>
                <w:color w:val="auto"/>
                <w:szCs w:val="21"/>
              </w:rPr>
              <w:t>。</w:t>
            </w:r>
          </w:p>
        </w:tc>
        <w:tc>
          <w:tcPr>
            <w:tcW w:w="979" w:type="pct"/>
            <w:gridSpan w:val="3"/>
            <w:tcBorders>
              <w:tl2br w:val="nil"/>
              <w:tr2bl w:val="nil"/>
            </w:tcBorders>
            <w:vAlign w:val="center"/>
          </w:tcPr>
          <w:p>
            <w:pPr>
              <w:pStyle w:val="31"/>
              <w:jc w:val="left"/>
              <w:rPr>
                <w:rFonts w:cs="Times New Roman"/>
                <w:color w:val="auto"/>
                <w:szCs w:val="21"/>
              </w:rPr>
            </w:pPr>
            <w:r>
              <w:rPr>
                <w:rFonts w:cs="Times New Roman"/>
                <w:color w:val="auto"/>
                <w:szCs w:val="21"/>
              </w:rPr>
              <w:t>主体设计：</w:t>
            </w:r>
            <w:r>
              <w:rPr>
                <w:rFonts w:hint="eastAsia" w:cs="Times New Roman"/>
                <w:color w:val="auto"/>
                <w:szCs w:val="21"/>
              </w:rPr>
              <w:t>彩条布遮盖32365m</w:t>
            </w:r>
            <w:r>
              <w:rPr>
                <w:rFonts w:hint="eastAsia" w:cs="Times New Roman"/>
                <w:color w:val="auto"/>
                <w:szCs w:val="21"/>
                <w:vertAlign w:val="superscript"/>
              </w:rPr>
              <w:t>2</w:t>
            </w:r>
            <w:r>
              <w:rPr>
                <w:rFonts w:hint="eastAsia" w:cs="Times New Roman"/>
                <w:color w:val="auto"/>
                <w:szCs w:val="21"/>
              </w:rPr>
              <w:t>，</w:t>
            </w:r>
            <w:r>
              <w:rPr>
                <w:rFonts w:cs="Times New Roman"/>
                <w:color w:val="auto"/>
                <w:szCs w:val="21"/>
              </w:rPr>
              <w:t>填土编织袋拦挡</w:t>
            </w:r>
            <w:r>
              <w:rPr>
                <w:rFonts w:hint="eastAsia" w:cs="Times New Roman"/>
                <w:color w:val="auto"/>
                <w:szCs w:val="21"/>
              </w:rPr>
              <w:t>6646m</w:t>
            </w:r>
            <w:r>
              <w:rPr>
                <w:rFonts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20" w:type="pct"/>
            <w:vMerge w:val="continue"/>
            <w:tcBorders>
              <w:tl2br w:val="nil"/>
              <w:tr2bl w:val="nil"/>
            </w:tcBorders>
            <w:textDirection w:val="tbRlV"/>
            <w:vAlign w:val="center"/>
          </w:tcPr>
          <w:p>
            <w:pPr>
              <w:pStyle w:val="31"/>
              <w:rPr>
                <w:rFonts w:cs="Times New Roman"/>
                <w:color w:val="auto"/>
                <w:szCs w:val="21"/>
              </w:rPr>
            </w:pPr>
          </w:p>
        </w:tc>
        <w:tc>
          <w:tcPr>
            <w:tcW w:w="613" w:type="pct"/>
            <w:gridSpan w:val="2"/>
            <w:tcBorders>
              <w:tl2br w:val="nil"/>
              <w:tr2bl w:val="nil"/>
            </w:tcBorders>
            <w:vAlign w:val="center"/>
          </w:tcPr>
          <w:p>
            <w:pPr>
              <w:pStyle w:val="31"/>
              <w:rPr>
                <w:rFonts w:cs="Times New Roman"/>
                <w:color w:val="auto"/>
                <w:szCs w:val="21"/>
              </w:rPr>
            </w:pPr>
            <w:r>
              <w:rPr>
                <w:rFonts w:cs="Times New Roman"/>
                <w:color w:val="auto"/>
                <w:szCs w:val="21"/>
              </w:rPr>
              <w:t>施工便道</w:t>
            </w:r>
          </w:p>
          <w:p>
            <w:pPr>
              <w:pStyle w:val="31"/>
              <w:rPr>
                <w:rFonts w:cs="Times New Roman"/>
                <w:snapToGrid w:val="0"/>
                <w:color w:val="auto"/>
                <w:szCs w:val="21"/>
                <w:lang w:eastAsia="en-US"/>
              </w:rPr>
            </w:pPr>
            <w:r>
              <w:rPr>
                <w:rFonts w:cs="Times New Roman"/>
                <w:color w:val="auto"/>
                <w:szCs w:val="21"/>
              </w:rPr>
              <w:t>防治区</w:t>
            </w:r>
          </w:p>
        </w:tc>
        <w:tc>
          <w:tcPr>
            <w:tcW w:w="1756" w:type="pct"/>
            <w:gridSpan w:val="6"/>
            <w:tcBorders>
              <w:tl2br w:val="nil"/>
              <w:tr2bl w:val="nil"/>
            </w:tcBorders>
            <w:vAlign w:val="center"/>
          </w:tcPr>
          <w:p>
            <w:pPr>
              <w:pStyle w:val="32"/>
              <w:spacing w:line="240" w:lineRule="auto"/>
              <w:ind w:firstLine="0" w:firstLineChars="0"/>
              <w:jc w:val="left"/>
              <w:rPr>
                <w:rFonts w:cs="Times New Roman"/>
                <w:color w:val="auto"/>
                <w:sz w:val="21"/>
                <w:szCs w:val="21"/>
              </w:rPr>
            </w:pPr>
            <w:r>
              <w:rPr>
                <w:rFonts w:cs="Times New Roman"/>
                <w:color w:val="auto"/>
                <w:sz w:val="21"/>
                <w:szCs w:val="21"/>
              </w:rPr>
              <w:t>主体设计：表土剥离0.1</w:t>
            </w:r>
            <w:r>
              <w:rPr>
                <w:rFonts w:hint="eastAsia" w:cs="Times New Roman"/>
                <w:color w:val="auto"/>
                <w:sz w:val="21"/>
                <w:szCs w:val="21"/>
              </w:rPr>
              <w:t>1</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cs="Times New Roman"/>
                <w:color w:val="auto"/>
                <w:sz w:val="21"/>
                <w:szCs w:val="21"/>
              </w:rPr>
              <w:t>，</w:t>
            </w:r>
            <w:r>
              <w:rPr>
                <w:rFonts w:hint="eastAsia" w:cs="Times New Roman"/>
                <w:color w:val="auto"/>
                <w:sz w:val="21"/>
                <w:szCs w:val="21"/>
              </w:rPr>
              <w:t>表土回覆</w:t>
            </w:r>
            <w:r>
              <w:rPr>
                <w:rFonts w:cs="Times New Roman"/>
                <w:color w:val="auto"/>
                <w:sz w:val="21"/>
                <w:szCs w:val="21"/>
              </w:rPr>
              <w:t>0.1</w:t>
            </w:r>
            <w:r>
              <w:rPr>
                <w:rFonts w:hint="eastAsia" w:cs="Times New Roman"/>
                <w:color w:val="auto"/>
                <w:sz w:val="21"/>
                <w:szCs w:val="21"/>
              </w:rPr>
              <w:t>1</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cs="Times New Roman"/>
                <w:color w:val="auto"/>
                <w:sz w:val="21"/>
                <w:szCs w:val="21"/>
              </w:rPr>
              <w:t>，土地整治</w:t>
            </w:r>
            <w:r>
              <w:rPr>
                <w:rFonts w:hint="eastAsia" w:cs="Times New Roman"/>
                <w:color w:val="auto"/>
                <w:sz w:val="21"/>
                <w:szCs w:val="21"/>
              </w:rPr>
              <w:t>14.00</w:t>
            </w:r>
            <w:r>
              <w:rPr>
                <w:rFonts w:cs="Times New Roman"/>
                <w:color w:val="auto"/>
                <w:sz w:val="21"/>
                <w:szCs w:val="21"/>
              </w:rPr>
              <w:t>h</w:t>
            </w:r>
            <w:r>
              <w:rPr>
                <w:rFonts w:hint="eastAsia" w:cs="Times New Roman"/>
                <w:color w:val="auto"/>
                <w:sz w:val="21"/>
                <w:szCs w:val="21"/>
              </w:rPr>
              <w:t>m</w:t>
            </w:r>
            <w:r>
              <w:rPr>
                <w:rFonts w:hint="eastAsia" w:cs="Times New Roman"/>
                <w:color w:val="auto"/>
                <w:sz w:val="21"/>
                <w:szCs w:val="21"/>
                <w:vertAlign w:val="superscript"/>
              </w:rPr>
              <w:t>2</w:t>
            </w:r>
            <w:r>
              <w:rPr>
                <w:rFonts w:hint="eastAsia" w:cs="Times New Roman"/>
                <w:color w:val="auto"/>
                <w:sz w:val="21"/>
                <w:szCs w:val="21"/>
              </w:rPr>
              <w:t>。</w:t>
            </w:r>
          </w:p>
          <w:p>
            <w:pPr>
              <w:pStyle w:val="32"/>
              <w:spacing w:line="240" w:lineRule="auto"/>
              <w:ind w:firstLine="0" w:firstLineChars="0"/>
              <w:jc w:val="left"/>
              <w:rPr>
                <w:rFonts w:cs="Times New Roman"/>
                <w:color w:val="auto"/>
                <w:sz w:val="21"/>
                <w:szCs w:val="21"/>
              </w:rPr>
            </w:pPr>
            <w:r>
              <w:rPr>
                <w:rFonts w:hint="eastAsia" w:cs="Times New Roman"/>
                <w:color w:val="auto"/>
                <w:sz w:val="21"/>
                <w:szCs w:val="21"/>
              </w:rPr>
              <w:t>方案</w:t>
            </w:r>
            <w:r>
              <w:rPr>
                <w:rFonts w:cs="Times New Roman"/>
                <w:color w:val="auto"/>
                <w:sz w:val="21"/>
                <w:szCs w:val="21"/>
              </w:rPr>
              <w:t>新增：表土剥离0.</w:t>
            </w:r>
            <w:r>
              <w:rPr>
                <w:rFonts w:hint="eastAsia" w:cs="Times New Roman"/>
                <w:color w:val="auto"/>
                <w:sz w:val="21"/>
                <w:szCs w:val="21"/>
              </w:rPr>
              <w:t>01</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cs="Times New Roman"/>
                <w:color w:val="auto"/>
                <w:sz w:val="21"/>
                <w:szCs w:val="21"/>
              </w:rPr>
              <w:t>，</w:t>
            </w:r>
            <w:r>
              <w:rPr>
                <w:rFonts w:hint="eastAsia" w:cs="Times New Roman"/>
                <w:color w:val="auto"/>
                <w:sz w:val="21"/>
                <w:szCs w:val="21"/>
              </w:rPr>
              <w:t>表土回覆</w:t>
            </w:r>
            <w:r>
              <w:rPr>
                <w:rFonts w:cs="Times New Roman"/>
                <w:color w:val="auto"/>
                <w:sz w:val="21"/>
                <w:szCs w:val="21"/>
              </w:rPr>
              <w:t>0.</w:t>
            </w:r>
            <w:r>
              <w:rPr>
                <w:rFonts w:hint="eastAsia" w:cs="Times New Roman"/>
                <w:color w:val="auto"/>
                <w:sz w:val="21"/>
                <w:szCs w:val="21"/>
              </w:rPr>
              <w:t>01</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cs="Times New Roman"/>
                <w:color w:val="auto"/>
                <w:sz w:val="21"/>
                <w:szCs w:val="21"/>
              </w:rPr>
              <w:t>。</w:t>
            </w:r>
          </w:p>
        </w:tc>
        <w:tc>
          <w:tcPr>
            <w:tcW w:w="1330" w:type="pct"/>
            <w:gridSpan w:val="6"/>
            <w:tcBorders>
              <w:tl2br w:val="nil"/>
              <w:tr2bl w:val="nil"/>
            </w:tcBorders>
            <w:vAlign w:val="center"/>
          </w:tcPr>
          <w:p>
            <w:pPr>
              <w:pStyle w:val="32"/>
              <w:spacing w:line="240" w:lineRule="auto"/>
              <w:ind w:firstLine="0" w:firstLineChars="0"/>
              <w:jc w:val="left"/>
              <w:rPr>
                <w:rFonts w:cs="Times New Roman"/>
                <w:color w:val="auto"/>
                <w:sz w:val="21"/>
                <w:szCs w:val="21"/>
              </w:rPr>
            </w:pPr>
            <w:r>
              <w:rPr>
                <w:rFonts w:cs="Times New Roman"/>
                <w:color w:val="auto"/>
                <w:sz w:val="21"/>
                <w:szCs w:val="21"/>
              </w:rPr>
              <w:t>主体设计：撒播种草</w:t>
            </w:r>
            <w:r>
              <w:rPr>
                <w:rFonts w:hint="eastAsia" w:cs="Times New Roman"/>
                <w:color w:val="auto"/>
                <w:sz w:val="21"/>
                <w:szCs w:val="21"/>
              </w:rPr>
              <w:t>12.25</w:t>
            </w:r>
            <w:r>
              <w:rPr>
                <w:rFonts w:cs="Times New Roman"/>
                <w:color w:val="auto"/>
                <w:sz w:val="21"/>
                <w:szCs w:val="21"/>
              </w:rPr>
              <w:t>h</w:t>
            </w:r>
            <w:r>
              <w:rPr>
                <w:rFonts w:hint="eastAsia" w:cs="Times New Roman"/>
                <w:color w:val="auto"/>
                <w:sz w:val="21"/>
                <w:szCs w:val="21"/>
              </w:rPr>
              <w:t>m</w:t>
            </w:r>
            <w:r>
              <w:rPr>
                <w:rFonts w:hint="eastAsia" w:cs="Times New Roman"/>
                <w:color w:val="auto"/>
                <w:sz w:val="21"/>
                <w:szCs w:val="21"/>
                <w:vertAlign w:val="superscript"/>
              </w:rPr>
              <w:t>2</w:t>
            </w:r>
            <w:r>
              <w:rPr>
                <w:rFonts w:hint="eastAsia" w:cs="Times New Roman"/>
                <w:color w:val="auto"/>
                <w:sz w:val="21"/>
                <w:szCs w:val="21"/>
              </w:rPr>
              <w:t>，</w:t>
            </w:r>
            <w:r>
              <w:rPr>
                <w:rFonts w:cs="Times New Roman"/>
                <w:color w:val="auto"/>
                <w:sz w:val="21"/>
                <w:szCs w:val="21"/>
              </w:rPr>
              <w:t>栽植乔木12.05hm</w:t>
            </w:r>
            <w:r>
              <w:rPr>
                <w:rFonts w:cs="Times New Roman"/>
                <w:color w:val="auto"/>
                <w:sz w:val="21"/>
                <w:szCs w:val="21"/>
                <w:vertAlign w:val="superscript"/>
              </w:rPr>
              <w:t>2</w:t>
            </w:r>
            <w:r>
              <w:rPr>
                <w:rFonts w:cs="Times New Roman"/>
                <w:color w:val="auto"/>
                <w:sz w:val="21"/>
                <w:szCs w:val="21"/>
              </w:rPr>
              <w:t>（20064株）</w:t>
            </w:r>
            <w:r>
              <w:rPr>
                <w:rFonts w:hint="eastAsia" w:cs="Times New Roman"/>
                <w:color w:val="auto"/>
                <w:sz w:val="21"/>
                <w:szCs w:val="21"/>
              </w:rPr>
              <w:t>。</w:t>
            </w:r>
          </w:p>
        </w:tc>
        <w:tc>
          <w:tcPr>
            <w:tcW w:w="979" w:type="pct"/>
            <w:gridSpan w:val="3"/>
            <w:tcBorders>
              <w:tl2br w:val="nil"/>
              <w:tr2bl w:val="nil"/>
            </w:tcBorders>
            <w:vAlign w:val="center"/>
          </w:tcPr>
          <w:p>
            <w:pPr>
              <w:pStyle w:val="32"/>
              <w:spacing w:line="240" w:lineRule="auto"/>
              <w:ind w:firstLine="0" w:firstLineChars="0"/>
              <w:jc w:val="left"/>
              <w:rPr>
                <w:rFonts w:cs="Times New Roman"/>
                <w:color w:val="auto"/>
                <w:sz w:val="21"/>
                <w:szCs w:val="21"/>
              </w:rPr>
            </w:pPr>
            <w:r>
              <w:rPr>
                <w:rFonts w:cs="Times New Roman"/>
                <w:color w:val="auto"/>
                <w:sz w:val="21"/>
                <w:szCs w:val="21"/>
              </w:rPr>
              <w:t>主体设计：</w:t>
            </w:r>
            <w:r>
              <w:rPr>
                <w:rFonts w:hint="eastAsia" w:cs="Times New Roman"/>
                <w:color w:val="auto"/>
                <w:sz w:val="21"/>
                <w:szCs w:val="21"/>
              </w:rPr>
              <w:t>彩条布遮盖2285m</w:t>
            </w:r>
            <w:r>
              <w:rPr>
                <w:rFonts w:hint="eastAsia" w:cs="Times New Roman"/>
                <w:color w:val="auto"/>
                <w:sz w:val="21"/>
                <w:szCs w:val="21"/>
                <w:vertAlign w:val="superscript"/>
              </w:rPr>
              <w:t>2</w:t>
            </w:r>
            <w:r>
              <w:rPr>
                <w:rFonts w:hint="eastAsia" w:cs="Times New Roman"/>
                <w:color w:val="auto"/>
                <w:sz w:val="21"/>
                <w:szCs w:val="21"/>
              </w:rPr>
              <w:t>，</w:t>
            </w:r>
            <w:r>
              <w:rPr>
                <w:rFonts w:cs="Times New Roman"/>
                <w:color w:val="auto"/>
                <w:sz w:val="21"/>
                <w:szCs w:val="21"/>
              </w:rPr>
              <w:t>填土编织袋拦挡</w:t>
            </w:r>
            <w:r>
              <w:rPr>
                <w:rFonts w:hint="eastAsia" w:cs="Times New Roman"/>
                <w:color w:val="auto"/>
                <w:sz w:val="21"/>
                <w:szCs w:val="21"/>
              </w:rPr>
              <w:t>357m。</w:t>
            </w:r>
          </w:p>
          <w:p>
            <w:pPr>
              <w:pStyle w:val="32"/>
              <w:spacing w:line="240" w:lineRule="auto"/>
              <w:ind w:firstLine="0" w:firstLineChars="0"/>
              <w:jc w:val="left"/>
              <w:rPr>
                <w:rFonts w:cs="Times New Roman"/>
                <w:color w:val="auto"/>
                <w:sz w:val="21"/>
                <w:szCs w:val="21"/>
              </w:rPr>
            </w:pPr>
            <w:r>
              <w:rPr>
                <w:rFonts w:hint="eastAsia" w:cs="Times New Roman"/>
                <w:color w:val="auto"/>
                <w:sz w:val="21"/>
                <w:szCs w:val="21"/>
              </w:rPr>
              <w:t>方案新增：</w:t>
            </w:r>
            <w:r>
              <w:rPr>
                <w:rFonts w:cs="Times New Roman"/>
                <w:color w:val="auto"/>
                <w:sz w:val="21"/>
                <w:szCs w:val="21"/>
              </w:rPr>
              <w:t>临时排水沟</w:t>
            </w:r>
            <w:r>
              <w:rPr>
                <w:rFonts w:hint="eastAsia" w:cs="Times New Roman"/>
                <w:color w:val="auto"/>
                <w:sz w:val="21"/>
                <w:szCs w:val="21"/>
              </w:rPr>
              <w:t>361</w:t>
            </w:r>
            <w:r>
              <w:rPr>
                <w:rFonts w:cs="Times New Roman"/>
                <w:color w:val="auto"/>
                <w:sz w:val="21"/>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20" w:type="pct"/>
            <w:vMerge w:val="continue"/>
            <w:tcBorders>
              <w:tl2br w:val="nil"/>
              <w:tr2bl w:val="nil"/>
            </w:tcBorders>
            <w:textDirection w:val="tbRlV"/>
            <w:vAlign w:val="center"/>
          </w:tcPr>
          <w:p>
            <w:pPr>
              <w:pStyle w:val="31"/>
              <w:rPr>
                <w:rFonts w:cs="Times New Roman"/>
                <w:color w:val="auto"/>
                <w:szCs w:val="21"/>
              </w:rPr>
            </w:pPr>
          </w:p>
        </w:tc>
        <w:tc>
          <w:tcPr>
            <w:tcW w:w="613" w:type="pct"/>
            <w:gridSpan w:val="2"/>
            <w:tcBorders>
              <w:tl2br w:val="nil"/>
              <w:tr2bl w:val="nil"/>
            </w:tcBorders>
            <w:vAlign w:val="center"/>
          </w:tcPr>
          <w:p>
            <w:pPr>
              <w:pStyle w:val="31"/>
              <w:rPr>
                <w:rFonts w:cs="Times New Roman"/>
                <w:color w:val="auto"/>
                <w:szCs w:val="21"/>
              </w:rPr>
            </w:pPr>
            <w:r>
              <w:rPr>
                <w:rFonts w:cs="Times New Roman"/>
                <w:color w:val="auto"/>
                <w:szCs w:val="21"/>
              </w:rPr>
              <w:t>牵张场</w:t>
            </w:r>
          </w:p>
          <w:p>
            <w:pPr>
              <w:pStyle w:val="31"/>
              <w:rPr>
                <w:rFonts w:cs="Times New Roman"/>
                <w:snapToGrid w:val="0"/>
                <w:color w:val="auto"/>
                <w:szCs w:val="21"/>
                <w:lang w:eastAsia="en-US"/>
              </w:rPr>
            </w:pPr>
            <w:r>
              <w:rPr>
                <w:rFonts w:cs="Times New Roman"/>
                <w:color w:val="auto"/>
                <w:szCs w:val="21"/>
              </w:rPr>
              <w:t>防治区</w:t>
            </w:r>
          </w:p>
        </w:tc>
        <w:tc>
          <w:tcPr>
            <w:tcW w:w="1756" w:type="pct"/>
            <w:gridSpan w:val="6"/>
            <w:tcBorders>
              <w:tl2br w:val="nil"/>
              <w:tr2bl w:val="nil"/>
            </w:tcBorders>
            <w:vAlign w:val="center"/>
          </w:tcPr>
          <w:p>
            <w:pPr>
              <w:pStyle w:val="32"/>
              <w:spacing w:line="240" w:lineRule="auto"/>
              <w:ind w:firstLine="0" w:firstLineChars="0"/>
              <w:jc w:val="left"/>
              <w:rPr>
                <w:rFonts w:cs="Times New Roman"/>
                <w:color w:val="auto"/>
                <w:sz w:val="21"/>
                <w:szCs w:val="21"/>
              </w:rPr>
            </w:pPr>
            <w:r>
              <w:rPr>
                <w:rFonts w:cs="Times New Roman"/>
                <w:color w:val="auto"/>
                <w:sz w:val="21"/>
                <w:szCs w:val="21"/>
              </w:rPr>
              <w:t>主体设计：土地整治</w:t>
            </w:r>
            <w:r>
              <w:rPr>
                <w:rFonts w:hint="eastAsia" w:cs="Times New Roman"/>
                <w:color w:val="auto"/>
                <w:sz w:val="21"/>
                <w:szCs w:val="21"/>
              </w:rPr>
              <w:t>3.84</w:t>
            </w:r>
            <w:r>
              <w:rPr>
                <w:rFonts w:cs="Times New Roman"/>
                <w:color w:val="auto"/>
                <w:sz w:val="21"/>
                <w:szCs w:val="21"/>
              </w:rPr>
              <w:t>h</w:t>
            </w:r>
            <w:r>
              <w:rPr>
                <w:rFonts w:hint="eastAsia" w:cs="Times New Roman"/>
                <w:color w:val="auto"/>
                <w:sz w:val="21"/>
                <w:szCs w:val="21"/>
              </w:rPr>
              <w:t>m</w:t>
            </w:r>
            <w:r>
              <w:rPr>
                <w:rFonts w:hint="eastAsia" w:cs="Times New Roman"/>
                <w:color w:val="auto"/>
                <w:sz w:val="21"/>
                <w:szCs w:val="21"/>
                <w:vertAlign w:val="superscript"/>
              </w:rPr>
              <w:t>2</w:t>
            </w:r>
            <w:r>
              <w:rPr>
                <w:rFonts w:hint="eastAsia" w:cs="Times New Roman"/>
                <w:color w:val="auto"/>
                <w:sz w:val="21"/>
                <w:szCs w:val="21"/>
              </w:rPr>
              <w:t>。</w:t>
            </w:r>
          </w:p>
          <w:p>
            <w:pPr>
              <w:pStyle w:val="32"/>
              <w:spacing w:line="240" w:lineRule="auto"/>
              <w:ind w:firstLine="0" w:firstLineChars="0"/>
              <w:jc w:val="left"/>
              <w:rPr>
                <w:rFonts w:cs="Times New Roman"/>
                <w:color w:val="auto"/>
                <w:sz w:val="21"/>
                <w:szCs w:val="21"/>
              </w:rPr>
            </w:pPr>
            <w:r>
              <w:rPr>
                <w:rFonts w:hint="eastAsia" w:cs="Times New Roman"/>
                <w:color w:val="auto"/>
                <w:sz w:val="21"/>
                <w:szCs w:val="21"/>
              </w:rPr>
              <w:t>方案</w:t>
            </w:r>
            <w:r>
              <w:rPr>
                <w:rFonts w:cs="Times New Roman"/>
                <w:color w:val="auto"/>
                <w:sz w:val="21"/>
                <w:szCs w:val="21"/>
              </w:rPr>
              <w:t>新增：表土剥离</w:t>
            </w:r>
            <w:r>
              <w:rPr>
                <w:rFonts w:hint="eastAsia" w:cs="Times New Roman"/>
                <w:color w:val="auto"/>
                <w:sz w:val="21"/>
                <w:szCs w:val="21"/>
              </w:rPr>
              <w:t>0.30</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cs="Times New Roman"/>
                <w:color w:val="auto"/>
                <w:sz w:val="21"/>
                <w:szCs w:val="21"/>
              </w:rPr>
              <w:t>，</w:t>
            </w:r>
            <w:r>
              <w:rPr>
                <w:rFonts w:hint="eastAsia" w:cs="Times New Roman"/>
                <w:color w:val="auto"/>
                <w:sz w:val="21"/>
                <w:szCs w:val="21"/>
              </w:rPr>
              <w:t>表土回覆0.30</w:t>
            </w:r>
            <w:r>
              <w:rPr>
                <w:rFonts w:cs="Times New Roman"/>
                <w:color w:val="auto"/>
                <w:sz w:val="21"/>
                <w:szCs w:val="21"/>
              </w:rPr>
              <w:t>万</w:t>
            </w:r>
            <w:r>
              <w:rPr>
                <w:rFonts w:hint="eastAsia" w:cs="Times New Roman"/>
                <w:color w:val="auto"/>
                <w:sz w:val="21"/>
                <w:szCs w:val="21"/>
              </w:rPr>
              <w:t>m</w:t>
            </w:r>
            <w:r>
              <w:rPr>
                <w:rFonts w:hint="eastAsia" w:cs="Times New Roman"/>
                <w:color w:val="auto"/>
                <w:sz w:val="21"/>
                <w:szCs w:val="21"/>
                <w:vertAlign w:val="superscript"/>
              </w:rPr>
              <w:t>3</w:t>
            </w:r>
            <w:r>
              <w:rPr>
                <w:rFonts w:hint="eastAsia" w:cs="Times New Roman"/>
                <w:color w:val="auto"/>
                <w:sz w:val="21"/>
                <w:szCs w:val="21"/>
              </w:rPr>
              <w:t>。</w:t>
            </w:r>
          </w:p>
        </w:tc>
        <w:tc>
          <w:tcPr>
            <w:tcW w:w="1330" w:type="pct"/>
            <w:gridSpan w:val="6"/>
            <w:tcBorders>
              <w:tl2br w:val="nil"/>
              <w:tr2bl w:val="nil"/>
            </w:tcBorders>
            <w:vAlign w:val="center"/>
          </w:tcPr>
          <w:p>
            <w:pPr>
              <w:pStyle w:val="31"/>
              <w:jc w:val="left"/>
              <w:rPr>
                <w:rFonts w:cs="Times New Roman"/>
                <w:color w:val="auto"/>
                <w:szCs w:val="21"/>
              </w:rPr>
            </w:pPr>
            <w:r>
              <w:rPr>
                <w:rFonts w:cs="Times New Roman"/>
                <w:color w:val="auto"/>
                <w:szCs w:val="21"/>
              </w:rPr>
              <w:t>主体设计</w:t>
            </w:r>
            <w:r>
              <w:rPr>
                <w:rFonts w:hint="eastAsia" w:cs="Times New Roman"/>
                <w:color w:val="auto"/>
                <w:szCs w:val="21"/>
              </w:rPr>
              <w:t>：</w:t>
            </w:r>
            <w:r>
              <w:rPr>
                <w:rFonts w:cs="Times New Roman"/>
                <w:color w:val="auto"/>
                <w:szCs w:val="21"/>
              </w:rPr>
              <w:t>撒播种草</w:t>
            </w:r>
            <w:r>
              <w:rPr>
                <w:rFonts w:hint="eastAsia" w:cs="Times New Roman"/>
                <w:color w:val="auto"/>
                <w:szCs w:val="21"/>
              </w:rPr>
              <w:t>2.51</w:t>
            </w:r>
            <w:r>
              <w:rPr>
                <w:rFonts w:cs="Times New Roman"/>
                <w:color w:val="auto"/>
                <w:szCs w:val="21"/>
              </w:rPr>
              <w:t>h</w:t>
            </w:r>
            <w:r>
              <w:rPr>
                <w:rFonts w:hint="eastAsia" w:cs="Times New Roman"/>
                <w:color w:val="auto"/>
                <w:szCs w:val="21"/>
              </w:rPr>
              <w:t>m</w:t>
            </w:r>
            <w:r>
              <w:rPr>
                <w:rFonts w:hint="eastAsia" w:cs="Times New Roman"/>
                <w:color w:val="auto"/>
                <w:szCs w:val="21"/>
                <w:vertAlign w:val="superscript"/>
              </w:rPr>
              <w:t>2</w:t>
            </w:r>
            <w:r>
              <w:rPr>
                <w:rFonts w:cs="Times New Roman"/>
                <w:color w:val="auto"/>
                <w:szCs w:val="21"/>
              </w:rPr>
              <w:t>，栽植乔木</w:t>
            </w:r>
            <w:r>
              <w:rPr>
                <w:rFonts w:hint="eastAsia" w:cs="Times New Roman"/>
                <w:color w:val="auto"/>
              </w:rPr>
              <w:t>1.13</w:t>
            </w:r>
            <w:r>
              <w:rPr>
                <w:rFonts w:cs="Times New Roman"/>
                <w:color w:val="auto"/>
              </w:rPr>
              <w:t>h</w:t>
            </w:r>
            <w:r>
              <w:rPr>
                <w:rFonts w:hint="eastAsia" w:cs="Times New Roman"/>
                <w:color w:val="auto"/>
              </w:rPr>
              <w:t>m</w:t>
            </w:r>
            <w:r>
              <w:rPr>
                <w:rFonts w:hint="eastAsia" w:cs="Times New Roman"/>
                <w:color w:val="auto"/>
                <w:vertAlign w:val="superscript"/>
              </w:rPr>
              <w:t>2</w:t>
            </w:r>
            <w:r>
              <w:rPr>
                <w:rFonts w:hint="eastAsia" w:cs="Times New Roman"/>
                <w:color w:val="auto"/>
              </w:rPr>
              <w:t>（1882株）</w:t>
            </w:r>
            <w:r>
              <w:rPr>
                <w:rFonts w:hint="eastAsia" w:cs="Times New Roman"/>
                <w:color w:val="auto"/>
                <w:szCs w:val="21"/>
              </w:rPr>
              <w:t>。</w:t>
            </w:r>
          </w:p>
        </w:tc>
        <w:tc>
          <w:tcPr>
            <w:tcW w:w="979" w:type="pct"/>
            <w:gridSpan w:val="3"/>
            <w:tcBorders>
              <w:tl2br w:val="nil"/>
              <w:tr2bl w:val="nil"/>
            </w:tcBorders>
            <w:vAlign w:val="center"/>
          </w:tcPr>
          <w:p>
            <w:pPr>
              <w:pStyle w:val="32"/>
              <w:spacing w:line="240" w:lineRule="auto"/>
              <w:ind w:firstLine="0" w:firstLineChars="0"/>
              <w:jc w:val="left"/>
              <w:rPr>
                <w:rFonts w:cs="Times New Roman"/>
                <w:color w:val="auto"/>
                <w:sz w:val="21"/>
                <w:szCs w:val="21"/>
              </w:rPr>
            </w:pPr>
            <w:r>
              <w:rPr>
                <w:rFonts w:hint="eastAsia" w:cs="Times New Roman"/>
                <w:color w:val="auto"/>
                <w:sz w:val="21"/>
                <w:szCs w:val="21"/>
              </w:rPr>
              <w:t>主体设计：</w:t>
            </w:r>
            <w:r>
              <w:rPr>
                <w:rFonts w:cs="Times New Roman"/>
                <w:color w:val="auto"/>
                <w:sz w:val="21"/>
                <w:szCs w:val="21"/>
              </w:rPr>
              <w:t>彩条布</w:t>
            </w:r>
            <w:r>
              <w:rPr>
                <w:rFonts w:hint="eastAsia" w:cs="Times New Roman"/>
                <w:color w:val="auto"/>
                <w:sz w:val="21"/>
                <w:szCs w:val="21"/>
              </w:rPr>
              <w:t>遮盖3310m</w:t>
            </w:r>
            <w:r>
              <w:rPr>
                <w:rFonts w:hint="eastAsia" w:cs="Times New Roman"/>
                <w:color w:val="auto"/>
                <w:sz w:val="21"/>
                <w:szCs w:val="21"/>
                <w:vertAlign w:val="superscript"/>
              </w:rPr>
              <w:t>2</w:t>
            </w:r>
            <w:r>
              <w:rPr>
                <w:rFonts w:cs="Times New Roman"/>
                <w:color w:val="auto"/>
                <w:sz w:val="21"/>
                <w:szCs w:val="21"/>
              </w:rPr>
              <w:t>。</w:t>
            </w:r>
          </w:p>
          <w:p>
            <w:pPr>
              <w:pStyle w:val="31"/>
              <w:jc w:val="left"/>
              <w:rPr>
                <w:rFonts w:cs="Times New Roman"/>
                <w:color w:val="auto"/>
                <w:szCs w:val="21"/>
              </w:rPr>
            </w:pPr>
            <w:r>
              <w:rPr>
                <w:rFonts w:hint="eastAsia" w:cs="Times New Roman"/>
                <w:color w:val="auto"/>
                <w:szCs w:val="21"/>
              </w:rPr>
              <w:t>方案</w:t>
            </w:r>
            <w:r>
              <w:rPr>
                <w:rFonts w:cs="Times New Roman"/>
                <w:color w:val="auto"/>
                <w:szCs w:val="21"/>
              </w:rPr>
              <w:t>新增：填土编织袋拦挡</w:t>
            </w:r>
            <w:r>
              <w:rPr>
                <w:rFonts w:hint="eastAsia" w:cs="Times New Roman"/>
                <w:color w:val="auto"/>
                <w:szCs w:val="21"/>
              </w:rPr>
              <w:t>720m，铺垫棕垫5400m</w:t>
            </w:r>
            <w:r>
              <w:rPr>
                <w:rFonts w:hint="eastAsia" w:cs="Times New Roman"/>
                <w:color w:val="auto"/>
                <w:szCs w:val="21"/>
                <w:vertAlign w:val="superscript"/>
              </w:rPr>
              <w:t>2</w:t>
            </w:r>
            <w:r>
              <w:rPr>
                <w:rFonts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320" w:type="pct"/>
            <w:vMerge w:val="continue"/>
            <w:tcBorders>
              <w:tl2br w:val="nil"/>
              <w:tr2bl w:val="nil"/>
            </w:tcBorders>
            <w:textDirection w:val="tbRlV"/>
            <w:vAlign w:val="center"/>
          </w:tcPr>
          <w:p>
            <w:pPr>
              <w:pStyle w:val="31"/>
              <w:rPr>
                <w:rFonts w:cs="Times New Roman"/>
                <w:color w:val="auto"/>
                <w:szCs w:val="21"/>
              </w:rPr>
            </w:pPr>
          </w:p>
        </w:tc>
        <w:tc>
          <w:tcPr>
            <w:tcW w:w="613" w:type="pct"/>
            <w:gridSpan w:val="2"/>
            <w:tcBorders>
              <w:tl2br w:val="nil"/>
              <w:tr2bl w:val="nil"/>
            </w:tcBorders>
            <w:vAlign w:val="center"/>
          </w:tcPr>
          <w:p>
            <w:pPr>
              <w:pStyle w:val="31"/>
              <w:rPr>
                <w:rFonts w:cs="Times New Roman"/>
                <w:snapToGrid w:val="0"/>
                <w:color w:val="auto"/>
                <w:szCs w:val="21"/>
                <w:lang w:eastAsia="en-US"/>
              </w:rPr>
            </w:pPr>
            <w:r>
              <w:rPr>
                <w:rFonts w:cs="Times New Roman"/>
                <w:color w:val="auto"/>
                <w:szCs w:val="21"/>
              </w:rPr>
              <w:t>跨越施工场地防治区</w:t>
            </w:r>
          </w:p>
        </w:tc>
        <w:tc>
          <w:tcPr>
            <w:tcW w:w="1756" w:type="pct"/>
            <w:gridSpan w:val="6"/>
            <w:tcBorders>
              <w:tl2br w:val="nil"/>
              <w:tr2bl w:val="nil"/>
            </w:tcBorders>
            <w:vAlign w:val="center"/>
          </w:tcPr>
          <w:p>
            <w:pPr>
              <w:pStyle w:val="32"/>
              <w:spacing w:line="240" w:lineRule="auto"/>
              <w:ind w:firstLine="0" w:firstLineChars="0"/>
              <w:jc w:val="left"/>
              <w:rPr>
                <w:rFonts w:cs="Times New Roman"/>
                <w:color w:val="auto"/>
                <w:sz w:val="21"/>
                <w:szCs w:val="21"/>
              </w:rPr>
            </w:pPr>
            <w:r>
              <w:rPr>
                <w:rFonts w:cs="Times New Roman"/>
                <w:color w:val="auto"/>
                <w:sz w:val="21"/>
                <w:szCs w:val="21"/>
              </w:rPr>
              <w:t>主体设计：土地整治</w:t>
            </w:r>
            <w:r>
              <w:rPr>
                <w:rFonts w:hint="eastAsia" w:cs="Times New Roman"/>
                <w:color w:val="auto"/>
                <w:sz w:val="21"/>
                <w:szCs w:val="21"/>
              </w:rPr>
              <w:t>0.16</w:t>
            </w:r>
            <w:r>
              <w:rPr>
                <w:rFonts w:cs="Times New Roman"/>
                <w:color w:val="auto"/>
                <w:sz w:val="21"/>
                <w:szCs w:val="21"/>
              </w:rPr>
              <w:t>h</w:t>
            </w:r>
            <w:r>
              <w:rPr>
                <w:rFonts w:hint="eastAsia" w:cs="Times New Roman"/>
                <w:color w:val="auto"/>
                <w:sz w:val="21"/>
                <w:szCs w:val="21"/>
              </w:rPr>
              <w:t>m</w:t>
            </w:r>
            <w:r>
              <w:rPr>
                <w:rFonts w:hint="eastAsia" w:cs="Times New Roman"/>
                <w:color w:val="auto"/>
                <w:sz w:val="21"/>
                <w:szCs w:val="21"/>
                <w:vertAlign w:val="superscript"/>
              </w:rPr>
              <w:t>2</w:t>
            </w:r>
            <w:r>
              <w:rPr>
                <w:rFonts w:hint="eastAsia" w:cs="Times New Roman"/>
                <w:color w:val="auto"/>
                <w:sz w:val="21"/>
                <w:szCs w:val="21"/>
              </w:rPr>
              <w:t>。</w:t>
            </w:r>
          </w:p>
        </w:tc>
        <w:tc>
          <w:tcPr>
            <w:tcW w:w="1330" w:type="pct"/>
            <w:gridSpan w:val="6"/>
            <w:tcBorders>
              <w:tl2br w:val="nil"/>
              <w:tr2bl w:val="nil"/>
            </w:tcBorders>
            <w:vAlign w:val="center"/>
          </w:tcPr>
          <w:p>
            <w:pPr>
              <w:pStyle w:val="31"/>
              <w:jc w:val="both"/>
              <w:rPr>
                <w:rFonts w:cs="Times New Roman"/>
                <w:color w:val="auto"/>
                <w:szCs w:val="21"/>
              </w:rPr>
            </w:pPr>
            <w:r>
              <w:rPr>
                <w:rFonts w:cs="Times New Roman"/>
                <w:color w:val="auto"/>
                <w:szCs w:val="21"/>
              </w:rPr>
              <w:t>主体设计：撒播种草</w:t>
            </w:r>
            <w:r>
              <w:rPr>
                <w:rFonts w:hint="eastAsia" w:cs="Times New Roman"/>
                <w:color w:val="auto"/>
                <w:szCs w:val="21"/>
              </w:rPr>
              <w:t>0.12</w:t>
            </w:r>
            <w:r>
              <w:rPr>
                <w:rFonts w:cs="Times New Roman"/>
                <w:color w:val="auto"/>
                <w:szCs w:val="21"/>
              </w:rPr>
              <w:t>h</w:t>
            </w:r>
            <w:r>
              <w:rPr>
                <w:rFonts w:hint="eastAsia" w:cs="Times New Roman"/>
                <w:color w:val="auto"/>
                <w:szCs w:val="21"/>
              </w:rPr>
              <w:t>m</w:t>
            </w:r>
            <w:r>
              <w:rPr>
                <w:rFonts w:hint="eastAsia" w:cs="Times New Roman"/>
                <w:color w:val="auto"/>
                <w:szCs w:val="21"/>
                <w:vertAlign w:val="superscript"/>
              </w:rPr>
              <w:t>2</w:t>
            </w:r>
            <w:r>
              <w:rPr>
                <w:rFonts w:cs="Times New Roman"/>
                <w:color w:val="auto"/>
                <w:szCs w:val="21"/>
              </w:rPr>
              <w:t>，栽植乔木</w:t>
            </w:r>
            <w:r>
              <w:rPr>
                <w:rFonts w:hint="eastAsia" w:cs="Times New Roman"/>
                <w:color w:val="auto"/>
              </w:rPr>
              <w:t>0.04</w:t>
            </w:r>
            <w:r>
              <w:rPr>
                <w:rFonts w:cs="Times New Roman"/>
                <w:color w:val="auto"/>
              </w:rPr>
              <w:t>h</w:t>
            </w:r>
            <w:r>
              <w:rPr>
                <w:rFonts w:hint="eastAsia" w:cs="Times New Roman"/>
                <w:color w:val="auto"/>
              </w:rPr>
              <w:t>m</w:t>
            </w:r>
            <w:r>
              <w:rPr>
                <w:rFonts w:hint="eastAsia" w:cs="Times New Roman"/>
                <w:color w:val="auto"/>
                <w:vertAlign w:val="superscript"/>
              </w:rPr>
              <w:t>2</w:t>
            </w:r>
            <w:r>
              <w:rPr>
                <w:rFonts w:hint="eastAsia" w:cs="Times New Roman"/>
                <w:color w:val="auto"/>
              </w:rPr>
              <w:t>（67株）</w:t>
            </w:r>
            <w:r>
              <w:rPr>
                <w:rFonts w:hint="eastAsia" w:cs="Times New Roman"/>
                <w:color w:val="auto"/>
                <w:szCs w:val="21"/>
              </w:rPr>
              <w:t>。</w:t>
            </w:r>
          </w:p>
        </w:tc>
        <w:tc>
          <w:tcPr>
            <w:tcW w:w="979" w:type="pct"/>
            <w:gridSpan w:val="3"/>
            <w:tcBorders>
              <w:tl2br w:val="nil"/>
              <w:tr2bl w:val="nil"/>
            </w:tcBorders>
            <w:vAlign w:val="center"/>
          </w:tcPr>
          <w:p>
            <w:pPr>
              <w:pStyle w:val="31"/>
              <w:rPr>
                <w:rFonts w:cs="Times New Roman"/>
                <w:color w:val="auto"/>
                <w:szCs w:val="21"/>
                <w:lang w:eastAsia="en-US"/>
              </w:rPr>
            </w:pPr>
            <w:r>
              <w:rPr>
                <w:rFonts w:hint="eastAsia"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投资（万元）</w:t>
            </w:r>
          </w:p>
        </w:tc>
        <w:tc>
          <w:tcPr>
            <w:tcW w:w="1756" w:type="pct"/>
            <w:gridSpan w:val="6"/>
            <w:tcBorders>
              <w:tl2br w:val="nil"/>
              <w:tr2bl w:val="nil"/>
            </w:tcBorders>
            <w:vAlign w:val="center"/>
          </w:tcPr>
          <w:p>
            <w:pPr>
              <w:pStyle w:val="31"/>
              <w:rPr>
                <w:rFonts w:cs="Times New Roman"/>
                <w:color w:val="auto"/>
                <w:szCs w:val="21"/>
              </w:rPr>
            </w:pPr>
            <w:r>
              <w:rPr>
                <w:rFonts w:cs="Times New Roman"/>
                <w:color w:val="auto"/>
                <w:szCs w:val="21"/>
              </w:rPr>
              <w:t>主体已列：</w:t>
            </w:r>
            <w:r>
              <w:rPr>
                <w:rFonts w:hint="eastAsia" w:cs="Times New Roman"/>
                <w:color w:val="auto"/>
                <w:szCs w:val="21"/>
              </w:rPr>
              <w:t>185.73</w:t>
            </w:r>
          </w:p>
          <w:p>
            <w:pPr>
              <w:pStyle w:val="31"/>
              <w:rPr>
                <w:rFonts w:cs="Times New Roman"/>
                <w:color w:val="auto"/>
                <w:szCs w:val="21"/>
              </w:rPr>
            </w:pPr>
            <w:r>
              <w:rPr>
                <w:rFonts w:cs="Times New Roman"/>
                <w:color w:val="auto"/>
                <w:szCs w:val="21"/>
              </w:rPr>
              <w:t>方案新增：</w:t>
            </w:r>
            <w:r>
              <w:rPr>
                <w:rFonts w:hint="eastAsia" w:cs="Times New Roman"/>
                <w:color w:val="auto"/>
                <w:szCs w:val="21"/>
              </w:rPr>
              <w:t>9.30</w:t>
            </w:r>
          </w:p>
        </w:tc>
        <w:tc>
          <w:tcPr>
            <w:tcW w:w="1330" w:type="pct"/>
            <w:gridSpan w:val="6"/>
            <w:tcBorders>
              <w:tl2br w:val="nil"/>
              <w:tr2bl w:val="nil"/>
            </w:tcBorders>
            <w:vAlign w:val="center"/>
          </w:tcPr>
          <w:p>
            <w:pPr>
              <w:pStyle w:val="31"/>
              <w:rPr>
                <w:rFonts w:cs="Times New Roman"/>
                <w:color w:val="auto"/>
                <w:szCs w:val="21"/>
              </w:rPr>
            </w:pPr>
            <w:r>
              <w:rPr>
                <w:rFonts w:cs="Times New Roman"/>
                <w:color w:val="auto"/>
                <w:szCs w:val="21"/>
              </w:rPr>
              <w:t>主体已列：</w:t>
            </w:r>
            <w:r>
              <w:rPr>
                <w:rFonts w:hint="eastAsia" w:cs="Times New Roman"/>
                <w:color w:val="auto"/>
                <w:szCs w:val="21"/>
              </w:rPr>
              <w:t>57.11</w:t>
            </w:r>
          </w:p>
        </w:tc>
        <w:tc>
          <w:tcPr>
            <w:tcW w:w="979" w:type="pct"/>
            <w:gridSpan w:val="3"/>
            <w:tcBorders>
              <w:tl2br w:val="nil"/>
              <w:tr2bl w:val="nil"/>
            </w:tcBorders>
            <w:vAlign w:val="center"/>
          </w:tcPr>
          <w:p>
            <w:pPr>
              <w:pStyle w:val="31"/>
              <w:rPr>
                <w:rFonts w:cs="Times New Roman"/>
                <w:color w:val="auto"/>
                <w:szCs w:val="21"/>
              </w:rPr>
            </w:pPr>
            <w:r>
              <w:rPr>
                <w:rFonts w:cs="Times New Roman"/>
                <w:color w:val="auto"/>
                <w:szCs w:val="21"/>
              </w:rPr>
              <w:t>主体已列：</w:t>
            </w:r>
            <w:r>
              <w:rPr>
                <w:rFonts w:hint="eastAsia" w:cs="Times New Roman"/>
                <w:color w:val="auto"/>
                <w:szCs w:val="21"/>
              </w:rPr>
              <w:t>130.25</w:t>
            </w:r>
          </w:p>
          <w:p>
            <w:pPr>
              <w:pStyle w:val="31"/>
              <w:rPr>
                <w:rFonts w:cs="Times New Roman"/>
                <w:color w:val="auto"/>
                <w:szCs w:val="21"/>
              </w:rPr>
            </w:pPr>
            <w:r>
              <w:rPr>
                <w:rFonts w:cs="Times New Roman"/>
                <w:color w:val="auto"/>
                <w:szCs w:val="21"/>
              </w:rPr>
              <w:t>方案新增：</w:t>
            </w:r>
            <w:r>
              <w:rPr>
                <w:rFonts w:hint="eastAsia" w:cs="Times New Roman"/>
                <w:color w:val="auto"/>
                <w:szCs w:val="21"/>
              </w:rPr>
              <w:t>32.07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水土保持总投资（万元）</w:t>
            </w:r>
          </w:p>
        </w:tc>
        <w:tc>
          <w:tcPr>
            <w:tcW w:w="1756" w:type="pct"/>
            <w:gridSpan w:val="6"/>
            <w:tcBorders>
              <w:tl2br w:val="nil"/>
              <w:tr2bl w:val="nil"/>
            </w:tcBorders>
            <w:vAlign w:val="center"/>
          </w:tcPr>
          <w:p>
            <w:pPr>
              <w:pStyle w:val="31"/>
              <w:rPr>
                <w:rFonts w:hint="eastAsia" w:eastAsia="仿宋_GB2312" w:cs="Times New Roman"/>
                <w:color w:val="auto"/>
                <w:szCs w:val="21"/>
                <w:lang w:eastAsia="zh-CN"/>
              </w:rPr>
            </w:pPr>
            <w:r>
              <w:rPr>
                <w:rFonts w:hint="eastAsia" w:cs="Times New Roman"/>
                <w:color w:val="auto"/>
                <w:szCs w:val="21"/>
                <w:lang w:eastAsia="zh-CN"/>
              </w:rPr>
              <w:t>572.93</w:t>
            </w:r>
          </w:p>
        </w:tc>
        <w:tc>
          <w:tcPr>
            <w:tcW w:w="1330" w:type="pct"/>
            <w:gridSpan w:val="6"/>
            <w:tcBorders>
              <w:tl2br w:val="nil"/>
              <w:tr2bl w:val="nil"/>
            </w:tcBorders>
            <w:vAlign w:val="center"/>
          </w:tcPr>
          <w:p>
            <w:pPr>
              <w:pStyle w:val="31"/>
              <w:rPr>
                <w:rFonts w:cs="Times New Roman"/>
                <w:color w:val="auto"/>
                <w:szCs w:val="21"/>
              </w:rPr>
            </w:pPr>
            <w:r>
              <w:rPr>
                <w:rFonts w:cs="Times New Roman"/>
                <w:color w:val="auto"/>
                <w:szCs w:val="21"/>
              </w:rPr>
              <w:t>独立费用（万元</w:t>
            </w:r>
            <w:r>
              <w:rPr>
                <w:rFonts w:hint="eastAsia" w:cs="Times New Roman"/>
                <w:color w:val="auto"/>
                <w:szCs w:val="21"/>
              </w:rPr>
              <w:t>）</w:t>
            </w:r>
          </w:p>
        </w:tc>
        <w:tc>
          <w:tcPr>
            <w:tcW w:w="979" w:type="pct"/>
            <w:gridSpan w:val="3"/>
            <w:tcBorders>
              <w:tl2br w:val="nil"/>
              <w:tr2bl w:val="nil"/>
            </w:tcBorders>
            <w:vAlign w:val="center"/>
          </w:tcPr>
          <w:p>
            <w:pPr>
              <w:pStyle w:val="31"/>
              <w:rPr>
                <w:rFonts w:hint="eastAsia" w:eastAsia="仿宋_GB2312" w:cs="Times New Roman"/>
                <w:color w:val="auto"/>
                <w:szCs w:val="21"/>
                <w:lang w:eastAsia="zh-CN"/>
              </w:rPr>
            </w:pPr>
            <w:r>
              <w:rPr>
                <w:rFonts w:hint="eastAsia" w:cs="Times New Roman"/>
                <w:color w:val="auto"/>
                <w:szCs w:val="21"/>
                <w:lang w:eastAsia="zh-CN"/>
              </w:rPr>
              <w:t>51.06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监理费（万元）</w:t>
            </w:r>
          </w:p>
        </w:tc>
        <w:tc>
          <w:tcPr>
            <w:tcW w:w="845" w:type="pct"/>
            <w:gridSpan w:val="3"/>
            <w:tcBorders>
              <w:tl2br w:val="nil"/>
              <w:tr2bl w:val="nil"/>
            </w:tcBorders>
            <w:vAlign w:val="center"/>
          </w:tcPr>
          <w:p>
            <w:pPr>
              <w:pStyle w:val="31"/>
              <w:rPr>
                <w:rFonts w:cs="Times New Roman"/>
                <w:color w:val="auto"/>
                <w:szCs w:val="21"/>
              </w:rPr>
            </w:pPr>
            <w:r>
              <w:rPr>
                <w:rFonts w:hint="eastAsia" w:cs="Times New Roman"/>
                <w:color w:val="auto"/>
                <w:szCs w:val="21"/>
              </w:rPr>
              <w:t>1.61</w:t>
            </w:r>
          </w:p>
        </w:tc>
        <w:tc>
          <w:tcPr>
            <w:tcW w:w="1097" w:type="pct"/>
            <w:gridSpan w:val="4"/>
            <w:tcBorders>
              <w:tl2br w:val="nil"/>
              <w:tr2bl w:val="nil"/>
            </w:tcBorders>
            <w:vAlign w:val="center"/>
          </w:tcPr>
          <w:p>
            <w:pPr>
              <w:pStyle w:val="31"/>
              <w:rPr>
                <w:rFonts w:cs="Times New Roman"/>
                <w:color w:val="auto"/>
                <w:szCs w:val="21"/>
              </w:rPr>
            </w:pPr>
            <w:r>
              <w:rPr>
                <w:rFonts w:cs="Times New Roman"/>
                <w:color w:val="auto"/>
                <w:szCs w:val="21"/>
              </w:rPr>
              <w:t>监测费（万元）</w:t>
            </w:r>
          </w:p>
        </w:tc>
        <w:tc>
          <w:tcPr>
            <w:tcW w:w="692" w:type="pct"/>
            <w:gridSpan w:val="2"/>
            <w:tcBorders>
              <w:tl2br w:val="nil"/>
              <w:tr2bl w:val="nil"/>
            </w:tcBorders>
            <w:vAlign w:val="center"/>
          </w:tcPr>
          <w:p>
            <w:pPr>
              <w:pStyle w:val="31"/>
              <w:rPr>
                <w:rFonts w:cs="Times New Roman"/>
                <w:color w:val="auto"/>
                <w:szCs w:val="21"/>
              </w:rPr>
            </w:pPr>
            <w:r>
              <w:rPr>
                <w:rFonts w:hint="eastAsia" w:cs="Times New Roman"/>
                <w:color w:val="auto"/>
                <w:szCs w:val="21"/>
              </w:rPr>
              <w:t>41.51</w:t>
            </w:r>
          </w:p>
        </w:tc>
        <w:tc>
          <w:tcPr>
            <w:tcW w:w="736" w:type="pct"/>
            <w:gridSpan w:val="4"/>
            <w:tcBorders>
              <w:tl2br w:val="nil"/>
              <w:tr2bl w:val="nil"/>
            </w:tcBorders>
            <w:vAlign w:val="center"/>
          </w:tcPr>
          <w:p>
            <w:pPr>
              <w:pStyle w:val="31"/>
              <w:rPr>
                <w:rFonts w:cs="Times New Roman"/>
                <w:color w:val="auto"/>
                <w:szCs w:val="21"/>
              </w:rPr>
            </w:pPr>
            <w:r>
              <w:rPr>
                <w:rFonts w:cs="Times New Roman"/>
                <w:color w:val="auto"/>
                <w:szCs w:val="21"/>
              </w:rPr>
              <w:t>补偿费（万元）</w:t>
            </w:r>
          </w:p>
        </w:tc>
        <w:tc>
          <w:tcPr>
            <w:tcW w:w="692" w:type="pct"/>
            <w:gridSpan w:val="2"/>
            <w:tcBorders>
              <w:tl2br w:val="nil"/>
              <w:tr2bl w:val="nil"/>
            </w:tcBorders>
            <w:vAlign w:val="center"/>
          </w:tcPr>
          <w:p>
            <w:pPr>
              <w:pStyle w:val="31"/>
              <w:rPr>
                <w:rFonts w:cs="Times New Roman"/>
                <w:color w:val="auto"/>
                <w:szCs w:val="21"/>
              </w:rPr>
            </w:pPr>
            <w:r>
              <w:rPr>
                <w:rFonts w:cs="Times New Roman"/>
                <w:color w:val="auto"/>
                <w:szCs w:val="21"/>
              </w:rPr>
              <w:t>57.86</w:t>
            </w:r>
            <w:r>
              <w:rPr>
                <w:rFonts w:hint="eastAsia" w:cs="Times New Roman"/>
                <w:color w:val="auto"/>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方案编制单位</w:t>
            </w:r>
          </w:p>
        </w:tc>
        <w:tc>
          <w:tcPr>
            <w:tcW w:w="1943" w:type="pct"/>
            <w:gridSpan w:val="7"/>
            <w:tcBorders>
              <w:tl2br w:val="nil"/>
              <w:tr2bl w:val="nil"/>
            </w:tcBorders>
            <w:vAlign w:val="center"/>
          </w:tcPr>
          <w:p>
            <w:pPr>
              <w:pStyle w:val="31"/>
              <w:rPr>
                <w:rFonts w:cs="Times New Roman"/>
                <w:color w:val="auto"/>
                <w:szCs w:val="21"/>
              </w:rPr>
            </w:pPr>
            <w:r>
              <w:rPr>
                <w:rFonts w:cs="Times New Roman"/>
                <w:color w:val="auto"/>
                <w:szCs w:val="21"/>
              </w:rPr>
              <w:t>重庆宏伟环保工程有限公司</w:t>
            </w:r>
          </w:p>
        </w:tc>
        <w:tc>
          <w:tcPr>
            <w:tcW w:w="692" w:type="pct"/>
            <w:gridSpan w:val="2"/>
            <w:tcBorders>
              <w:tl2br w:val="nil"/>
              <w:tr2bl w:val="nil"/>
            </w:tcBorders>
            <w:vAlign w:val="center"/>
          </w:tcPr>
          <w:p>
            <w:pPr>
              <w:pStyle w:val="31"/>
              <w:rPr>
                <w:rFonts w:cs="Times New Roman"/>
                <w:color w:val="auto"/>
                <w:szCs w:val="21"/>
              </w:rPr>
            </w:pPr>
            <w:r>
              <w:rPr>
                <w:rFonts w:cs="Times New Roman"/>
                <w:color w:val="auto"/>
                <w:szCs w:val="21"/>
              </w:rPr>
              <w:t>建设单位</w:t>
            </w:r>
          </w:p>
        </w:tc>
        <w:tc>
          <w:tcPr>
            <w:tcW w:w="1429" w:type="pct"/>
            <w:gridSpan w:val="6"/>
            <w:tcBorders>
              <w:tl2br w:val="nil"/>
              <w:tr2bl w:val="nil"/>
            </w:tcBorders>
            <w:vAlign w:val="center"/>
          </w:tcPr>
          <w:p>
            <w:pPr>
              <w:pStyle w:val="31"/>
              <w:rPr>
                <w:rFonts w:cs="Times New Roman"/>
                <w:color w:val="auto"/>
                <w:szCs w:val="21"/>
              </w:rPr>
            </w:pPr>
            <w:r>
              <w:rPr>
                <w:rFonts w:hint="eastAsia" w:cs="Times New Roman"/>
                <w:color w:val="auto"/>
                <w:szCs w:val="21"/>
              </w:rPr>
              <w:t>国网重庆市电力公司万州供电分公司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法定代表人</w:t>
            </w:r>
          </w:p>
        </w:tc>
        <w:tc>
          <w:tcPr>
            <w:tcW w:w="1943" w:type="pct"/>
            <w:gridSpan w:val="7"/>
            <w:tcBorders>
              <w:tl2br w:val="nil"/>
              <w:tr2bl w:val="nil"/>
            </w:tcBorders>
            <w:vAlign w:val="center"/>
          </w:tcPr>
          <w:p>
            <w:pPr>
              <w:pStyle w:val="31"/>
              <w:rPr>
                <w:rFonts w:cs="Times New Roman"/>
                <w:color w:val="auto"/>
                <w:szCs w:val="21"/>
              </w:rPr>
            </w:pPr>
            <w:r>
              <w:rPr>
                <w:rFonts w:cs="Times New Roman"/>
                <w:color w:val="auto"/>
                <w:szCs w:val="21"/>
              </w:rPr>
              <w:t>李传福</w:t>
            </w:r>
          </w:p>
        </w:tc>
        <w:tc>
          <w:tcPr>
            <w:tcW w:w="692" w:type="pct"/>
            <w:gridSpan w:val="2"/>
            <w:tcBorders>
              <w:tl2br w:val="nil"/>
              <w:tr2bl w:val="nil"/>
            </w:tcBorders>
            <w:vAlign w:val="center"/>
          </w:tcPr>
          <w:p>
            <w:pPr>
              <w:pStyle w:val="31"/>
              <w:rPr>
                <w:rFonts w:cs="Times New Roman"/>
                <w:color w:val="auto"/>
                <w:szCs w:val="21"/>
              </w:rPr>
            </w:pPr>
            <w:r>
              <w:rPr>
                <w:rFonts w:cs="Times New Roman"/>
                <w:color w:val="auto"/>
                <w:szCs w:val="21"/>
              </w:rPr>
              <w:t>法定代表人</w:t>
            </w:r>
          </w:p>
        </w:tc>
        <w:tc>
          <w:tcPr>
            <w:tcW w:w="1429" w:type="pct"/>
            <w:gridSpan w:val="6"/>
            <w:tcBorders>
              <w:tl2br w:val="nil"/>
              <w:tr2bl w:val="nil"/>
            </w:tcBorders>
            <w:vAlign w:val="center"/>
          </w:tcPr>
          <w:p>
            <w:pPr>
              <w:pStyle w:val="31"/>
              <w:rPr>
                <w:rFonts w:cs="Times New Roman"/>
                <w:color w:val="auto"/>
                <w:szCs w:val="21"/>
              </w:rPr>
            </w:pPr>
            <w:r>
              <w:rPr>
                <w:rFonts w:hint="eastAsia" w:cs="Times New Roman"/>
                <w:color w:val="auto"/>
                <w:szCs w:val="21"/>
              </w:rPr>
              <w:t>蔡伟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地址</w:t>
            </w:r>
          </w:p>
        </w:tc>
        <w:tc>
          <w:tcPr>
            <w:tcW w:w="1943" w:type="pct"/>
            <w:gridSpan w:val="7"/>
            <w:tcBorders>
              <w:tl2br w:val="nil"/>
              <w:tr2bl w:val="nil"/>
            </w:tcBorders>
            <w:vAlign w:val="center"/>
          </w:tcPr>
          <w:p>
            <w:pPr>
              <w:pStyle w:val="31"/>
              <w:rPr>
                <w:rFonts w:hint="eastAsia" w:cs="Times New Roman"/>
                <w:color w:val="auto"/>
                <w:szCs w:val="21"/>
              </w:rPr>
            </w:pPr>
            <w:r>
              <w:rPr>
                <w:rFonts w:hint="eastAsia" w:cs="Times New Roman"/>
                <w:color w:val="auto"/>
                <w:szCs w:val="21"/>
              </w:rPr>
              <w:t>九龙坡区火炬大道99号3号楼28层</w:t>
            </w:r>
          </w:p>
        </w:tc>
        <w:tc>
          <w:tcPr>
            <w:tcW w:w="692" w:type="pct"/>
            <w:gridSpan w:val="2"/>
            <w:tcBorders>
              <w:tl2br w:val="nil"/>
              <w:tr2bl w:val="nil"/>
            </w:tcBorders>
            <w:vAlign w:val="center"/>
          </w:tcPr>
          <w:p>
            <w:pPr>
              <w:pStyle w:val="31"/>
              <w:rPr>
                <w:rFonts w:cs="Times New Roman"/>
                <w:color w:val="auto"/>
                <w:szCs w:val="21"/>
              </w:rPr>
            </w:pPr>
            <w:r>
              <w:rPr>
                <w:rFonts w:cs="Times New Roman"/>
                <w:color w:val="auto"/>
                <w:szCs w:val="21"/>
              </w:rPr>
              <w:t>地址</w:t>
            </w:r>
          </w:p>
        </w:tc>
        <w:tc>
          <w:tcPr>
            <w:tcW w:w="1429" w:type="pct"/>
            <w:gridSpan w:val="6"/>
            <w:tcBorders>
              <w:tl2br w:val="nil"/>
              <w:tr2bl w:val="nil"/>
            </w:tcBorders>
            <w:vAlign w:val="center"/>
          </w:tcPr>
          <w:p>
            <w:pPr>
              <w:pStyle w:val="31"/>
              <w:rPr>
                <w:rFonts w:cs="Times New Roman"/>
                <w:color w:val="auto"/>
                <w:szCs w:val="21"/>
              </w:rPr>
            </w:pPr>
            <w:r>
              <w:rPr>
                <w:rFonts w:cs="Times New Roman"/>
                <w:color w:val="auto"/>
                <w:szCs w:val="21"/>
              </w:rPr>
              <w:t>重庆市</w:t>
            </w:r>
            <w:r>
              <w:rPr>
                <w:rFonts w:hint="eastAsia" w:cs="Times New Roman"/>
                <w:color w:val="auto"/>
                <w:szCs w:val="21"/>
              </w:rPr>
              <w:t>万州区龙都广场1号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邮编</w:t>
            </w:r>
          </w:p>
        </w:tc>
        <w:tc>
          <w:tcPr>
            <w:tcW w:w="1943" w:type="pct"/>
            <w:gridSpan w:val="7"/>
            <w:tcBorders>
              <w:tl2br w:val="nil"/>
              <w:tr2bl w:val="nil"/>
            </w:tcBorders>
            <w:vAlign w:val="center"/>
          </w:tcPr>
          <w:p>
            <w:pPr>
              <w:pStyle w:val="31"/>
              <w:rPr>
                <w:rFonts w:cs="Times New Roman"/>
                <w:color w:val="auto"/>
                <w:szCs w:val="21"/>
              </w:rPr>
            </w:pPr>
            <w:r>
              <w:rPr>
                <w:rFonts w:cs="Times New Roman"/>
                <w:color w:val="auto"/>
                <w:szCs w:val="21"/>
              </w:rPr>
              <w:t>400039</w:t>
            </w:r>
          </w:p>
        </w:tc>
        <w:tc>
          <w:tcPr>
            <w:tcW w:w="692" w:type="pct"/>
            <w:gridSpan w:val="2"/>
            <w:tcBorders>
              <w:tl2br w:val="nil"/>
              <w:tr2bl w:val="nil"/>
            </w:tcBorders>
            <w:vAlign w:val="center"/>
          </w:tcPr>
          <w:p>
            <w:pPr>
              <w:pStyle w:val="31"/>
              <w:rPr>
                <w:rFonts w:cs="Times New Roman"/>
                <w:color w:val="auto"/>
                <w:szCs w:val="21"/>
              </w:rPr>
            </w:pPr>
            <w:r>
              <w:rPr>
                <w:rFonts w:cs="Times New Roman"/>
                <w:color w:val="auto"/>
                <w:szCs w:val="21"/>
              </w:rPr>
              <w:t>邮编</w:t>
            </w:r>
          </w:p>
        </w:tc>
        <w:tc>
          <w:tcPr>
            <w:tcW w:w="1429" w:type="pct"/>
            <w:gridSpan w:val="6"/>
            <w:tcBorders>
              <w:tl2br w:val="nil"/>
              <w:tr2bl w:val="nil"/>
            </w:tcBorders>
            <w:vAlign w:val="center"/>
          </w:tcPr>
          <w:p>
            <w:pPr>
              <w:pStyle w:val="31"/>
              <w:rPr>
                <w:rFonts w:cs="Times New Roman"/>
                <w:color w:val="auto"/>
                <w:szCs w:val="21"/>
              </w:rPr>
            </w:pPr>
            <w:r>
              <w:rPr>
                <w:rFonts w:cs="Times New Roman"/>
                <w:color w:val="auto"/>
                <w:szCs w:val="21"/>
              </w:rPr>
              <w:t>404100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联系人及电话</w:t>
            </w:r>
          </w:p>
        </w:tc>
        <w:tc>
          <w:tcPr>
            <w:tcW w:w="1943" w:type="pct"/>
            <w:gridSpan w:val="7"/>
            <w:tcBorders>
              <w:tl2br w:val="nil"/>
              <w:tr2bl w:val="nil"/>
            </w:tcBorders>
            <w:vAlign w:val="center"/>
          </w:tcPr>
          <w:p>
            <w:pPr>
              <w:pStyle w:val="31"/>
              <w:rPr>
                <w:rFonts w:cs="Times New Roman"/>
                <w:color w:val="auto"/>
                <w:szCs w:val="21"/>
              </w:rPr>
            </w:pPr>
            <w:r>
              <w:rPr>
                <w:rFonts w:cs="Times New Roman"/>
                <w:color w:val="auto"/>
                <w:szCs w:val="21"/>
              </w:rPr>
              <w:t>罗定福/02368</w:t>
            </w:r>
            <w:r>
              <w:rPr>
                <w:rFonts w:hint="eastAsia" w:cs="Times New Roman"/>
                <w:color w:val="auto"/>
                <w:szCs w:val="21"/>
                <w:lang w:val="en-US" w:eastAsia="zh-CN"/>
              </w:rPr>
              <w:t>***</w:t>
            </w:r>
            <w:r>
              <w:rPr>
                <w:rFonts w:cs="Times New Roman"/>
                <w:color w:val="auto"/>
                <w:szCs w:val="21"/>
              </w:rPr>
              <w:t>82</w:t>
            </w:r>
          </w:p>
        </w:tc>
        <w:tc>
          <w:tcPr>
            <w:tcW w:w="692" w:type="pct"/>
            <w:gridSpan w:val="2"/>
            <w:tcBorders>
              <w:tl2br w:val="nil"/>
              <w:tr2bl w:val="nil"/>
            </w:tcBorders>
            <w:vAlign w:val="center"/>
          </w:tcPr>
          <w:p>
            <w:pPr>
              <w:pStyle w:val="31"/>
              <w:rPr>
                <w:rFonts w:cs="Times New Roman"/>
                <w:color w:val="auto"/>
                <w:szCs w:val="21"/>
              </w:rPr>
            </w:pPr>
            <w:r>
              <w:rPr>
                <w:rFonts w:cs="Times New Roman"/>
                <w:color w:val="auto"/>
                <w:szCs w:val="21"/>
              </w:rPr>
              <w:t>联系人及电话</w:t>
            </w:r>
          </w:p>
        </w:tc>
        <w:tc>
          <w:tcPr>
            <w:tcW w:w="1429" w:type="pct"/>
            <w:gridSpan w:val="6"/>
            <w:tcBorders>
              <w:tl2br w:val="nil"/>
              <w:tr2bl w:val="nil"/>
            </w:tcBorders>
            <w:vAlign w:val="center"/>
          </w:tcPr>
          <w:p>
            <w:pPr>
              <w:pStyle w:val="31"/>
              <w:rPr>
                <w:rFonts w:cs="Times New Roman"/>
                <w:color w:val="auto"/>
                <w:szCs w:val="21"/>
              </w:rPr>
            </w:pPr>
            <w:r>
              <w:rPr>
                <w:rFonts w:hint="eastAsia" w:cs="Times New Roman"/>
                <w:color w:val="auto"/>
                <w:szCs w:val="21"/>
              </w:rPr>
              <w:t>李昌</w:t>
            </w:r>
            <w:r>
              <w:rPr>
                <w:rFonts w:cs="Times New Roman"/>
                <w:color w:val="auto"/>
                <w:szCs w:val="21"/>
              </w:rPr>
              <w:t>/</w:t>
            </w:r>
            <w:r>
              <w:rPr>
                <w:rFonts w:hint="eastAsia" w:cs="Times New Roman"/>
                <w:color w:val="auto"/>
                <w:szCs w:val="21"/>
              </w:rPr>
              <w:t>18</w:t>
            </w:r>
            <w:r>
              <w:rPr>
                <w:rFonts w:hint="eastAsia" w:cs="Times New Roman"/>
                <w:color w:val="auto"/>
                <w:szCs w:val="21"/>
                <w:lang w:val="en-US" w:eastAsia="zh-CN"/>
              </w:rPr>
              <w:t>***</w:t>
            </w:r>
            <w:r>
              <w:rPr>
                <w:rFonts w:hint="eastAsia" w:cs="Times New Roman"/>
                <w:color w:val="auto"/>
                <w:szCs w:val="21"/>
              </w:rPr>
              <w:t>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传真</w:t>
            </w:r>
          </w:p>
        </w:tc>
        <w:tc>
          <w:tcPr>
            <w:tcW w:w="1943" w:type="pct"/>
            <w:gridSpan w:val="7"/>
            <w:tcBorders>
              <w:tl2br w:val="nil"/>
              <w:tr2bl w:val="nil"/>
            </w:tcBorders>
            <w:vAlign w:val="center"/>
          </w:tcPr>
          <w:p>
            <w:pPr>
              <w:pStyle w:val="31"/>
              <w:rPr>
                <w:rFonts w:cs="Times New Roman"/>
                <w:color w:val="auto"/>
                <w:szCs w:val="21"/>
              </w:rPr>
            </w:pPr>
            <w:r>
              <w:rPr>
                <w:rFonts w:cs="Times New Roman"/>
                <w:color w:val="auto"/>
                <w:szCs w:val="21"/>
              </w:rPr>
              <w:t>02368</w:t>
            </w:r>
            <w:r>
              <w:rPr>
                <w:rFonts w:hint="eastAsia" w:cs="Times New Roman"/>
                <w:color w:val="auto"/>
                <w:szCs w:val="21"/>
                <w:lang w:val="en-US" w:eastAsia="zh-CN"/>
              </w:rPr>
              <w:t>***</w:t>
            </w:r>
            <w:r>
              <w:rPr>
                <w:rFonts w:cs="Times New Roman"/>
                <w:color w:val="auto"/>
                <w:szCs w:val="21"/>
              </w:rPr>
              <w:t>82</w:t>
            </w:r>
          </w:p>
        </w:tc>
        <w:tc>
          <w:tcPr>
            <w:tcW w:w="692" w:type="pct"/>
            <w:gridSpan w:val="2"/>
            <w:tcBorders>
              <w:tl2br w:val="nil"/>
              <w:tr2bl w:val="nil"/>
            </w:tcBorders>
            <w:vAlign w:val="center"/>
          </w:tcPr>
          <w:p>
            <w:pPr>
              <w:pStyle w:val="31"/>
              <w:rPr>
                <w:rFonts w:cs="Times New Roman"/>
                <w:color w:val="auto"/>
                <w:szCs w:val="21"/>
              </w:rPr>
            </w:pPr>
            <w:r>
              <w:rPr>
                <w:rFonts w:cs="Times New Roman"/>
                <w:color w:val="auto"/>
                <w:szCs w:val="21"/>
              </w:rPr>
              <w:t>传真</w:t>
            </w:r>
          </w:p>
        </w:tc>
        <w:tc>
          <w:tcPr>
            <w:tcW w:w="1429" w:type="pct"/>
            <w:gridSpan w:val="6"/>
            <w:tcBorders>
              <w:tl2br w:val="nil"/>
              <w:tr2bl w:val="nil"/>
            </w:tcBorders>
            <w:vAlign w:val="center"/>
          </w:tcPr>
          <w:p>
            <w:pPr>
              <w:pStyle w:val="31"/>
              <w:rPr>
                <w:rFonts w:cs="Times New Roman"/>
                <w:color w:val="auto"/>
                <w:szCs w:val="21"/>
              </w:rPr>
            </w:pPr>
            <w:r>
              <w:rPr>
                <w:rFonts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933" w:type="pct"/>
            <w:gridSpan w:val="3"/>
            <w:tcBorders>
              <w:tl2br w:val="nil"/>
              <w:tr2bl w:val="nil"/>
            </w:tcBorders>
            <w:vAlign w:val="center"/>
          </w:tcPr>
          <w:p>
            <w:pPr>
              <w:pStyle w:val="31"/>
              <w:rPr>
                <w:rFonts w:cs="Times New Roman"/>
                <w:color w:val="auto"/>
                <w:szCs w:val="21"/>
              </w:rPr>
            </w:pPr>
            <w:r>
              <w:rPr>
                <w:rFonts w:cs="Times New Roman"/>
                <w:color w:val="auto"/>
                <w:szCs w:val="21"/>
              </w:rPr>
              <w:t>电子信箱</w:t>
            </w:r>
          </w:p>
        </w:tc>
        <w:tc>
          <w:tcPr>
            <w:tcW w:w="1943" w:type="pct"/>
            <w:gridSpan w:val="7"/>
            <w:tcBorders>
              <w:tl2br w:val="nil"/>
              <w:tr2bl w:val="nil"/>
            </w:tcBorders>
            <w:vAlign w:val="center"/>
          </w:tcPr>
          <w:p>
            <w:pPr>
              <w:pStyle w:val="31"/>
              <w:rPr>
                <w:rFonts w:cs="Times New Roman"/>
                <w:color w:val="auto"/>
                <w:szCs w:val="21"/>
              </w:rPr>
            </w:pPr>
            <w:r>
              <w:rPr>
                <w:rFonts w:cs="Times New Roman"/>
                <w:color w:val="auto"/>
                <w:szCs w:val="21"/>
              </w:rPr>
              <w:t>87</w:t>
            </w:r>
            <w:r>
              <w:rPr>
                <w:rFonts w:hint="eastAsia" w:cs="Times New Roman"/>
                <w:color w:val="auto"/>
                <w:szCs w:val="21"/>
                <w:lang w:val="en-US" w:eastAsia="zh-CN"/>
              </w:rPr>
              <w:t>***</w:t>
            </w:r>
            <w:r>
              <w:rPr>
                <w:rFonts w:cs="Times New Roman"/>
                <w:color w:val="auto"/>
                <w:szCs w:val="21"/>
              </w:rPr>
              <w:t>40@qq.com</w:t>
            </w:r>
          </w:p>
        </w:tc>
        <w:tc>
          <w:tcPr>
            <w:tcW w:w="692" w:type="pct"/>
            <w:gridSpan w:val="2"/>
            <w:tcBorders>
              <w:tl2br w:val="nil"/>
              <w:tr2bl w:val="nil"/>
            </w:tcBorders>
            <w:vAlign w:val="center"/>
          </w:tcPr>
          <w:p>
            <w:pPr>
              <w:pStyle w:val="31"/>
              <w:rPr>
                <w:rFonts w:cs="Times New Roman"/>
                <w:color w:val="auto"/>
                <w:szCs w:val="21"/>
              </w:rPr>
            </w:pPr>
            <w:r>
              <w:rPr>
                <w:rFonts w:cs="Times New Roman"/>
                <w:color w:val="auto"/>
                <w:szCs w:val="21"/>
              </w:rPr>
              <w:t>电子信箱</w:t>
            </w:r>
          </w:p>
        </w:tc>
        <w:tc>
          <w:tcPr>
            <w:tcW w:w="1429" w:type="pct"/>
            <w:gridSpan w:val="6"/>
            <w:tcBorders>
              <w:tl2br w:val="nil"/>
              <w:tr2bl w:val="nil"/>
            </w:tcBorders>
            <w:vAlign w:val="center"/>
          </w:tcPr>
          <w:p>
            <w:pPr>
              <w:pStyle w:val="31"/>
              <w:rPr>
                <w:rFonts w:cs="Times New Roman"/>
                <w:color w:val="auto"/>
                <w:szCs w:val="21"/>
              </w:rPr>
            </w:pPr>
            <w:r>
              <w:rPr>
                <w:rFonts w:cs="Times New Roman"/>
                <w:color w:val="auto"/>
                <w:szCs w:val="21"/>
              </w:rPr>
              <w:t>/</w:t>
            </w:r>
          </w:p>
        </w:tc>
      </w:tr>
    </w:tbl>
    <w:p>
      <w:pPr>
        <w:pStyle w:val="2"/>
        <w:keepNext w:val="0"/>
        <w:keepLines w:val="0"/>
        <w:pageBreakBefore w:val="0"/>
        <w:widowControl w:val="0"/>
        <w:kinsoku/>
        <w:wordWrap/>
        <w:overflowPunct/>
        <w:bidi w:val="0"/>
        <w:adjustRightInd/>
        <w:spacing w:after="0" w:line="594" w:lineRule="exact"/>
        <w:textAlignment w:val="auto"/>
        <w:rPr>
          <w:rFonts w:hint="default"/>
        </w:rPr>
      </w:pPr>
    </w:p>
    <w:p>
      <w:pPr>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br w:type="page"/>
      </w:r>
    </w:p>
    <w:p>
      <w:pPr>
        <w:spacing w:line="594" w:lineRule="exact"/>
        <w:jc w:val="left"/>
        <w:rPr>
          <w:rFonts w:hint="default" w:ascii="Times New Roman" w:hAnsi="Times New Roman" w:eastAsia="方正黑体简体" w:cs="Times New Roman"/>
          <w:bCs/>
          <w:color w:val="auto"/>
          <w:sz w:val="32"/>
          <w:szCs w:val="32"/>
          <w:lang w:eastAsia="zh-CN" w:bidi="ar"/>
        </w:rPr>
      </w:pPr>
      <w:r>
        <w:rPr>
          <w:rFonts w:hint="default" w:ascii="Times New Roman" w:hAnsi="Times New Roman" w:eastAsia="方正黑体简体" w:cs="Times New Roman"/>
          <w:color w:val="auto"/>
          <w:sz w:val="32"/>
          <w:szCs w:val="32"/>
          <w:lang w:eastAsia="zh-CN"/>
        </w:rPr>
        <w:t>附件</w:t>
      </w:r>
      <w:r>
        <w:rPr>
          <w:rFonts w:hint="default" w:ascii="Times New Roman" w:hAnsi="Times New Roman" w:eastAsia="方正黑体简体" w:cs="Times New Roman"/>
          <w:color w:val="auto"/>
          <w:sz w:val="32"/>
          <w:szCs w:val="32"/>
          <w:lang w:val="en-US" w:eastAsia="zh-CN"/>
        </w:rPr>
        <w:t>2</w:t>
      </w:r>
      <w:r>
        <w:rPr>
          <w:rFonts w:hint="default" w:ascii="Times New Roman" w:hAnsi="Times New Roman" w:eastAsia="方正黑体简体" w:cs="Times New Roman"/>
          <w:color w:val="auto"/>
          <w:sz w:val="32"/>
          <w:szCs w:val="32"/>
        </w:rPr>
        <w:t xml:space="preserve"> </w:t>
      </w:r>
    </w:p>
    <w:p>
      <w:pPr>
        <w:spacing w:line="594" w:lineRule="exact"/>
        <w:jc w:val="center"/>
        <w:rPr>
          <w:rFonts w:hint="eastAsia" w:ascii="Times New Roman" w:hAnsi="Times New Roman" w:eastAsia="方正小标宋_GBK" w:cs="Times New Roman"/>
          <w:bCs/>
          <w:color w:val="auto"/>
          <w:sz w:val="44"/>
          <w:szCs w:val="44"/>
          <w:lang w:eastAsia="zh-CN" w:bidi="ar"/>
        </w:rPr>
      </w:pPr>
    </w:p>
    <w:p>
      <w:pPr>
        <w:spacing w:line="594" w:lineRule="exact"/>
        <w:jc w:val="center"/>
        <w:rPr>
          <w:rFonts w:hint="eastAsia" w:ascii="Times New Roman" w:hAnsi="Times New Roman" w:eastAsia="方正小标宋_GBK" w:cs="Times New Roman"/>
          <w:bCs/>
          <w:color w:val="auto"/>
          <w:spacing w:val="-6"/>
          <w:sz w:val="44"/>
          <w:szCs w:val="44"/>
          <w:lang w:eastAsia="zh-CN" w:bidi="ar"/>
        </w:rPr>
      </w:pPr>
      <w:r>
        <w:rPr>
          <w:rFonts w:hint="eastAsia" w:ascii="Times New Roman" w:hAnsi="Times New Roman" w:eastAsia="方正小标宋_GBK" w:cs="Times New Roman"/>
          <w:bCs/>
          <w:color w:val="auto"/>
          <w:sz w:val="44"/>
          <w:szCs w:val="44"/>
          <w:lang w:eastAsia="zh-CN" w:bidi="ar"/>
        </w:rPr>
        <w:t>渝西高铁重庆明通牵（一期）220千伏</w:t>
      </w:r>
      <w:r>
        <w:rPr>
          <w:rFonts w:hint="eastAsia" w:ascii="Times New Roman" w:hAnsi="Times New Roman" w:eastAsia="方正小标宋_GBK" w:cs="Times New Roman"/>
          <w:bCs/>
          <w:color w:val="auto"/>
          <w:spacing w:val="-6"/>
          <w:sz w:val="44"/>
          <w:szCs w:val="44"/>
          <w:lang w:eastAsia="zh-CN" w:bidi="ar"/>
        </w:rPr>
        <w:t>外部</w:t>
      </w:r>
    </w:p>
    <w:p>
      <w:pPr>
        <w:spacing w:line="594" w:lineRule="exact"/>
        <w:jc w:val="center"/>
        <w:rPr>
          <w:rFonts w:hint="eastAsia" w:ascii="Times New Roman" w:hAnsi="Times New Roman" w:eastAsia="方正小标宋_GBK" w:cs="Times New Roman"/>
          <w:bCs/>
          <w:color w:val="auto"/>
          <w:spacing w:val="-11"/>
          <w:sz w:val="44"/>
          <w:szCs w:val="44"/>
          <w:lang w:bidi="ar"/>
        </w:rPr>
      </w:pPr>
      <w:r>
        <w:rPr>
          <w:rFonts w:hint="eastAsia" w:ascii="Times New Roman" w:hAnsi="Times New Roman" w:eastAsia="方正小标宋_GBK" w:cs="Times New Roman"/>
          <w:bCs/>
          <w:color w:val="auto"/>
          <w:spacing w:val="-11"/>
          <w:sz w:val="44"/>
          <w:szCs w:val="44"/>
          <w:lang w:eastAsia="zh-CN" w:bidi="ar"/>
        </w:rPr>
        <w:t>供电工程</w:t>
      </w:r>
      <w:r>
        <w:rPr>
          <w:rFonts w:hint="eastAsia" w:ascii="Times New Roman" w:hAnsi="Times New Roman" w:eastAsia="方正小标宋_GBK" w:cs="Times New Roman"/>
          <w:bCs/>
          <w:color w:val="auto"/>
          <w:spacing w:val="-11"/>
          <w:sz w:val="44"/>
          <w:szCs w:val="44"/>
          <w:lang w:bidi="ar"/>
        </w:rPr>
        <w:t>水土保持方案报告书</w:t>
      </w:r>
      <w:r>
        <w:rPr>
          <w:rFonts w:ascii="Times New Roman" w:hAnsi="Times New Roman" w:eastAsia="方正小标宋_GBK" w:cs="Times New Roman"/>
          <w:color w:val="auto"/>
          <w:spacing w:val="-11"/>
          <w:sz w:val="44"/>
          <w:szCs w:val="44"/>
        </w:rPr>
        <w:t>专家评审意见</w:t>
      </w:r>
    </w:p>
    <w:p>
      <w:pPr>
        <w:spacing w:line="594" w:lineRule="exact"/>
        <w:ind w:firstLine="200"/>
        <w:rPr>
          <w:rFonts w:hint="eastAsia" w:ascii="Times New Roman" w:hAnsi="Times New Roman" w:eastAsia="方正小标宋_GBK" w:cs="Times New Roman"/>
          <w:color w:val="FF0000"/>
          <w:spacing w:val="-11"/>
          <w:sz w:val="44"/>
          <w:szCs w:val="44"/>
        </w:rPr>
      </w:pP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bidi="ar"/>
        </w:rPr>
        <w:t>2025年11月17日，重庆市水利局组织召开了《渝西高铁重庆明通牵（一期）220 千伏外部供电工程水土保持方案报告书》（以下简称《水保方案》）专家评审会。开州区水利局、城口县水利局、国网重庆市电力公司万州供电分公司（以下简称项目法人）、重庆电力设计院有限责任公司（主体设计单位）、重庆宏伟环保工程有限公司（以下简称报告编制单位）的代表及特邀专家参加了会议。会议成立了专家组，专家组成员会前详细审阅了《水保方案》，与会人员会上认真听取了报告编制单位的汇报，进行了深入讨论。</w:t>
      </w:r>
      <w:r>
        <w:rPr>
          <w:rFonts w:hint="eastAsia"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《水利部办公厅关于印发生产建设项目水土保持方案审查要点的通知》（办水保</w:t>
      </w:r>
      <w:r>
        <w:rPr>
          <w:rFonts w:hint="eastAsia"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177</w:t>
      </w:r>
      <w:r>
        <w:rPr>
          <w:rFonts w:hint="eastAsia"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《重庆市水利局关于进一步加强和规范生产建设项目水土保持方案审批的通知》（</w:t>
      </w:r>
      <w:r>
        <w:rPr>
          <w:rFonts w:hint="eastAsia" w:ascii="Times New Roman" w:hAnsi="Times New Roman" w:eastAsia="方正仿宋_GBK" w:cs="Times New Roman"/>
          <w:sz w:val="32"/>
          <w:szCs w:val="32"/>
        </w:rPr>
        <w:t>渝水〔2018〕267号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color w:val="auto"/>
          <w:sz w:val="32"/>
          <w:szCs w:val="32"/>
          <w:lang w:bidi="ar"/>
        </w:rPr>
        <w:t>专家组对《水保方案》进行了质量评分，质量评定等级合格。报告编制单位会后对《水保方案》进行了修改补充，2025年12月1日，项目法人提交了修改完善后的《水保方案》。经专家组复核，形成专家评审意见如下</w:t>
      </w:r>
      <w:r>
        <w:rPr>
          <w:rFonts w:ascii="Times New Roman" w:hAnsi="Times New Roman" w:eastAsia="方正仿宋_GBK" w:cs="Times New Roman"/>
          <w:color w:val="auto"/>
          <w:sz w:val="32"/>
          <w:szCs w:val="32"/>
          <w:lang w:bidi="ar"/>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（二）同意方案设计水平年为2027年。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（三）同意水土流失防治责任范围界定，水土流失防治责任范围面积为41.33hm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，其中：开州区</w:t>
      </w:r>
      <w:r>
        <w:rPr>
          <w:rFonts w:hint="eastAsia" w:ascii="Times New Roman" w:hAnsi="Times New Roman" w:eastAsia="方正仿宋_GBK" w:cs="Times New Roman"/>
          <w:color w:val="auto"/>
          <w:sz w:val="32"/>
          <w:szCs w:val="32"/>
          <w:vertAlign w:val="baseline"/>
          <w:lang w:val="en-US" w:eastAsia="zh-CN"/>
        </w:rPr>
        <w:t>22.13</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vertAlign w:val="baseline"/>
          <w:lang w:eastAsia="zh-CN"/>
        </w:rPr>
        <w:t>，城口县</w:t>
      </w:r>
      <w:r>
        <w:rPr>
          <w:rFonts w:hint="eastAsia" w:ascii="Times New Roman" w:hAnsi="Times New Roman" w:eastAsia="方正仿宋_GBK" w:cs="Times New Roman"/>
          <w:color w:val="auto"/>
          <w:sz w:val="32"/>
          <w:szCs w:val="32"/>
          <w:vertAlign w:val="baseline"/>
          <w:lang w:val="en-US" w:eastAsia="zh-CN"/>
        </w:rPr>
        <w:t>19.20</w:t>
      </w:r>
      <w:r>
        <w:rPr>
          <w:rFonts w:hint="eastAsia" w:ascii="Times New Roman" w:hAnsi="Times New Roman" w:eastAsia="方正仿宋_GBK" w:cs="Times New Roman"/>
          <w:color w:val="auto"/>
          <w:sz w:val="32"/>
          <w:szCs w:val="32"/>
        </w:rPr>
        <w:t>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（五）同意水土流失防治目标，其中：水土流失治理度97%，土壤流失控制比1.0，渣土防护率94%，表土保护率92%，林草植被恢复率97%，林草覆盖率27%</w:t>
      </w:r>
      <w:r>
        <w:rPr>
          <w:rFonts w:hint="eastAsia"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（一）项目概况阐述较为清楚。</w:t>
      </w:r>
      <w:r>
        <w:rPr>
          <w:rFonts w:hint="eastAsia" w:ascii="Times New Roman" w:hAnsi="Times New Roman" w:eastAsia="方正仿宋_GBK" w:cs="Times New Roman"/>
          <w:color w:val="auto"/>
          <w:sz w:val="32"/>
          <w:szCs w:val="32"/>
          <w:lang w:bidi="ar"/>
        </w:rPr>
        <w:t>渝西高铁重庆明通牵（一期）220 千伏外部供电工程</w:t>
      </w:r>
      <w:r>
        <w:rPr>
          <w:rFonts w:hint="eastAsia" w:ascii="Times New Roman" w:hAnsi="Times New Roman" w:eastAsia="方正仿宋_GBK" w:cs="Times New Roman"/>
          <w:color w:val="auto"/>
          <w:sz w:val="32"/>
          <w:szCs w:val="32"/>
          <w:lang w:eastAsia="zh-CN" w:bidi="ar"/>
        </w:rPr>
        <w:t>（以下简称本项目）</w:t>
      </w:r>
      <w:r>
        <w:rPr>
          <w:rFonts w:hint="eastAsia" w:ascii="Times New Roman" w:hAnsi="Times New Roman" w:eastAsia="方正仿宋_GBK" w:cs="Times New Roman"/>
          <w:color w:val="auto"/>
          <w:sz w:val="32"/>
          <w:szCs w:val="32"/>
        </w:rPr>
        <w:t>位于重庆市开州区、城口县，为新建、改扩建建设类项目，工程任务是为渝西高铁明通牵引站（一期）提供电源。本项目主要由线路工程和变电站扩建工程两部分组成</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其中</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线路工程包括新建220千伏华城Ⅱ线98.9</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km/铁塔271基（开州区段线路63.2</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km/铁塔139基、城口县段线路35.7</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km/铁塔132基）；改造220千伏华镇北线（全部位于开州区），新建线路0.9</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km/铁塔1基，拆除线路0.8</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km/铁塔1基；改造220千伏华万东线（全部位于开州区），新建线路0.6</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km/铁塔2基，拆除线路0.55km/铁塔2基；改造220千伏华镇南线（全部位于开州区），新建线路0.4</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rPr>
        <w:t>km/铁塔1基，拆除线路0.35km</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变电站扩建工程为扩建东华220千伏变电站间隔1个（位于开州区白鹤街道）。本项目施工组织设计共布设牵张场3.96hm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/22处，跨越施工场地0.16hm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/1处，施工便道14.00hm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/265条（7条车行施工便道和258条人抬施工便道），施工用水用电就近从沿线农户取用或自备发电机、人畜运水，施工建筑材料主要采用购买。</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本项目总占地面积41.33hm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，其中：永久占地6.09hm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，临时占地35.24hm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。本项目总挖方量2.68万m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（含剥离表土1.32万m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），总填方量约2.58万m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（含回覆表土1.32万m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），无借方，余方0.10万m</w:t>
      </w:r>
      <w:r>
        <w:rPr>
          <w:rFonts w:hint="eastAsia" w:ascii="Times New Roman" w:hAnsi="Times New Roman" w:eastAsia="方正仿宋_GBK" w:cs="Times New Roman"/>
          <w:color w:val="auto"/>
          <w:sz w:val="32"/>
          <w:szCs w:val="32"/>
          <w:vertAlign w:val="superscript"/>
        </w:rPr>
        <w:t>3</w:t>
      </w:r>
      <w:r>
        <w:rPr>
          <w:rFonts w:hint="eastAsia" w:ascii="Times New Roman" w:hAnsi="Times New Roman" w:eastAsia="方正仿宋_GBK" w:cs="Times New Roman"/>
          <w:color w:val="auto"/>
          <w:sz w:val="32"/>
          <w:szCs w:val="32"/>
        </w:rPr>
        <w:t>，余方运至白鹤街道办天祠社区农户苗圃回填利用。本项目计划2025年12月开工，2027年6月完工，总工期19个月。项目总投资29862万元，其中土建投资4473.42万元。拆迁安置采取货币一次性补偿。</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（二）项目区</w:t>
      </w:r>
      <w:r>
        <w:rPr>
          <w:rFonts w:hint="eastAsia" w:ascii="Times New Roman" w:hAnsi="Times New Roman" w:eastAsia="方正仿宋_GBK" w:cs="Times New Roman"/>
          <w:color w:val="auto"/>
          <w:sz w:val="32"/>
          <w:szCs w:val="32"/>
          <w:lang w:eastAsia="zh-CN"/>
        </w:rPr>
        <w:t>自然简况</w:t>
      </w:r>
      <w:r>
        <w:rPr>
          <w:rFonts w:hint="eastAsia" w:ascii="Times New Roman" w:hAnsi="Times New Roman" w:eastAsia="方正仿宋_GBK" w:cs="Times New Roman"/>
          <w:color w:val="auto"/>
          <w:sz w:val="32"/>
          <w:szCs w:val="32"/>
        </w:rPr>
        <w:t>阐述较为清楚</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三、</w:t>
      </w:r>
      <w:r>
        <w:rPr>
          <w:rFonts w:hint="eastAsia" w:ascii="方正黑体_GBK" w:hAnsi="Calibri" w:eastAsia="方正黑体_GBK" w:cs="Times New Roman"/>
          <w:bCs/>
          <w:snapToGrid w:val="0"/>
          <w:color w:val="auto"/>
          <w:kern w:val="0"/>
          <w:sz w:val="32"/>
          <w:szCs w:val="32"/>
        </w:rPr>
        <w:t>项目水土保持</w:t>
      </w:r>
      <w:r>
        <w:rPr>
          <w:rFonts w:ascii="方正黑体_GBK" w:hAnsi="Calibri" w:eastAsia="方正黑体_GBK" w:cs="Times New Roman"/>
          <w:bCs/>
          <w:snapToGrid w:val="0"/>
          <w:color w:val="auto"/>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对主体工程选址（线）水土保持评价。项目选址（线）涉及丹江口库区及上游国家级水土流失重点预防区和三峡库区国家级水土流失重点治理区、重庆市水土流失重点预防区和重点治理区、区县级水土流失重点预防区和重点治理区</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且无法避让，已执行水土流失防治最高标准（一级标准），符合法律法规要求。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（二）基本同意对项目建设方案与布局、工程占地、土石方平衡、施工方法与工艺等的水土保持评价。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FF0000"/>
          <w:sz w:val="32"/>
          <w:szCs w:val="32"/>
        </w:rPr>
      </w:pPr>
      <w:r>
        <w:rPr>
          <w:rFonts w:hint="eastAsia" w:ascii="Times New Roman" w:hAnsi="Times New Roman" w:eastAsia="方正仿宋_GBK" w:cs="Times New Roman"/>
          <w:color w:val="auto"/>
          <w:sz w:val="32"/>
          <w:szCs w:val="32"/>
        </w:rPr>
        <w:t>（三）基本同意对主体工程设计中水土保持措施界定</w:t>
      </w:r>
      <w:r>
        <w:rPr>
          <w:rFonts w:hint="eastAsia" w:ascii="Times New Roman" w:hAnsi="Times New Roman" w:eastAsia="方正仿宋_GBK" w:cs="Times New Roman"/>
          <w:color w:val="auto"/>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四、</w:t>
      </w:r>
      <w:r>
        <w:rPr>
          <w:rFonts w:ascii="方正黑体_GBK" w:hAnsi="Calibri" w:eastAsia="方正黑体_GBK" w:cs="Times New Roman"/>
          <w:bCs/>
          <w:snapToGrid w:val="0"/>
          <w:color w:val="auto"/>
          <w:kern w:val="0"/>
          <w:sz w:val="32"/>
          <w:szCs w:val="32"/>
        </w:rPr>
        <w:t>水土流失</w:t>
      </w:r>
      <w:r>
        <w:rPr>
          <w:rFonts w:hint="eastAsia" w:ascii="方正黑体_GBK" w:hAnsi="Calibri" w:eastAsia="方正黑体_GBK" w:cs="Times New Roman"/>
          <w:bCs/>
          <w:snapToGrid w:val="0"/>
          <w:color w:val="auto"/>
          <w:kern w:val="0"/>
          <w:sz w:val="32"/>
          <w:szCs w:val="32"/>
        </w:rPr>
        <w:t>分析</w:t>
      </w:r>
      <w:r>
        <w:rPr>
          <w:rFonts w:ascii="方正黑体_GBK" w:hAnsi="Calibri" w:eastAsia="方正黑体_GBK" w:cs="Times New Roman"/>
          <w:bCs/>
          <w:snapToGrid w:val="0"/>
          <w:color w:val="auto"/>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（一）基本同意对项目水土流失现状及影响因素分析。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（二）基本同意项目建设扰动地表面积为41.33hm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，损毁植被面积为37.23hm</w:t>
      </w:r>
      <w:r>
        <w:rPr>
          <w:rFonts w:hint="eastAsia" w:ascii="Times New Roman" w:hAnsi="Times New Roman" w:eastAsia="方正仿宋_GBK" w:cs="Times New Roman"/>
          <w:color w:val="auto"/>
          <w:sz w:val="32"/>
          <w:szCs w:val="32"/>
          <w:vertAlign w:val="superscript"/>
        </w:rPr>
        <w:t>2</w:t>
      </w:r>
      <w:r>
        <w:rPr>
          <w:rFonts w:hint="eastAsia" w:ascii="Times New Roman" w:hAnsi="Times New Roman" w:eastAsia="方正仿宋_GBK" w:cs="Times New Roman"/>
          <w:color w:val="auto"/>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（三）基本同意土壤流失量预测方法及结果，工程建设可能造成的土壤流失总量为2011t，其中新增土壤流失量为1518t。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auto"/>
          <w:kern w:val="0"/>
          <w:sz w:val="32"/>
          <w:szCs w:val="32"/>
        </w:rPr>
      </w:pPr>
      <w:r>
        <w:rPr>
          <w:rFonts w:hint="eastAsia" w:ascii="Times New Roman" w:hAnsi="Times New Roman" w:eastAsia="方正仿宋_GBK" w:cs="Times New Roman"/>
          <w:color w:val="auto"/>
          <w:sz w:val="32"/>
          <w:szCs w:val="32"/>
        </w:rPr>
        <w:t>（四）基本同意水土流失的危害分析和指导性意见</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color w:val="auto"/>
          <w:kern w:val="0"/>
          <w:sz w:val="32"/>
          <w:szCs w:val="32"/>
        </w:rPr>
      </w:pPr>
      <w:r>
        <w:rPr>
          <w:rFonts w:hint="eastAsia" w:ascii="方正黑体_GBK" w:hAnsi="Calibri" w:eastAsia="方正黑体_GBK" w:cs="Times New Roman"/>
          <w:snapToGrid w:val="0"/>
          <w:color w:val="auto"/>
          <w:kern w:val="0"/>
          <w:sz w:val="32"/>
          <w:szCs w:val="32"/>
        </w:rPr>
        <w:t>五、</w:t>
      </w:r>
      <w:r>
        <w:rPr>
          <w:rFonts w:hint="eastAsia" w:ascii="方正黑体_GBK" w:hAnsi="Calibri" w:eastAsia="方正黑体_GBK" w:cs="Times New Roman"/>
          <w:bCs/>
          <w:snapToGrid w:val="0"/>
          <w:color w:val="auto"/>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（一）基本同意项目水土流失防治分区划分为变电站扩建工程、塔基工程、施工便道、牵张场、跨越施工场地5个一级防治区。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（二）由主体工程设计中具有水保功能的措施和方案新增的水土保持措施所组成的水土流失防治体系基本合理。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（三）基本同意各防治区防治措施布局和新增水土保持措施典型设计。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变电站扩建工程防治区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施工过程中，遇降雨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对项目区内临时堆土采用防雨布进行遮盖。施工后期，新建排水沟接入现有雨水沟，对施工地面铺设透水铺装（碎石地面），与现有变电站地面保持一致。</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塔基工程防治区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塔基开挖区内表土进行剥离，集中堆放于塔基施工区，坡地及坡顶型塔基在边坡下侧采用填土编织袋拦挡。施工过程中，在有汇水的塔基上边坡修建浆砌石排水沟，并顺接周边自然排水系统；在较陡的塔基下边坡修建挡土坎，将多余土方填筑在坎内侧，并对余土进行平整；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对塔基施工产生的临时堆土及裸露土质坡面采用彩条布临时覆盖。施工后期，对塔基占地进行土地整治及回覆表土，塔基永久占地采取撒播种草防护，塔基临时占地根据原占地类型恢复耕地或植被。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施工前，对车行施工便道区内表土进行剥离，表土沿线堆放，边坡下侧采用填土编织袋拦挡。施工过程中，在车行便道汇水侧布设临时排水沟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并顺接周边自然排水系统；遇降雨</w:t>
      </w:r>
      <w:r>
        <w:rPr>
          <w:rFonts w:hint="eastAsia" w:ascii="Times New Roman" w:hAnsi="Times New Roman" w:eastAsia="方正仿宋_GBK" w:cs="Times New Roman"/>
          <w:color w:val="auto"/>
          <w:sz w:val="32"/>
          <w:szCs w:val="32"/>
          <w:lang w:eastAsia="zh-CN"/>
        </w:rPr>
        <w:t>时</w:t>
      </w:r>
      <w:r>
        <w:rPr>
          <w:rFonts w:hint="eastAsia" w:ascii="Times New Roman" w:hAnsi="Times New Roman" w:eastAsia="方正仿宋_GBK" w:cs="Times New Roman"/>
          <w:color w:val="auto"/>
          <w:sz w:val="32"/>
          <w:szCs w:val="32"/>
        </w:rPr>
        <w:t>对裸露土质边坡及临时堆土采用彩条布进行</w:t>
      </w:r>
      <w:r>
        <w:rPr>
          <w:rFonts w:hint="eastAsia" w:ascii="Times New Roman" w:hAnsi="Times New Roman" w:eastAsia="方正仿宋_GBK" w:cs="Times New Roman"/>
          <w:color w:val="auto"/>
          <w:sz w:val="32"/>
          <w:szCs w:val="32"/>
          <w:lang w:eastAsia="zh-CN"/>
        </w:rPr>
        <w:t>覆盖</w:t>
      </w:r>
      <w:r>
        <w:rPr>
          <w:rFonts w:hint="eastAsia" w:ascii="Times New Roman" w:hAnsi="Times New Roman" w:eastAsia="方正仿宋_GBK" w:cs="Times New Roman"/>
          <w:color w:val="auto"/>
          <w:sz w:val="32"/>
          <w:szCs w:val="32"/>
        </w:rPr>
        <w:t>。施工后期，对人行施工便道进行土地整治，对车行施工便道占地进行土地整治及回覆表土，并根据原占地类型恢复耕地或植被。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牵张场防治区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施工过程中，对场内扰动较大区域的表土采取剥离保护，堆放在场内不影响施工的区域，优先装袋用作临时拦挡并采用防雨布遮盖；占</w:t>
      </w:r>
      <w:r>
        <w:rPr>
          <w:rFonts w:hint="eastAsia" w:ascii="Times New Roman" w:hAnsi="Times New Roman" w:eastAsia="方正仿宋_GBK" w:cs="Times New Roman"/>
          <w:color w:val="auto"/>
          <w:sz w:val="32"/>
          <w:szCs w:val="32"/>
          <w:lang w:eastAsia="zh-CN"/>
        </w:rPr>
        <w:t>地</w:t>
      </w:r>
      <w:r>
        <w:rPr>
          <w:rFonts w:hint="eastAsia" w:ascii="Times New Roman" w:hAnsi="Times New Roman" w:eastAsia="方正仿宋_GBK" w:cs="Times New Roman"/>
          <w:color w:val="auto"/>
          <w:sz w:val="32"/>
          <w:szCs w:val="32"/>
        </w:rPr>
        <w:t>区域采用铺设棕垫保护。施工后期，对牵张场占地进行土地整治，根据原占地类型恢复耕地或植被。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跨越施工场地防治区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施工后期，对跨越施工场地占地进行土地整治，根据原占地类型恢复耕地或植被。</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color w:val="FF0000"/>
          <w:kern w:val="0"/>
          <w:sz w:val="32"/>
          <w:szCs w:val="32"/>
        </w:rPr>
      </w:pPr>
      <w:r>
        <w:rPr>
          <w:rFonts w:hint="eastAsia" w:ascii="Times New Roman" w:hAnsi="Times New Roman" w:eastAsia="方正仿宋_GBK" w:cs="Times New Roman"/>
          <w:color w:val="auto"/>
          <w:sz w:val="32"/>
          <w:szCs w:val="32"/>
        </w:rPr>
        <w:t>（四）基本同意水土保持施工组织设计及施工时间安排</w:t>
      </w:r>
      <w:r>
        <w:rPr>
          <w:rFonts w:ascii="方正仿宋_GBK" w:hAnsi="Times New Roman"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六</w:t>
      </w:r>
      <w:r>
        <w:rPr>
          <w:rFonts w:ascii="方正黑体_GBK" w:hAnsi="Calibri" w:eastAsia="方正黑体_GBK" w:cs="Times New Roman"/>
          <w:bCs/>
          <w:snapToGrid w:val="0"/>
          <w:color w:val="auto"/>
          <w:kern w:val="0"/>
          <w:sz w:val="32"/>
          <w:szCs w:val="32"/>
        </w:rPr>
        <w:t>、</w:t>
      </w:r>
      <w:r>
        <w:rPr>
          <w:rFonts w:hint="eastAsia" w:ascii="方正黑体_GBK" w:hAnsi="Calibri" w:eastAsia="方正黑体_GBK" w:cs="Times New Roman"/>
          <w:bCs/>
          <w:snapToGrid w:val="0"/>
          <w:color w:val="auto"/>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ascii="方正仿宋_GBK" w:hAnsi="Calibri" w:eastAsia="方正仿宋_GBK" w:cs="Times New Roman"/>
          <w:bCs/>
          <w:snapToGrid w:val="0"/>
          <w:color w:val="auto"/>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七、水土保持投资</w:t>
      </w:r>
      <w:r>
        <w:rPr>
          <w:rFonts w:ascii="方正黑体_GBK" w:hAnsi="Calibri" w:eastAsia="方正黑体_GBK" w:cs="Times New Roman"/>
          <w:bCs/>
          <w:snapToGrid w:val="0"/>
          <w:color w:val="auto"/>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（二）经审核，水土保持方案设计静态总投资</w:t>
      </w:r>
      <w:r>
        <w:rPr>
          <w:rFonts w:hint="default" w:ascii="Times New Roman" w:hAnsi="Times New Roman" w:eastAsia="方正仿宋_GBK" w:cs="Times New Roman"/>
          <w:bCs/>
          <w:snapToGrid w:val="0"/>
          <w:color w:val="auto"/>
          <w:kern w:val="0"/>
          <w:sz w:val="32"/>
          <w:szCs w:val="32"/>
        </w:rPr>
        <w:t>572.93</w:t>
      </w:r>
      <w:r>
        <w:rPr>
          <w:rFonts w:hint="eastAsia" w:ascii="方正仿宋_GBK" w:hAnsi="Calibri" w:eastAsia="方正仿宋_GBK" w:cs="Times New Roman"/>
          <w:bCs/>
          <w:snapToGrid w:val="0"/>
          <w:color w:val="auto"/>
          <w:kern w:val="0"/>
          <w:sz w:val="32"/>
          <w:szCs w:val="32"/>
        </w:rPr>
        <w:t>万元，其中：主体已列</w:t>
      </w:r>
      <w:r>
        <w:rPr>
          <w:rFonts w:hint="eastAsia" w:ascii="Times New Roman" w:hAnsi="Times New Roman" w:eastAsia="方正仿宋_GBK" w:cs="Times New Roman"/>
          <w:bCs/>
          <w:snapToGrid w:val="0"/>
          <w:color w:val="auto"/>
          <w:kern w:val="0"/>
          <w:sz w:val="32"/>
          <w:szCs w:val="32"/>
        </w:rPr>
        <w:t>373.09万元，方案新增199.84万元（其中：工程措施9.30万元，监测措施41.51万元，施工临时措施32.07万元，独立费用51.06万元，基本预备费8.04万元，水土保持补偿费57.862万元</w:t>
      </w:r>
      <w:r>
        <w:rPr>
          <w:rFonts w:hint="eastAsia" w:ascii="Times New Roman" w:hAnsi="Times New Roman" w:eastAsia="方正仿宋_GBK" w:cs="Times New Roman"/>
          <w:bCs/>
          <w:snapToGrid w:val="0"/>
          <w:color w:val="auto"/>
          <w:kern w:val="0"/>
          <w:sz w:val="32"/>
          <w:szCs w:val="32"/>
          <w:lang w:eastAsia="zh-CN"/>
        </w:rPr>
        <w:t>）</w:t>
      </w:r>
      <w:r>
        <w:rPr>
          <w:rFonts w:hint="eastAsia" w:ascii="Times New Roman" w:hAnsi="Times New Roman" w:eastAsia="方正仿宋_GBK" w:cs="Times New Roman"/>
          <w:bCs/>
          <w:snapToGrid w:val="0"/>
          <w:color w:val="auto"/>
          <w:kern w:val="0"/>
          <w:sz w:val="32"/>
          <w:szCs w:val="32"/>
        </w:rPr>
        <w:t xml:space="preserve">。 </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auto"/>
          <w:kern w:val="0"/>
          <w:sz w:val="32"/>
          <w:szCs w:val="32"/>
        </w:rPr>
      </w:pPr>
      <w:r>
        <w:rPr>
          <w:rFonts w:hint="eastAsia" w:ascii="方正仿宋_GBK" w:hAnsi="Calibri" w:eastAsia="方正仿宋_GBK" w:cs="Times New Roman"/>
          <w:bCs/>
          <w:snapToGrid w:val="0"/>
          <w:color w:val="auto"/>
          <w:kern w:val="0"/>
          <w:sz w:val="32"/>
          <w:szCs w:val="32"/>
        </w:rPr>
        <w:t>（三）效益分析方法正确，分析结果基本合理</w:t>
      </w:r>
      <w:r>
        <w:rPr>
          <w:rFonts w:ascii="方正仿宋_GBK" w:hAnsi="Calibri" w:eastAsia="方正仿宋_GBK" w:cs="Times New Roman"/>
          <w:bCs/>
          <w:snapToGrid w:val="0"/>
          <w:color w:val="auto"/>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color w:val="auto"/>
          <w:kern w:val="0"/>
          <w:sz w:val="32"/>
          <w:szCs w:val="32"/>
        </w:rPr>
      </w:pPr>
      <w:r>
        <w:rPr>
          <w:rFonts w:hint="eastAsia" w:ascii="方正黑体_GBK" w:hAnsi="Calibri" w:eastAsia="方正黑体_GBK" w:cs="Times New Roman"/>
          <w:bCs/>
          <w:snapToGrid w:val="0"/>
          <w:color w:val="auto"/>
          <w:kern w:val="0"/>
          <w:sz w:val="32"/>
          <w:szCs w:val="32"/>
        </w:rPr>
        <w:t>八</w:t>
      </w:r>
      <w:r>
        <w:rPr>
          <w:rFonts w:ascii="方正黑体_GBK" w:hAnsi="Calibri" w:eastAsia="方正黑体_GBK" w:cs="Times New Roman"/>
          <w:bCs/>
          <w:snapToGrid w:val="0"/>
          <w:color w:val="auto"/>
          <w:kern w:val="0"/>
          <w:sz w:val="32"/>
          <w:szCs w:val="32"/>
        </w:rPr>
        <w:t>、水土保持管理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lang w:val="en-US" w:eastAsia="zh-CN"/>
        </w:rPr>
      </w:pPr>
      <w:r>
        <w:rPr>
          <w:rFonts w:hint="eastAsia" w:ascii="方正仿宋_GBK" w:hAnsi="Calibri" w:eastAsia="方正仿宋_GBK" w:cs="Times New Roman"/>
          <w:bCs/>
          <w:snapToGrid w:val="0"/>
          <w:color w:val="auto"/>
          <w:kern w:val="0"/>
          <w:sz w:val="32"/>
          <w:szCs w:val="32"/>
          <w:lang w:val="en-US" w:eastAsia="zh-CN"/>
        </w:rPr>
        <w:t>基本同意方案中提出的组织管理、水土保持监测、水土保持监理、水土保持施工、水土保持设施验收等水土保持管理要求。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1598" w:leftChars="304" w:hanging="960" w:hangingChars="300"/>
        <w:textAlignment w:val="auto"/>
        <w:rPr>
          <w:rFonts w:hint="eastAsia" w:ascii="方正黑体_GBK" w:hAnsi="Times New Roman" w:eastAsia="方正黑体_GBK" w:cs="Times New Roman"/>
          <w:color w:val="auto"/>
          <w:sz w:val="24"/>
          <w:szCs w:val="24"/>
        </w:rPr>
      </w:pPr>
      <w:r>
        <w:rPr>
          <w:rFonts w:ascii="Times New Roman" w:hAnsi="Times New Roman" w:eastAsia="方正仿宋_GBK" w:cs="Times New Roman"/>
          <w:color w:val="auto"/>
          <w:sz w:val="32"/>
          <w:szCs w:val="32"/>
        </w:rPr>
        <w:t>附</w:t>
      </w:r>
      <w:r>
        <w:rPr>
          <w:rFonts w:hint="eastAsia" w:ascii="Times New Roman" w:hAnsi="Times New Roman" w:eastAsia="方正仿宋_GBK" w:cs="Times New Roman"/>
          <w:color w:val="auto"/>
          <w:sz w:val="32"/>
          <w:szCs w:val="32"/>
        </w:rPr>
        <w:t>件</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bCs/>
          <w:color w:val="auto"/>
          <w:sz w:val="32"/>
          <w:szCs w:val="32"/>
          <w:lang w:eastAsia="zh-CN"/>
        </w:rPr>
        <w:t>渝西高铁重庆明通牵（一期）220千伏外部供电工程</w:t>
      </w:r>
      <w:r>
        <w:rPr>
          <w:rFonts w:hint="eastAsia" w:ascii="Times New Roman" w:hAnsi="Times New Roman" w:eastAsia="方正仿宋_GBK" w:cs="Times New Roman"/>
          <w:bCs/>
          <w:color w:val="auto"/>
          <w:sz w:val="32"/>
          <w:szCs w:val="32"/>
        </w:rPr>
        <w:t>水土保持方案投资估算</w:t>
      </w:r>
      <w:r>
        <w:rPr>
          <w:rFonts w:hint="eastAsia" w:ascii="Times New Roman" w:hAnsi="Times New Roman" w:eastAsia="方正仿宋_GBK" w:cs="Times New Roman"/>
          <w:color w:val="auto"/>
          <w:sz w:val="32"/>
          <w:szCs w:val="32"/>
        </w:rPr>
        <w:t>审核表</w:t>
      </w:r>
    </w:p>
    <w:p>
      <w:pPr>
        <w:widowControl/>
        <w:spacing w:line="600" w:lineRule="exact"/>
        <w:ind w:left="1380" w:leftChars="200" w:hanging="960" w:hangingChars="3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FF0000"/>
          <w:kern w:val="2"/>
          <w:sz w:val="32"/>
          <w:szCs w:val="32"/>
          <w:lang w:val="en-US" w:eastAsia="zh-CN"/>
        </w:rPr>
        <w:t xml:space="preserve">                        </w:t>
      </w:r>
      <w:r>
        <w:rPr>
          <w:rFonts w:ascii="Times New Roman" w:hAnsi="Times New Roman" w:eastAsia="方正仿宋_GBK" w:cs="Times New Roman"/>
          <w:color w:val="FF0000"/>
          <w:sz w:val="32"/>
          <w:szCs w:val="32"/>
        </w:rPr>
        <w:t xml:space="preserve"> </w:t>
      </w:r>
    </w:p>
    <w:p>
      <w:pPr>
        <w:widowControl/>
        <w:spacing w:line="600" w:lineRule="exact"/>
        <w:jc w:val="center"/>
        <w:rPr>
          <w:rFonts w:hint="eastAsia" w:ascii="Times New Roman" w:hAnsi="Times New Roman" w:eastAsia="方正仿宋_GBK" w:cs="Times New Roman"/>
          <w:color w:val="auto"/>
          <w:sz w:val="32"/>
          <w:szCs w:val="32"/>
          <w:lang w:eastAsia="zh-CN"/>
        </w:rPr>
      </w:pPr>
      <w:r>
        <w:rPr>
          <w:rFonts w:ascii="等线" w:hAnsi="等线" w:eastAsia="等线" w:cs="Times New Roman"/>
          <w:sz w:val="21"/>
          <w:szCs w:val="22"/>
        </w:rPr>
        <w:drawing>
          <wp:anchor distT="0" distB="0" distL="114300" distR="114300" simplePos="0" relativeHeight="251659264" behindDoc="1" locked="0" layoutInCell="1" allowOverlap="1">
            <wp:simplePos x="0" y="0"/>
            <wp:positionH relativeFrom="column">
              <wp:posOffset>4678045</wp:posOffset>
            </wp:positionH>
            <wp:positionV relativeFrom="paragraph">
              <wp:posOffset>78105</wp:posOffset>
            </wp:positionV>
            <wp:extent cx="596900" cy="316230"/>
            <wp:effectExtent l="0" t="0" r="12700" b="3810"/>
            <wp:wrapNone/>
            <wp:docPr id="1" name="图片 2" descr="陈晓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陈晓燕"/>
                    <pic:cNvPicPr>
                      <a:picLocks noChangeAspect="1"/>
                    </pic:cNvPicPr>
                  </pic:nvPicPr>
                  <pic:blipFill>
                    <a:blip r:embed="rId8"/>
                    <a:stretch>
                      <a:fillRect/>
                    </a:stretch>
                  </pic:blipFill>
                  <pic:spPr>
                    <a:xfrm>
                      <a:off x="0" y="0"/>
                      <a:ext cx="596900" cy="316230"/>
                    </a:xfrm>
                    <a:prstGeom prst="rect">
                      <a:avLst/>
                    </a:prstGeom>
                    <a:noFill/>
                    <a:ln>
                      <a:noFill/>
                    </a:ln>
                  </pic:spPr>
                </pic:pic>
              </a:graphicData>
            </a:graphic>
          </wp:anchor>
        </w:drawing>
      </w:r>
      <w:r>
        <w:rPr>
          <w:rFonts w:hint="eastAsia" w:ascii="Times New Roman" w:hAnsi="Times New Roman" w:eastAsia="方正仿宋_GBK" w:cs="Times New Roman"/>
          <w:color w:val="FF0000"/>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ascii="Times New Roman" w:hAnsi="Times New Roman" w:eastAsia="方正仿宋_GBK" w:cs="Times New Roman"/>
          <w:color w:val="auto"/>
          <w:sz w:val="32"/>
          <w:szCs w:val="32"/>
        </w:rPr>
        <w:t>专家组组长</w:t>
      </w:r>
      <w:r>
        <w:rPr>
          <w:rFonts w:hint="eastAsia" w:ascii="Times New Roman" w:hAnsi="Times New Roman" w:eastAsia="方正仿宋_GBK" w:cs="Times New Roman"/>
          <w:color w:val="auto"/>
          <w:sz w:val="32"/>
          <w:szCs w:val="32"/>
          <w:lang w:eastAsia="zh-CN"/>
        </w:rPr>
        <w:t>：</w:t>
      </w:r>
    </w:p>
    <w:p>
      <w:pPr>
        <w:widowControl/>
        <w:spacing w:line="600" w:lineRule="exact"/>
        <w:ind w:left="1378" w:leftChars="656" w:firstLine="4160" w:firstLineChars="1300"/>
        <w:rPr>
          <w:rFonts w:hint="eastAsia"/>
          <w:color w:val="auto"/>
        </w:rPr>
        <w:sectPr>
          <w:footerReference r:id="rId3" w:type="default"/>
          <w:footerReference r:id="rId4"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pPr>
      <w:r>
        <w:rPr>
          <w:rFonts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 w:eastAsia="zh-CN"/>
        </w:rPr>
        <w:t>5</w:t>
      </w:r>
      <w:r>
        <w:rPr>
          <w:rFonts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12</w:t>
      </w:r>
      <w:r>
        <w:rPr>
          <w:rFonts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w:t>
      </w:r>
      <w:r>
        <w:rPr>
          <w:rFonts w:ascii="Times New Roman" w:hAnsi="Times New Roman" w:eastAsia="方正仿宋_GBK" w:cs="Times New Roman"/>
          <w:color w:val="auto"/>
          <w:sz w:val="32"/>
          <w:szCs w:val="32"/>
        </w:rPr>
        <w:t>日</w:t>
      </w:r>
    </w:p>
    <w:p>
      <w:pPr>
        <w:spacing w:line="400" w:lineRule="exact"/>
        <w:rPr>
          <w:rFonts w:hint="eastAsia" w:ascii="方正黑体简体" w:hAnsi="方正黑体简体" w:eastAsia="方正黑体简体" w:cs="方正黑体简体"/>
          <w:color w:val="auto"/>
          <w:kern w:val="0"/>
          <w:sz w:val="32"/>
          <w:szCs w:val="32"/>
          <w:lang w:bidi="ar"/>
        </w:rPr>
      </w:pPr>
      <w:r>
        <w:rPr>
          <w:rFonts w:hint="eastAsia" w:ascii="方正黑体简体" w:hAnsi="方正黑体简体" w:eastAsia="方正黑体简体" w:cs="方正黑体简体"/>
          <w:color w:val="auto"/>
          <w:sz w:val="32"/>
          <w:szCs w:val="32"/>
        </w:rPr>
        <w:t>附件</w:t>
      </w:r>
    </w:p>
    <w:p>
      <w:pPr>
        <w:spacing w:line="400" w:lineRule="exact"/>
        <w:jc w:val="center"/>
        <w:rPr>
          <w:rFonts w:hint="eastAsia" w:ascii="Times New Roman" w:hAnsi="Times New Roman" w:eastAsia="方正小标宋_GBK" w:cs="Times New Roman"/>
          <w:bCs/>
          <w:color w:val="auto"/>
          <w:sz w:val="36"/>
          <w:szCs w:val="36"/>
          <w:lang w:eastAsia="zh-CN"/>
        </w:rPr>
      </w:pPr>
    </w:p>
    <w:p>
      <w:pPr>
        <w:spacing w:line="400" w:lineRule="exact"/>
        <w:jc w:val="center"/>
        <w:rPr>
          <w:rFonts w:hint="eastAsia" w:ascii="Times New Roman" w:hAnsi="Times New Roman" w:eastAsia="方正小标宋_GBK" w:cs="Times New Roman"/>
          <w:bCs/>
          <w:color w:val="auto"/>
          <w:sz w:val="36"/>
          <w:szCs w:val="36"/>
          <w:lang w:eastAsia="zh-CN"/>
        </w:rPr>
      </w:pPr>
      <w:r>
        <w:rPr>
          <w:rFonts w:hint="eastAsia" w:ascii="Times New Roman" w:hAnsi="Times New Roman" w:eastAsia="方正小标宋_GBK" w:cs="Times New Roman"/>
          <w:bCs/>
          <w:color w:val="auto"/>
          <w:sz w:val="36"/>
          <w:szCs w:val="36"/>
          <w:lang w:eastAsia="zh-CN"/>
        </w:rPr>
        <w:t>渝西高铁重庆明通牵（一期）220千伏外部供电工程</w:t>
      </w:r>
    </w:p>
    <w:p>
      <w:pPr>
        <w:spacing w:line="400" w:lineRule="exact"/>
        <w:jc w:val="center"/>
        <w:rPr>
          <w:rFonts w:hint="default" w:ascii="Times New Roman" w:hAnsi="Times New Roman" w:eastAsia="方正黑体_GBK" w:cs="Times New Roman"/>
          <w:color w:val="auto"/>
          <w:kern w:val="0"/>
          <w:sz w:val="32"/>
          <w:szCs w:val="32"/>
        </w:rPr>
      </w:pPr>
      <w:r>
        <w:rPr>
          <w:rFonts w:hint="default" w:ascii="Times New Roman" w:hAnsi="Times New Roman" w:eastAsia="方正小标宋_GBK" w:cs="Times New Roman"/>
          <w:bCs/>
          <w:color w:val="auto"/>
          <w:sz w:val="36"/>
          <w:szCs w:val="36"/>
        </w:rPr>
        <w:t>水土保持方案投资估算审核表</w:t>
      </w:r>
    </w:p>
    <w:p>
      <w:pPr>
        <w:spacing w:line="400" w:lineRule="exact"/>
        <w:jc w:val="center"/>
        <w:rPr>
          <w:rFonts w:ascii="Times New Roman" w:hAnsi="Times New Roman" w:eastAsia="宋体" w:cs="Times New Roman"/>
          <w:color w:val="auto"/>
          <w:kern w:val="0"/>
          <w:sz w:val="20"/>
          <w:szCs w:val="20"/>
          <w:lang w:bidi="ar"/>
        </w:rPr>
      </w:pPr>
      <w:r>
        <w:rPr>
          <w:rFonts w:hint="eastAsia" w:ascii="Times New Roman" w:hAnsi="Times New Roman" w:eastAsia="宋体" w:cs="Times New Roman"/>
          <w:color w:val="auto"/>
          <w:kern w:val="0"/>
          <w:sz w:val="20"/>
          <w:szCs w:val="20"/>
          <w:lang w:val="en-US" w:eastAsia="zh-CN" w:bidi="ar"/>
        </w:rPr>
        <w:t xml:space="preserve">                                                                       </w:t>
      </w:r>
      <w:r>
        <w:rPr>
          <w:rFonts w:hint="default" w:ascii="Times New Roman" w:hAnsi="Times New Roman" w:eastAsia="宋体" w:cs="Times New Roman"/>
          <w:color w:val="auto"/>
          <w:kern w:val="0"/>
          <w:sz w:val="20"/>
          <w:szCs w:val="20"/>
          <w:lang w:val="en" w:eastAsia="zh-CN" w:bidi="ar"/>
        </w:rPr>
        <w:t xml:space="preserve">        </w:t>
      </w:r>
      <w:r>
        <w:rPr>
          <w:rFonts w:hint="eastAsia" w:ascii="Times New Roman" w:hAnsi="Times New Roman" w:eastAsia="宋体" w:cs="Times New Roman"/>
          <w:color w:val="auto"/>
          <w:kern w:val="0"/>
          <w:sz w:val="20"/>
          <w:szCs w:val="20"/>
          <w:lang w:bidi="ar"/>
        </w:rPr>
        <w:t>单位</w:t>
      </w:r>
      <w:r>
        <w:rPr>
          <w:rFonts w:ascii="Times New Roman" w:hAnsi="Times New Roman" w:eastAsia="宋体" w:cs="Times New Roman"/>
          <w:color w:val="auto"/>
          <w:kern w:val="0"/>
          <w:sz w:val="20"/>
          <w:szCs w:val="20"/>
          <w:lang w:bidi="ar"/>
        </w:rPr>
        <w:t>：万元</w:t>
      </w:r>
    </w:p>
    <w:tbl>
      <w:tblPr>
        <w:tblStyle w:val="9"/>
        <w:tblW w:w="8901" w:type="dxa"/>
        <w:jc w:val="center"/>
        <w:tblLayout w:type="fixed"/>
        <w:tblCellMar>
          <w:top w:w="0" w:type="dxa"/>
          <w:left w:w="0" w:type="dxa"/>
          <w:bottom w:w="0" w:type="dxa"/>
          <w:right w:w="0" w:type="dxa"/>
        </w:tblCellMar>
      </w:tblPr>
      <w:tblGrid>
        <w:gridCol w:w="817"/>
        <w:gridCol w:w="2632"/>
        <w:gridCol w:w="1500"/>
        <w:gridCol w:w="1364"/>
        <w:gridCol w:w="1131"/>
        <w:gridCol w:w="1457"/>
      </w:tblGrid>
      <w:tr>
        <w:tblPrEx>
          <w:tblCellMar>
            <w:top w:w="0" w:type="dxa"/>
            <w:left w:w="0" w:type="dxa"/>
            <w:bottom w:w="0" w:type="dxa"/>
            <w:right w:w="0" w:type="dxa"/>
          </w:tblCellMar>
        </w:tblPrEx>
        <w:trPr>
          <w:trHeight w:val="321" w:hRule="atLeast"/>
          <w:tblHeader/>
          <w:jc w:val="center"/>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color w:val="000000"/>
                <w:kern w:val="0"/>
                <w:sz w:val="20"/>
                <w:szCs w:val="20"/>
              </w:rPr>
            </w:pPr>
            <w:r>
              <w:rPr>
                <w:rFonts w:hint="eastAsia" w:ascii="宋体" w:hAnsi="宋体" w:eastAsia="宋体" w:cs="方正仿宋_GBK"/>
                <w:color w:val="000000"/>
                <w:kern w:val="0"/>
                <w:sz w:val="20"/>
                <w:szCs w:val="20"/>
              </w:rPr>
              <w:t>序号</w:t>
            </w:r>
          </w:p>
        </w:tc>
        <w:tc>
          <w:tcPr>
            <w:tcW w:w="26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color w:val="000000"/>
                <w:kern w:val="0"/>
                <w:sz w:val="20"/>
                <w:szCs w:val="20"/>
              </w:rPr>
            </w:pPr>
            <w:r>
              <w:rPr>
                <w:rFonts w:hint="eastAsia" w:ascii="宋体" w:hAnsi="宋体" w:eastAsia="宋体" w:cs="方正仿宋_GBK"/>
                <w:color w:val="000000"/>
                <w:kern w:val="0"/>
                <w:sz w:val="20"/>
                <w:szCs w:val="20"/>
              </w:rPr>
              <w:t>工程或费用名称</w:t>
            </w:r>
          </w:p>
        </w:tc>
        <w:tc>
          <w:tcPr>
            <w:tcW w:w="3995"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方正仿宋_GBK"/>
                <w:color w:val="000000"/>
                <w:kern w:val="0"/>
                <w:sz w:val="20"/>
                <w:szCs w:val="20"/>
              </w:rPr>
            </w:pPr>
            <w:r>
              <w:rPr>
                <w:rFonts w:hint="eastAsia" w:ascii="宋体" w:hAnsi="宋体" w:eastAsia="宋体" w:cs="方正仿宋_GBK"/>
                <w:color w:val="000000"/>
                <w:kern w:val="0"/>
                <w:sz w:val="20"/>
                <w:szCs w:val="20"/>
              </w:rPr>
              <w:t>审核投资</w:t>
            </w:r>
          </w:p>
        </w:tc>
        <w:tc>
          <w:tcPr>
            <w:tcW w:w="145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方正仿宋_GBK" w:eastAsia="宋体" w:cs="方正仿宋_GBK"/>
                <w:color w:val="000000"/>
                <w:kern w:val="0"/>
                <w:sz w:val="20"/>
                <w:szCs w:val="20"/>
                <w:lang w:eastAsia="zh-CN"/>
              </w:rPr>
            </w:pPr>
            <w:r>
              <w:rPr>
                <w:rFonts w:hint="eastAsia" w:ascii="方正仿宋_GBK" w:hAnsi="方正仿宋_GBK" w:eastAsia="宋体" w:cs="方正仿宋_GBK"/>
                <w:color w:val="000000"/>
                <w:kern w:val="0"/>
                <w:sz w:val="20"/>
                <w:szCs w:val="20"/>
                <w:lang w:eastAsia="zh-CN"/>
              </w:rPr>
              <w:t>备注</w:t>
            </w:r>
          </w:p>
        </w:tc>
      </w:tr>
      <w:tr>
        <w:tblPrEx>
          <w:tblCellMar>
            <w:top w:w="0" w:type="dxa"/>
            <w:left w:w="0" w:type="dxa"/>
            <w:bottom w:w="0" w:type="dxa"/>
            <w:right w:w="0" w:type="dxa"/>
          </w:tblCellMar>
        </w:tblPrEx>
        <w:trPr>
          <w:trHeight w:val="300" w:hRule="atLeast"/>
          <w:tblHeader/>
          <w:jc w:val="center"/>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方正仿宋_GBK"/>
                <w:color w:val="000000"/>
                <w:kern w:val="0"/>
                <w:sz w:val="20"/>
                <w:szCs w:val="20"/>
              </w:rPr>
            </w:pPr>
          </w:p>
        </w:tc>
        <w:tc>
          <w:tcPr>
            <w:tcW w:w="26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方正仿宋_GBK"/>
                <w:color w:val="000000"/>
                <w:kern w:val="0"/>
                <w:sz w:val="20"/>
                <w:szCs w:val="20"/>
              </w:rPr>
            </w:pPr>
          </w:p>
        </w:tc>
        <w:tc>
          <w:tcPr>
            <w:tcW w:w="1500" w:type="dxa"/>
            <w:tcBorders>
              <w:top w:val="nil"/>
              <w:left w:val="nil"/>
              <w:bottom w:val="single" w:color="auto" w:sz="4" w:space="0"/>
              <w:right w:val="single" w:color="auto" w:sz="4" w:space="0"/>
            </w:tcBorders>
            <w:noWrap w:val="0"/>
            <w:vAlign w:val="center"/>
          </w:tcPr>
          <w:p>
            <w:pPr>
              <w:widowControl/>
              <w:jc w:val="center"/>
              <w:rPr>
                <w:rFonts w:ascii="宋体" w:hAnsi="宋体" w:eastAsia="宋体" w:cs="方正仿宋_GBK"/>
                <w:color w:val="000000"/>
                <w:kern w:val="0"/>
                <w:sz w:val="20"/>
                <w:szCs w:val="20"/>
              </w:rPr>
            </w:pPr>
            <w:r>
              <w:rPr>
                <w:rFonts w:hint="eastAsia" w:ascii="宋体" w:hAnsi="宋体" w:eastAsia="宋体" w:cs="方正仿宋_GBK"/>
                <w:color w:val="000000"/>
                <w:kern w:val="0"/>
                <w:sz w:val="20"/>
                <w:szCs w:val="20"/>
              </w:rPr>
              <w:t>方案新增</w:t>
            </w:r>
          </w:p>
        </w:tc>
        <w:tc>
          <w:tcPr>
            <w:tcW w:w="1364" w:type="dxa"/>
            <w:tcBorders>
              <w:top w:val="nil"/>
              <w:left w:val="nil"/>
              <w:bottom w:val="single" w:color="auto" w:sz="4" w:space="0"/>
              <w:right w:val="single" w:color="auto" w:sz="4" w:space="0"/>
            </w:tcBorders>
            <w:noWrap w:val="0"/>
            <w:vAlign w:val="center"/>
          </w:tcPr>
          <w:p>
            <w:pPr>
              <w:widowControl/>
              <w:jc w:val="center"/>
              <w:rPr>
                <w:rFonts w:ascii="宋体" w:hAnsi="宋体" w:eastAsia="宋体" w:cs="方正仿宋_GBK"/>
                <w:color w:val="000000"/>
                <w:kern w:val="0"/>
                <w:sz w:val="20"/>
                <w:szCs w:val="20"/>
              </w:rPr>
            </w:pPr>
            <w:r>
              <w:rPr>
                <w:rFonts w:hint="eastAsia" w:ascii="宋体" w:hAnsi="宋体" w:eastAsia="宋体" w:cs="方正仿宋_GBK"/>
                <w:color w:val="000000"/>
                <w:kern w:val="0"/>
                <w:sz w:val="20"/>
                <w:szCs w:val="20"/>
              </w:rPr>
              <w:t>主体已列</w:t>
            </w:r>
          </w:p>
        </w:tc>
        <w:tc>
          <w:tcPr>
            <w:tcW w:w="1131" w:type="dxa"/>
            <w:tcBorders>
              <w:top w:val="nil"/>
              <w:left w:val="nil"/>
              <w:bottom w:val="single" w:color="auto" w:sz="4" w:space="0"/>
              <w:right w:val="single" w:color="auto" w:sz="4" w:space="0"/>
            </w:tcBorders>
            <w:noWrap w:val="0"/>
            <w:vAlign w:val="center"/>
          </w:tcPr>
          <w:p>
            <w:pPr>
              <w:widowControl/>
              <w:jc w:val="center"/>
              <w:rPr>
                <w:rFonts w:ascii="宋体" w:hAnsi="宋体" w:eastAsia="宋体" w:cs="方正仿宋_GBK"/>
                <w:color w:val="000000"/>
                <w:kern w:val="0"/>
                <w:sz w:val="20"/>
                <w:szCs w:val="20"/>
              </w:rPr>
            </w:pPr>
            <w:r>
              <w:rPr>
                <w:rFonts w:hint="eastAsia" w:ascii="宋体" w:hAnsi="宋体" w:eastAsia="宋体" w:cs="方正仿宋_GBK"/>
                <w:color w:val="000000"/>
                <w:kern w:val="0"/>
                <w:sz w:val="20"/>
                <w:szCs w:val="20"/>
              </w:rPr>
              <w:t>合计</w:t>
            </w:r>
          </w:p>
        </w:tc>
        <w:tc>
          <w:tcPr>
            <w:tcW w:w="14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方正仿宋_GBK" w:hAnsi="方正仿宋_GBK" w:eastAsia="宋体" w:cs="方正仿宋_GBK"/>
                <w:color w:val="000000"/>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b/>
                <w:bCs/>
                <w:kern w:val="0"/>
                <w:sz w:val="20"/>
                <w:szCs w:val="20"/>
              </w:rPr>
            </w:pPr>
            <w:r>
              <w:rPr>
                <w:rFonts w:hint="eastAsia" w:ascii="宋体" w:hAnsi="宋体" w:eastAsia="宋体" w:cs="方正仿宋_GBK"/>
                <w:b/>
                <w:bCs/>
                <w:kern w:val="0"/>
                <w:sz w:val="20"/>
                <w:szCs w:val="20"/>
              </w:rPr>
              <w:t>　</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第一部分：工程措施</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9.30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185.73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195.03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一</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变电站扩建工程防治区</w:t>
            </w:r>
          </w:p>
        </w:tc>
        <w:tc>
          <w:tcPr>
            <w:tcW w:w="1500"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kern w:val="0"/>
                <w:sz w:val="20"/>
                <w:szCs w:val="20"/>
              </w:rPr>
            </w:pP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8.70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8.70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二</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塔基工程防治区</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0.30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128.37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128.67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三</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施工便道防治区</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0.30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38.56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38.86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四</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牵张场防治区</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8.70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9.70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18.40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_GBK"/>
                <w:kern w:val="0"/>
                <w:sz w:val="20"/>
                <w:szCs w:val="20"/>
              </w:rPr>
            </w:pPr>
            <w:r>
              <w:rPr>
                <w:rFonts w:hint="eastAsia" w:ascii="宋体" w:hAnsi="宋体" w:eastAsia="宋体" w:cs="方正仿宋_GBK"/>
                <w:kern w:val="0"/>
                <w:sz w:val="20"/>
                <w:szCs w:val="20"/>
              </w:rPr>
              <w:t>五</w:t>
            </w:r>
          </w:p>
        </w:tc>
        <w:tc>
          <w:tcPr>
            <w:tcW w:w="2632" w:type="dxa"/>
            <w:tcBorders>
              <w:top w:val="nil"/>
              <w:left w:val="nil"/>
              <w:bottom w:val="single" w:color="auto" w:sz="4" w:space="0"/>
              <w:right w:val="single" w:color="auto" w:sz="4" w:space="0"/>
            </w:tcBorders>
            <w:noWrap w:val="0"/>
            <w:vAlign w:val="center"/>
          </w:tcPr>
          <w:p>
            <w:pPr>
              <w:jc w:val="left"/>
              <w:textAlignment w:val="center"/>
              <w:rPr>
                <w:rFonts w:hint="eastAsia" w:ascii="宋体" w:hAnsi="宋体" w:eastAsia="宋体" w:cs="Times New Roman"/>
                <w:kern w:val="0"/>
                <w:sz w:val="20"/>
                <w:szCs w:val="20"/>
                <w:lang w:bidi="ar"/>
              </w:rPr>
            </w:pPr>
            <w:r>
              <w:rPr>
                <w:rFonts w:hint="eastAsia" w:ascii="宋体" w:hAnsi="宋体" w:eastAsia="宋体" w:cs="仿宋_GB2312"/>
                <w:sz w:val="20"/>
                <w:szCs w:val="20"/>
                <w:lang w:bidi="ar"/>
              </w:rPr>
              <w:t>跨越施工场地防治区</w:t>
            </w:r>
          </w:p>
        </w:tc>
        <w:tc>
          <w:tcPr>
            <w:tcW w:w="150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kern w:val="0"/>
                <w:sz w:val="21"/>
                <w:szCs w:val="21"/>
                <w:lang w:bidi="ar"/>
              </w:rPr>
            </w:pP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1"/>
                <w:szCs w:val="21"/>
                <w:lang w:bidi="ar"/>
              </w:rPr>
            </w:pPr>
            <w:r>
              <w:rPr>
                <w:rFonts w:ascii="Times New Roman" w:hAnsi="Times New Roman" w:eastAsia="宋体" w:cs="Times New Roman"/>
                <w:snapToGrid w:val="0"/>
                <w:kern w:val="0"/>
                <w:sz w:val="21"/>
                <w:szCs w:val="21"/>
                <w:lang w:bidi="ar"/>
              </w:rPr>
              <w:t xml:space="preserve">0.40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Times New Roman" w:hAnsi="Times New Roman" w:eastAsia="仿宋_GB2312" w:cs="Times New Roman"/>
                <w:kern w:val="0"/>
                <w:sz w:val="21"/>
                <w:szCs w:val="21"/>
                <w:lang w:bidi="ar"/>
              </w:rPr>
            </w:pPr>
            <w:r>
              <w:rPr>
                <w:rFonts w:ascii="Times New Roman" w:hAnsi="Times New Roman" w:eastAsia="宋体" w:cs="Times New Roman"/>
                <w:b/>
                <w:bCs/>
                <w:snapToGrid w:val="0"/>
                <w:kern w:val="0"/>
                <w:sz w:val="21"/>
                <w:szCs w:val="21"/>
                <w:lang w:bidi="ar"/>
              </w:rPr>
              <w:t xml:space="preserve">0.40 </w:t>
            </w:r>
          </w:p>
        </w:tc>
        <w:tc>
          <w:tcPr>
            <w:tcW w:w="1457" w:type="dxa"/>
            <w:tcBorders>
              <w:top w:val="nil"/>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b/>
                <w:bCs/>
                <w:kern w:val="0"/>
                <w:sz w:val="20"/>
                <w:szCs w:val="20"/>
              </w:rPr>
            </w:pPr>
            <w:r>
              <w:rPr>
                <w:rFonts w:hint="eastAsia" w:ascii="宋体" w:hAnsi="宋体" w:eastAsia="宋体" w:cs="方正仿宋_GBK"/>
                <w:b/>
                <w:bCs/>
                <w:kern w:val="0"/>
                <w:sz w:val="20"/>
                <w:szCs w:val="20"/>
              </w:rPr>
              <w:t>　</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第二部分：植物措施</w:t>
            </w:r>
          </w:p>
        </w:tc>
        <w:tc>
          <w:tcPr>
            <w:tcW w:w="1500"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b/>
                <w:bCs/>
                <w:kern w:val="0"/>
                <w:sz w:val="20"/>
                <w:szCs w:val="20"/>
              </w:rPr>
            </w:pP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57.11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57.11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一</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塔基工程防治区</w:t>
            </w:r>
          </w:p>
        </w:tc>
        <w:tc>
          <w:tcPr>
            <w:tcW w:w="1500"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kern w:val="0"/>
                <w:sz w:val="20"/>
                <w:szCs w:val="20"/>
              </w:rPr>
            </w:pP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31.92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31.92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二</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施工便道防治区</w:t>
            </w:r>
          </w:p>
        </w:tc>
        <w:tc>
          <w:tcPr>
            <w:tcW w:w="1500"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kern w:val="0"/>
                <w:sz w:val="20"/>
                <w:szCs w:val="20"/>
              </w:rPr>
            </w:pP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22.08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22.08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三</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牵张场防治区</w:t>
            </w:r>
          </w:p>
        </w:tc>
        <w:tc>
          <w:tcPr>
            <w:tcW w:w="1500"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kern w:val="0"/>
                <w:sz w:val="20"/>
                <w:szCs w:val="20"/>
              </w:rPr>
            </w:pP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2.98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2.98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四</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跨越施工场地防治区</w:t>
            </w:r>
          </w:p>
        </w:tc>
        <w:tc>
          <w:tcPr>
            <w:tcW w:w="1500"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kern w:val="0"/>
                <w:sz w:val="20"/>
                <w:szCs w:val="20"/>
              </w:rPr>
            </w:pP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0.13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0.13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b/>
                <w:bCs/>
                <w:kern w:val="0"/>
                <w:sz w:val="20"/>
                <w:szCs w:val="20"/>
              </w:rPr>
            </w:pPr>
            <w:r>
              <w:rPr>
                <w:rFonts w:hint="eastAsia" w:ascii="宋体" w:hAnsi="宋体" w:eastAsia="宋体" w:cs="方正仿宋_GBK"/>
                <w:b/>
                <w:bCs/>
                <w:kern w:val="0"/>
                <w:sz w:val="20"/>
                <w:szCs w:val="20"/>
              </w:rPr>
              <w:t>　</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第三部分：监测措施</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hint="eastAsia" w:ascii="Times New Roman" w:hAnsi="Times New Roman" w:eastAsia="仿宋_GB2312" w:cs="Times New Roman"/>
                <w:b/>
                <w:bCs/>
                <w:kern w:val="0"/>
                <w:sz w:val="21"/>
                <w:szCs w:val="21"/>
                <w:lang w:bidi="ar"/>
              </w:rPr>
              <w:t>41.51</w:t>
            </w:r>
            <w:r>
              <w:rPr>
                <w:rFonts w:ascii="Times New Roman" w:hAnsi="Times New Roman" w:eastAsia="仿宋_GB2312" w:cs="Times New Roman"/>
                <w:b/>
                <w:bCs/>
                <w:kern w:val="0"/>
                <w:sz w:val="21"/>
                <w:szCs w:val="21"/>
                <w:lang w:bidi="ar"/>
              </w:rPr>
              <w:t xml:space="preserve">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hint="eastAsia" w:ascii="Times New Roman" w:hAnsi="Times New Roman" w:eastAsia="仿宋_GB2312" w:cs="Times New Roman"/>
                <w:b/>
                <w:bCs/>
                <w:kern w:val="0"/>
                <w:sz w:val="21"/>
                <w:szCs w:val="21"/>
                <w:lang w:bidi="ar"/>
              </w:rPr>
              <w:t>41.51</w:t>
            </w:r>
            <w:r>
              <w:rPr>
                <w:rFonts w:ascii="Times New Roman" w:hAnsi="Times New Roman" w:eastAsia="仿宋_GB2312" w:cs="Times New Roman"/>
                <w:b/>
                <w:bCs/>
                <w:kern w:val="0"/>
                <w:sz w:val="21"/>
                <w:szCs w:val="21"/>
                <w:lang w:bidi="ar"/>
              </w:rPr>
              <w:t xml:space="preserve">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一</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kern w:val="0"/>
                <w:sz w:val="20"/>
                <w:szCs w:val="20"/>
              </w:rPr>
            </w:pPr>
            <w:r>
              <w:rPr>
                <w:rFonts w:hint="eastAsia" w:ascii="宋体" w:hAnsi="宋体" w:eastAsia="宋体" w:cs="方正仿宋_GBK"/>
                <w:kern w:val="0"/>
                <w:sz w:val="20"/>
                <w:szCs w:val="20"/>
              </w:rPr>
              <w:t>设备费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hint="eastAsia" w:ascii="Times New Roman" w:hAnsi="Times New Roman" w:eastAsia="仿宋_GB2312" w:cs="Times New Roman"/>
                <w:kern w:val="0"/>
                <w:sz w:val="21"/>
                <w:szCs w:val="21"/>
                <w:lang w:bidi="ar"/>
              </w:rPr>
              <w:t>1.04</w:t>
            </w:r>
            <w:r>
              <w:rPr>
                <w:rFonts w:ascii="Times New Roman" w:hAnsi="Times New Roman" w:eastAsia="仿宋_GB2312" w:cs="Times New Roman"/>
                <w:kern w:val="0"/>
                <w:sz w:val="21"/>
                <w:szCs w:val="21"/>
                <w:lang w:bidi="ar"/>
              </w:rPr>
              <w:t xml:space="preserve">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hint="eastAsia" w:ascii="Times New Roman" w:hAnsi="Times New Roman" w:eastAsia="仿宋_GB2312" w:cs="Times New Roman"/>
                <w:kern w:val="0"/>
                <w:sz w:val="21"/>
                <w:szCs w:val="21"/>
                <w:lang w:bidi="ar"/>
              </w:rPr>
              <w:t>1.04</w:t>
            </w:r>
            <w:r>
              <w:rPr>
                <w:rFonts w:ascii="Times New Roman" w:hAnsi="Times New Roman" w:eastAsia="仿宋_GB2312" w:cs="Times New Roman"/>
                <w:kern w:val="0"/>
                <w:sz w:val="21"/>
                <w:szCs w:val="21"/>
                <w:lang w:bidi="ar"/>
              </w:rPr>
              <w:t xml:space="preserve">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二</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kern w:val="0"/>
                <w:sz w:val="20"/>
                <w:szCs w:val="20"/>
              </w:rPr>
            </w:pPr>
            <w:r>
              <w:rPr>
                <w:rFonts w:hint="eastAsia" w:ascii="宋体" w:hAnsi="宋体" w:eastAsia="宋体" w:cs="方正仿宋_GBK"/>
                <w:kern w:val="0"/>
                <w:sz w:val="20"/>
                <w:szCs w:val="20"/>
              </w:rPr>
              <w:t>监测运行费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hint="eastAsia" w:ascii="Times New Roman" w:hAnsi="Times New Roman" w:eastAsia="仿宋_GB2312" w:cs="Times New Roman"/>
                <w:kern w:val="0"/>
                <w:sz w:val="21"/>
                <w:szCs w:val="21"/>
                <w:lang w:bidi="ar"/>
              </w:rPr>
              <w:t>40.47</w:t>
            </w:r>
            <w:r>
              <w:rPr>
                <w:rFonts w:ascii="Times New Roman" w:hAnsi="Times New Roman" w:eastAsia="仿宋_GB2312" w:cs="Times New Roman"/>
                <w:kern w:val="0"/>
                <w:sz w:val="21"/>
                <w:szCs w:val="21"/>
                <w:lang w:bidi="ar"/>
              </w:rPr>
              <w:t xml:space="preserve">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hint="eastAsia" w:ascii="Times New Roman" w:hAnsi="Times New Roman" w:eastAsia="仿宋_GB2312" w:cs="Times New Roman"/>
                <w:kern w:val="0"/>
                <w:sz w:val="21"/>
                <w:szCs w:val="21"/>
                <w:lang w:bidi="ar"/>
              </w:rPr>
              <w:t>40.47</w:t>
            </w:r>
            <w:r>
              <w:rPr>
                <w:rFonts w:ascii="Times New Roman" w:hAnsi="Times New Roman" w:eastAsia="仿宋_GB2312" w:cs="Times New Roman"/>
                <w:kern w:val="0"/>
                <w:sz w:val="21"/>
                <w:szCs w:val="21"/>
                <w:lang w:bidi="ar"/>
              </w:rPr>
              <w:t xml:space="preserve">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　</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第四部分：施工临时措施</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32.07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130.25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162.32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一</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变电站扩建工程防治区</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0.21 </w:t>
            </w:r>
          </w:p>
        </w:tc>
        <w:tc>
          <w:tcPr>
            <w:tcW w:w="1364"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0.21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二</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塔基工程防治区</w:t>
            </w:r>
          </w:p>
        </w:tc>
        <w:tc>
          <w:tcPr>
            <w:tcW w:w="1500"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kern w:val="0"/>
                <w:sz w:val="20"/>
                <w:szCs w:val="20"/>
              </w:rPr>
            </w:pP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121.71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121.71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三</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施工便道防治区</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0.34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6.82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7.16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四</w:t>
            </w:r>
          </w:p>
        </w:tc>
        <w:tc>
          <w:tcPr>
            <w:tcW w:w="2632" w:type="dxa"/>
            <w:tcBorders>
              <w:top w:val="nil"/>
              <w:left w:val="nil"/>
              <w:bottom w:val="single" w:color="auto" w:sz="4" w:space="0"/>
              <w:right w:val="single" w:color="auto" w:sz="4" w:space="0"/>
            </w:tcBorders>
            <w:noWrap w:val="0"/>
            <w:vAlign w:val="center"/>
          </w:tcPr>
          <w:p>
            <w:pPr>
              <w:jc w:val="left"/>
              <w:textAlignment w:val="center"/>
              <w:rPr>
                <w:rFonts w:ascii="宋体" w:hAnsi="宋体" w:eastAsia="宋体" w:cs="方正仿宋_GBK"/>
                <w:kern w:val="0"/>
                <w:sz w:val="20"/>
                <w:szCs w:val="20"/>
              </w:rPr>
            </w:pPr>
            <w:r>
              <w:rPr>
                <w:rFonts w:hint="eastAsia" w:ascii="宋体" w:hAnsi="宋体" w:eastAsia="宋体" w:cs="仿宋_GB2312"/>
                <w:sz w:val="20"/>
                <w:szCs w:val="20"/>
                <w:lang w:bidi="ar"/>
              </w:rPr>
              <w:t>牵张场防治区</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31.33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1.72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33.05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_GBK"/>
                <w:kern w:val="0"/>
                <w:sz w:val="20"/>
                <w:szCs w:val="20"/>
              </w:rPr>
            </w:pPr>
            <w:r>
              <w:rPr>
                <w:rFonts w:hint="eastAsia" w:ascii="宋体" w:hAnsi="宋体" w:eastAsia="宋体" w:cs="方正仿宋_GBK"/>
                <w:kern w:val="0"/>
                <w:sz w:val="20"/>
                <w:szCs w:val="20"/>
              </w:rPr>
              <w:t>五</w:t>
            </w:r>
          </w:p>
        </w:tc>
        <w:tc>
          <w:tcPr>
            <w:tcW w:w="2632" w:type="dxa"/>
            <w:tcBorders>
              <w:top w:val="nil"/>
              <w:left w:val="nil"/>
              <w:bottom w:val="single" w:color="auto" w:sz="4" w:space="0"/>
              <w:right w:val="single" w:color="auto" w:sz="4" w:space="0"/>
            </w:tcBorders>
            <w:noWrap w:val="0"/>
            <w:vAlign w:val="center"/>
          </w:tcPr>
          <w:p>
            <w:pPr>
              <w:jc w:val="left"/>
              <w:textAlignment w:val="center"/>
              <w:rPr>
                <w:rFonts w:hint="eastAsia" w:ascii="宋体" w:hAnsi="宋体" w:eastAsia="宋体" w:cs="Times New Roman"/>
                <w:kern w:val="0"/>
                <w:sz w:val="20"/>
                <w:szCs w:val="20"/>
                <w:lang w:bidi="ar"/>
              </w:rPr>
            </w:pPr>
            <w:r>
              <w:rPr>
                <w:rFonts w:hint="eastAsia" w:ascii="宋体" w:hAnsi="宋体" w:eastAsia="宋体" w:cs="仿宋_GB2312"/>
                <w:sz w:val="20"/>
                <w:szCs w:val="20"/>
                <w:lang w:bidi="ar"/>
              </w:rPr>
              <w:t>其他临时措施</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Times New Roman" w:hAnsi="Times New Roman" w:eastAsia="仿宋_GB2312" w:cs="Times New Roman"/>
                <w:kern w:val="0"/>
                <w:sz w:val="21"/>
                <w:szCs w:val="21"/>
                <w:lang w:bidi="ar"/>
              </w:rPr>
            </w:pPr>
            <w:r>
              <w:rPr>
                <w:rFonts w:ascii="Times New Roman" w:hAnsi="Times New Roman" w:eastAsia="宋体" w:cs="Times New Roman"/>
                <w:snapToGrid w:val="0"/>
                <w:kern w:val="0"/>
                <w:sz w:val="21"/>
                <w:szCs w:val="21"/>
                <w:lang w:bidi="ar"/>
              </w:rPr>
              <w:t xml:space="preserve">0.19 </w:t>
            </w:r>
          </w:p>
        </w:tc>
        <w:tc>
          <w:tcPr>
            <w:tcW w:w="1364"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方正仿宋_GBK" w:hAnsi="方正仿宋_GBK" w:eastAsia="宋体" w:cs="方正仿宋_GBK"/>
                <w:kern w:val="0"/>
                <w:sz w:val="20"/>
                <w:szCs w:val="20"/>
              </w:rPr>
            </w:pPr>
            <w:r>
              <w:rPr>
                <w:rFonts w:ascii="Times New Roman" w:hAnsi="Times New Roman" w:eastAsia="宋体" w:cs="Times New Roman"/>
                <w:b/>
                <w:bCs/>
                <w:snapToGrid w:val="0"/>
                <w:kern w:val="0"/>
                <w:sz w:val="21"/>
                <w:szCs w:val="21"/>
                <w:lang w:bidi="ar"/>
              </w:rPr>
              <w:t xml:space="preserve">0.19 </w:t>
            </w:r>
          </w:p>
        </w:tc>
        <w:tc>
          <w:tcPr>
            <w:tcW w:w="1457" w:type="dxa"/>
            <w:tcBorders>
              <w:top w:val="nil"/>
              <w:left w:val="nil"/>
              <w:bottom w:val="single" w:color="auto" w:sz="4" w:space="0"/>
              <w:right w:val="single" w:color="auto" w:sz="4" w:space="0"/>
            </w:tcBorders>
            <w:noWrap w:val="0"/>
            <w:vAlign w:val="center"/>
          </w:tcPr>
          <w:p>
            <w:pPr>
              <w:widowControl/>
              <w:jc w:val="center"/>
              <w:rPr>
                <w:rFonts w:hint="eastAsia" w:ascii="方正仿宋_GBK" w:hAnsi="方正仿宋_GBK" w:eastAsia="方正仿宋_GBK"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　</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第五部分：独立费用</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hint="eastAsia" w:ascii="Times New Roman" w:hAnsi="Times New Roman" w:eastAsia="仿宋_GB2312" w:cs="Times New Roman"/>
                <w:b/>
                <w:bCs/>
                <w:kern w:val="0"/>
                <w:sz w:val="21"/>
                <w:szCs w:val="21"/>
                <w:lang w:bidi="ar"/>
              </w:rPr>
              <w:t>51.06</w:t>
            </w:r>
            <w:r>
              <w:rPr>
                <w:rFonts w:ascii="Times New Roman" w:hAnsi="Times New Roman" w:eastAsia="仿宋_GB2312" w:cs="Times New Roman"/>
                <w:b/>
                <w:bCs/>
                <w:kern w:val="0"/>
                <w:sz w:val="21"/>
                <w:szCs w:val="21"/>
                <w:lang w:bidi="ar"/>
              </w:rPr>
              <w:t xml:space="preserve">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hint="eastAsia" w:ascii="Times New Roman" w:hAnsi="Times New Roman" w:eastAsia="仿宋_GB2312" w:cs="Times New Roman"/>
                <w:b/>
                <w:bCs/>
                <w:kern w:val="0"/>
                <w:sz w:val="21"/>
                <w:szCs w:val="21"/>
                <w:lang w:bidi="ar"/>
              </w:rPr>
              <w:t>51.06</w:t>
            </w:r>
            <w:r>
              <w:rPr>
                <w:rFonts w:ascii="Times New Roman" w:hAnsi="Times New Roman" w:eastAsia="仿宋_GB2312" w:cs="Times New Roman"/>
                <w:b/>
                <w:bCs/>
                <w:kern w:val="0"/>
                <w:sz w:val="21"/>
                <w:szCs w:val="21"/>
                <w:lang w:bidi="ar"/>
              </w:rPr>
              <w:t xml:space="preserve">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一</w:t>
            </w:r>
          </w:p>
        </w:tc>
        <w:tc>
          <w:tcPr>
            <w:tcW w:w="2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eastAsia="宋体" w:cs="方正仿宋_GBK"/>
                <w:kern w:val="0"/>
                <w:sz w:val="20"/>
                <w:szCs w:val="20"/>
              </w:rPr>
            </w:pPr>
            <w:r>
              <w:rPr>
                <w:rFonts w:ascii="宋体" w:hAnsi="宋体" w:eastAsia="宋体" w:cs="Times New Roman"/>
                <w:kern w:val="0"/>
                <w:sz w:val="20"/>
                <w:szCs w:val="20"/>
                <w:lang w:bidi="ar"/>
              </w:rPr>
              <w:t>水土保持方案编制费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22.30 </w:t>
            </w:r>
          </w:p>
        </w:tc>
        <w:tc>
          <w:tcPr>
            <w:tcW w:w="1364"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22.30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二</w:t>
            </w:r>
          </w:p>
        </w:tc>
        <w:tc>
          <w:tcPr>
            <w:tcW w:w="2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eastAsia="宋体" w:cs="方正仿宋_GBK"/>
                <w:kern w:val="0"/>
                <w:sz w:val="20"/>
                <w:szCs w:val="20"/>
              </w:rPr>
            </w:pPr>
            <w:r>
              <w:rPr>
                <w:rFonts w:ascii="宋体" w:hAnsi="宋体" w:eastAsia="宋体" w:cs="Times New Roman"/>
                <w:kern w:val="0"/>
                <w:sz w:val="20"/>
                <w:szCs w:val="20"/>
                <w:lang w:bidi="ar"/>
              </w:rPr>
              <w:t>科研勘测设计费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7.66 </w:t>
            </w:r>
          </w:p>
        </w:tc>
        <w:tc>
          <w:tcPr>
            <w:tcW w:w="1364"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7.66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三</w:t>
            </w:r>
          </w:p>
        </w:tc>
        <w:tc>
          <w:tcPr>
            <w:tcW w:w="2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eastAsia="宋体" w:cs="方正仿宋_GBK"/>
                <w:kern w:val="0"/>
                <w:sz w:val="20"/>
                <w:szCs w:val="20"/>
              </w:rPr>
            </w:pPr>
            <w:r>
              <w:rPr>
                <w:rFonts w:ascii="宋体" w:hAnsi="宋体" w:eastAsia="宋体" w:cs="Times New Roman"/>
                <w:kern w:val="0"/>
                <w:sz w:val="20"/>
                <w:szCs w:val="20"/>
                <w:lang w:bidi="ar"/>
              </w:rPr>
              <w:t>水土保持设施</w:t>
            </w:r>
            <w:r>
              <w:rPr>
                <w:rFonts w:hint="eastAsia" w:ascii="宋体" w:hAnsi="宋体" w:eastAsia="宋体" w:cs="Times New Roman"/>
                <w:kern w:val="0"/>
                <w:sz w:val="20"/>
                <w:szCs w:val="20"/>
                <w:lang w:bidi="ar"/>
              </w:rPr>
              <w:t>验收报告编制</w:t>
            </w:r>
            <w:r>
              <w:rPr>
                <w:rFonts w:ascii="宋体" w:hAnsi="宋体" w:eastAsia="宋体" w:cs="Times New Roman"/>
                <w:kern w:val="0"/>
                <w:sz w:val="20"/>
                <w:szCs w:val="20"/>
                <w:lang w:bidi="ar"/>
              </w:rPr>
              <w:t>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14.18 </w:t>
            </w:r>
          </w:p>
        </w:tc>
        <w:tc>
          <w:tcPr>
            <w:tcW w:w="1364"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14.18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_GBK"/>
                <w:kern w:val="0"/>
                <w:sz w:val="20"/>
                <w:szCs w:val="20"/>
              </w:rPr>
            </w:pPr>
            <w:r>
              <w:rPr>
                <w:rFonts w:hint="eastAsia" w:ascii="宋体" w:hAnsi="宋体" w:eastAsia="宋体" w:cs="方正仿宋_GBK"/>
                <w:kern w:val="0"/>
                <w:sz w:val="20"/>
                <w:szCs w:val="20"/>
              </w:rPr>
              <w:t>四</w:t>
            </w:r>
          </w:p>
        </w:tc>
        <w:tc>
          <w:tcPr>
            <w:tcW w:w="2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eastAsia="宋体" w:cs="方正仿宋_GBK"/>
                <w:kern w:val="0"/>
                <w:sz w:val="20"/>
                <w:szCs w:val="20"/>
              </w:rPr>
            </w:pPr>
            <w:r>
              <w:rPr>
                <w:rFonts w:ascii="宋体" w:hAnsi="宋体" w:eastAsia="宋体" w:cs="Times New Roman"/>
                <w:kern w:val="0"/>
                <w:sz w:val="20"/>
                <w:szCs w:val="20"/>
                <w:lang w:bidi="ar"/>
              </w:rPr>
              <w:t>建设管理费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1.66 </w:t>
            </w:r>
          </w:p>
        </w:tc>
        <w:tc>
          <w:tcPr>
            <w:tcW w:w="1364"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1.66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kern w:val="0"/>
                <w:sz w:val="20"/>
                <w:szCs w:val="20"/>
              </w:rPr>
            </w:pPr>
            <w:r>
              <w:rPr>
                <w:rFonts w:hint="eastAsia" w:ascii="宋体" w:hAnsi="宋体" w:eastAsia="宋体" w:cs="方正仿宋_GBK"/>
                <w:kern w:val="0"/>
                <w:sz w:val="20"/>
                <w:szCs w:val="20"/>
              </w:rPr>
              <w:t>五</w:t>
            </w:r>
          </w:p>
        </w:tc>
        <w:tc>
          <w:tcPr>
            <w:tcW w:w="2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eastAsia="宋体" w:cs="方正仿宋_GBK"/>
                <w:kern w:val="0"/>
                <w:sz w:val="20"/>
                <w:szCs w:val="20"/>
              </w:rPr>
            </w:pPr>
            <w:r>
              <w:rPr>
                <w:rFonts w:ascii="宋体" w:hAnsi="宋体" w:eastAsia="宋体" w:cs="Times New Roman"/>
                <w:kern w:val="0"/>
                <w:sz w:val="20"/>
                <w:szCs w:val="20"/>
                <w:lang w:bidi="ar"/>
              </w:rPr>
              <w:t>工程建设监理费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1.61 </w:t>
            </w:r>
          </w:p>
        </w:tc>
        <w:tc>
          <w:tcPr>
            <w:tcW w:w="1364"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1.61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方正仿宋_GBK"/>
                <w:kern w:val="0"/>
                <w:sz w:val="20"/>
                <w:szCs w:val="20"/>
              </w:rPr>
            </w:pPr>
            <w:r>
              <w:rPr>
                <w:rFonts w:hint="eastAsia" w:ascii="宋体" w:hAnsi="宋体" w:eastAsia="宋体" w:cs="方正仿宋_GBK"/>
                <w:kern w:val="0"/>
                <w:sz w:val="20"/>
                <w:szCs w:val="20"/>
              </w:rPr>
              <w:t>六</w:t>
            </w:r>
          </w:p>
        </w:tc>
        <w:tc>
          <w:tcPr>
            <w:tcW w:w="2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eastAsia="宋体" w:cs="方正仿宋_GBK"/>
                <w:kern w:val="0"/>
                <w:sz w:val="20"/>
                <w:szCs w:val="20"/>
              </w:rPr>
            </w:pPr>
            <w:r>
              <w:rPr>
                <w:rFonts w:ascii="宋体" w:hAnsi="宋体" w:eastAsia="宋体" w:cs="Times New Roman"/>
                <w:kern w:val="0"/>
                <w:sz w:val="20"/>
                <w:szCs w:val="20"/>
                <w:lang w:bidi="ar"/>
              </w:rPr>
              <w:t>招标代理服务费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kern w:val="0"/>
                <w:sz w:val="20"/>
                <w:szCs w:val="20"/>
              </w:rPr>
            </w:pPr>
            <w:r>
              <w:rPr>
                <w:rFonts w:ascii="Times New Roman" w:hAnsi="Times New Roman" w:eastAsia="宋体" w:cs="Times New Roman"/>
                <w:snapToGrid w:val="0"/>
                <w:kern w:val="0"/>
                <w:sz w:val="21"/>
                <w:szCs w:val="21"/>
                <w:lang w:bidi="ar"/>
              </w:rPr>
              <w:t xml:space="preserve">3.65 </w:t>
            </w:r>
          </w:p>
        </w:tc>
        <w:tc>
          <w:tcPr>
            <w:tcW w:w="1364"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3.65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b/>
                <w:bCs/>
                <w:kern w:val="0"/>
                <w:sz w:val="20"/>
                <w:szCs w:val="20"/>
              </w:rPr>
            </w:pPr>
            <w:r>
              <w:rPr>
                <w:rFonts w:hint="eastAsia" w:ascii="宋体" w:hAnsi="宋体" w:eastAsia="宋体" w:cs="方正仿宋_GBK"/>
                <w:b/>
                <w:bCs/>
                <w:kern w:val="0"/>
                <w:sz w:val="20"/>
                <w:szCs w:val="20"/>
              </w:rPr>
              <w:t>Ⅰ</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第一至五部分合计</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133.94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373.09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507.03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b/>
                <w:bCs/>
                <w:kern w:val="0"/>
                <w:sz w:val="20"/>
                <w:szCs w:val="20"/>
              </w:rPr>
            </w:pPr>
            <w:r>
              <w:rPr>
                <w:rFonts w:hint="eastAsia" w:ascii="宋体" w:hAnsi="宋体" w:eastAsia="宋体" w:cs="方正仿宋_GBK"/>
                <w:b/>
                <w:bCs/>
                <w:kern w:val="0"/>
                <w:sz w:val="20"/>
                <w:szCs w:val="20"/>
              </w:rPr>
              <w:t>Ⅱ</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基本预备费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8.04 </w:t>
            </w:r>
          </w:p>
        </w:tc>
        <w:tc>
          <w:tcPr>
            <w:tcW w:w="1364"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b/>
                <w:bCs/>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8.04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r>
        <w:tblPrEx>
          <w:tblCellMar>
            <w:top w:w="0" w:type="dxa"/>
            <w:left w:w="0" w:type="dxa"/>
            <w:bottom w:w="0" w:type="dxa"/>
            <w:right w:w="0" w:type="dxa"/>
          </w:tblCellMar>
        </w:tblPrEx>
        <w:trPr>
          <w:trHeight w:val="322" w:hRule="atLeast"/>
          <w:jc w:val="center"/>
        </w:trPr>
        <w:tc>
          <w:tcPr>
            <w:tcW w:w="817"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b/>
                <w:bCs/>
                <w:kern w:val="0"/>
                <w:sz w:val="20"/>
                <w:szCs w:val="20"/>
              </w:rPr>
            </w:pPr>
            <w:r>
              <w:rPr>
                <w:rFonts w:hint="eastAsia" w:ascii="宋体" w:hAnsi="宋体" w:eastAsia="宋体" w:cs="方正仿宋_GBK"/>
                <w:b/>
                <w:bCs/>
                <w:kern w:val="0"/>
                <w:sz w:val="20"/>
                <w:szCs w:val="20"/>
              </w:rPr>
              <w:t>Ⅲ</w:t>
            </w:r>
          </w:p>
        </w:tc>
        <w:tc>
          <w:tcPr>
            <w:tcW w:w="2632" w:type="dxa"/>
            <w:tcBorders>
              <w:top w:val="nil"/>
              <w:left w:val="nil"/>
              <w:bottom w:val="single" w:color="auto" w:sz="4" w:space="0"/>
              <w:right w:val="single" w:color="auto" w:sz="4" w:space="0"/>
            </w:tcBorders>
            <w:noWrap w:val="0"/>
            <w:vAlign w:val="center"/>
          </w:tcPr>
          <w:p>
            <w:pPr>
              <w:widowControl/>
              <w:jc w:val="left"/>
              <w:rPr>
                <w:rFonts w:ascii="宋体" w:hAnsi="宋体" w:eastAsia="宋体" w:cs="方正仿宋_GBK"/>
                <w:b/>
                <w:bCs/>
                <w:kern w:val="0"/>
                <w:sz w:val="20"/>
                <w:szCs w:val="20"/>
              </w:rPr>
            </w:pPr>
            <w:r>
              <w:rPr>
                <w:rFonts w:hint="eastAsia" w:ascii="宋体" w:hAnsi="宋体" w:eastAsia="宋体" w:cs="方正仿宋_GBK"/>
                <w:b/>
                <w:bCs/>
                <w:kern w:val="0"/>
                <w:sz w:val="20"/>
                <w:szCs w:val="20"/>
              </w:rPr>
              <w:t>水土保持补偿费</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57.</w:t>
            </w:r>
            <w:r>
              <w:rPr>
                <w:rFonts w:hint="eastAsia" w:ascii="Times New Roman" w:hAnsi="Times New Roman" w:eastAsia="宋体" w:cs="Times New Roman"/>
                <w:b/>
                <w:bCs/>
                <w:snapToGrid w:val="0"/>
                <w:kern w:val="0"/>
                <w:sz w:val="21"/>
                <w:szCs w:val="21"/>
                <w:lang w:val="en-US" w:eastAsia="zh-CN" w:bidi="ar"/>
              </w:rPr>
              <w:t>862</w:t>
            </w:r>
            <w:r>
              <w:rPr>
                <w:rFonts w:ascii="Times New Roman" w:hAnsi="Times New Roman" w:eastAsia="宋体" w:cs="Times New Roman"/>
                <w:b/>
                <w:bCs/>
                <w:snapToGrid w:val="0"/>
                <w:kern w:val="0"/>
                <w:sz w:val="21"/>
                <w:szCs w:val="21"/>
                <w:lang w:bidi="ar"/>
              </w:rPr>
              <w:t xml:space="preserve"> </w:t>
            </w:r>
          </w:p>
        </w:tc>
        <w:tc>
          <w:tcPr>
            <w:tcW w:w="1364" w:type="dxa"/>
            <w:tcBorders>
              <w:top w:val="nil"/>
              <w:left w:val="nil"/>
              <w:bottom w:val="single" w:color="auto" w:sz="4" w:space="0"/>
              <w:right w:val="single" w:color="auto" w:sz="4" w:space="0"/>
            </w:tcBorders>
            <w:noWrap w:val="0"/>
            <w:vAlign w:val="center"/>
          </w:tcPr>
          <w:p>
            <w:pPr>
              <w:jc w:val="center"/>
              <w:rPr>
                <w:rFonts w:ascii="方正仿宋_GBK" w:hAnsi="方正仿宋_GBK" w:eastAsia="宋体" w:cs="方正仿宋_GBK"/>
                <w:b/>
                <w:bCs/>
                <w:kern w:val="0"/>
                <w:sz w:val="20"/>
                <w:szCs w:val="20"/>
              </w:rPr>
            </w:pP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宋体" w:cs="方正仿宋_GBK"/>
                <w:b/>
                <w:bCs/>
                <w:kern w:val="0"/>
                <w:sz w:val="20"/>
                <w:szCs w:val="20"/>
                <w:lang w:val="en-US" w:eastAsia="zh-CN"/>
              </w:rPr>
            </w:pPr>
            <w:r>
              <w:rPr>
                <w:rFonts w:ascii="Times New Roman" w:hAnsi="Times New Roman" w:eastAsia="宋体" w:cs="Times New Roman"/>
                <w:b/>
                <w:bCs/>
                <w:snapToGrid w:val="0"/>
                <w:kern w:val="0"/>
                <w:sz w:val="21"/>
                <w:szCs w:val="21"/>
                <w:lang w:bidi="ar"/>
              </w:rPr>
              <w:t>57.</w:t>
            </w:r>
            <w:r>
              <w:rPr>
                <w:rFonts w:hint="eastAsia" w:ascii="Times New Roman" w:hAnsi="Times New Roman" w:eastAsia="宋体" w:cs="Times New Roman"/>
                <w:b/>
                <w:bCs/>
                <w:snapToGrid w:val="0"/>
                <w:kern w:val="0"/>
                <w:sz w:val="21"/>
                <w:szCs w:val="21"/>
                <w:lang w:val="en-US" w:eastAsia="zh-CN" w:bidi="ar"/>
              </w:rPr>
              <w:t>862</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r>
        <w:tblPrEx>
          <w:tblCellMar>
            <w:top w:w="0" w:type="dxa"/>
            <w:left w:w="0" w:type="dxa"/>
            <w:bottom w:w="0" w:type="dxa"/>
            <w:right w:w="0" w:type="dxa"/>
          </w:tblCellMar>
        </w:tblPrEx>
        <w:trPr>
          <w:trHeight w:val="322" w:hRule="atLeast"/>
          <w:jc w:val="center"/>
        </w:trPr>
        <w:tc>
          <w:tcPr>
            <w:tcW w:w="344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方正仿宋_GBK"/>
                <w:b/>
                <w:bCs/>
                <w:kern w:val="0"/>
                <w:sz w:val="20"/>
                <w:szCs w:val="20"/>
              </w:rPr>
            </w:pPr>
            <w:r>
              <w:rPr>
                <w:rFonts w:hint="eastAsia" w:ascii="宋体" w:hAnsi="宋体" w:eastAsia="宋体" w:cs="方正仿宋_GBK"/>
                <w:b/>
                <w:bCs/>
                <w:kern w:val="0"/>
                <w:sz w:val="20"/>
                <w:szCs w:val="20"/>
              </w:rPr>
              <w:t>总投资（Ⅰ+Ⅱ+Ⅲ）</w:t>
            </w:r>
          </w:p>
        </w:tc>
        <w:tc>
          <w:tcPr>
            <w:tcW w:w="1500"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199.84 </w:t>
            </w:r>
          </w:p>
        </w:tc>
        <w:tc>
          <w:tcPr>
            <w:tcW w:w="1364"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373.09 </w:t>
            </w:r>
          </w:p>
        </w:tc>
        <w:tc>
          <w:tcPr>
            <w:tcW w:w="1131" w:type="dxa"/>
            <w:tcBorders>
              <w:top w:val="nil"/>
              <w:left w:val="nil"/>
              <w:bottom w:val="single" w:color="auto" w:sz="4" w:space="0"/>
              <w:right w:val="single" w:color="auto" w:sz="4" w:space="0"/>
            </w:tcBorders>
            <w:noWrap w:val="0"/>
            <w:vAlign w:val="center"/>
          </w:tcPr>
          <w:p>
            <w:pPr>
              <w:widowControl/>
              <w:jc w:val="center"/>
              <w:textAlignment w:val="center"/>
              <w:rPr>
                <w:rFonts w:ascii="方正仿宋_GBK" w:hAnsi="方正仿宋_GBK" w:eastAsia="宋体" w:cs="方正仿宋_GBK"/>
                <w:b/>
                <w:bCs/>
                <w:kern w:val="0"/>
                <w:sz w:val="20"/>
                <w:szCs w:val="20"/>
              </w:rPr>
            </w:pPr>
            <w:r>
              <w:rPr>
                <w:rFonts w:ascii="Times New Roman" w:hAnsi="Times New Roman" w:eastAsia="宋体" w:cs="Times New Roman"/>
                <w:b/>
                <w:bCs/>
                <w:snapToGrid w:val="0"/>
                <w:kern w:val="0"/>
                <w:sz w:val="21"/>
                <w:szCs w:val="21"/>
                <w:lang w:bidi="ar"/>
              </w:rPr>
              <w:t xml:space="preserve">572.93 </w:t>
            </w:r>
          </w:p>
        </w:tc>
        <w:tc>
          <w:tcPr>
            <w:tcW w:w="1457" w:type="dxa"/>
            <w:tcBorders>
              <w:top w:val="nil"/>
              <w:left w:val="nil"/>
              <w:bottom w:val="single" w:color="auto" w:sz="4" w:space="0"/>
              <w:right w:val="single" w:color="auto" w:sz="4" w:space="0"/>
            </w:tcBorders>
            <w:noWrap w:val="0"/>
            <w:vAlign w:val="center"/>
          </w:tcPr>
          <w:p>
            <w:pPr>
              <w:widowControl/>
              <w:jc w:val="center"/>
              <w:rPr>
                <w:rFonts w:ascii="方正仿宋_GBK" w:hAnsi="方正仿宋_GBK" w:eastAsia="宋体" w:cs="方正仿宋_GBK"/>
                <w:b/>
                <w:bCs/>
                <w:kern w:val="0"/>
                <w:sz w:val="20"/>
                <w:szCs w:val="20"/>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992" w:gutter="0"/>
      <w:pgBorders>
        <w:top w:val="none" w:sz="0" w:space="0"/>
        <w:left w:val="none" w:sz="0" w:space="0"/>
        <w:bottom w:val="none" w:sz="0" w:space="0"/>
        <w:right w:val="none" w:sz="0" w:space="0"/>
      </w:pgBorders>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12"/>
        <w:rFonts w:ascii="Times New Roman" w:hAnsi="Times New Roman" w:eastAsia="宋体" w:cs="Times New Roman"/>
        <w:kern w:val="2"/>
        <w:sz w:val="18"/>
        <w:szCs w:val="18"/>
        <w:lang w:val="en-US" w:eastAsia="zh-CN" w:bidi="ar-SA"/>
      </w:rPr>
      <w:t>10</w:t>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7CFE875"/>
    <w:rsid w:val="1BD6CF5C"/>
    <w:rsid w:val="1F9FA41B"/>
    <w:rsid w:val="2DFB35DB"/>
    <w:rsid w:val="37976650"/>
    <w:rsid w:val="3B6DE0EA"/>
    <w:rsid w:val="3BE3932F"/>
    <w:rsid w:val="3D5B9BA8"/>
    <w:rsid w:val="3EC66692"/>
    <w:rsid w:val="3F1FC717"/>
    <w:rsid w:val="45E6109A"/>
    <w:rsid w:val="5D2B6DBE"/>
    <w:rsid w:val="5DB75B96"/>
    <w:rsid w:val="5DDF2359"/>
    <w:rsid w:val="5DE6A532"/>
    <w:rsid w:val="5FFFF5D2"/>
    <w:rsid w:val="67C3621C"/>
    <w:rsid w:val="6CD65A8D"/>
    <w:rsid w:val="6D7BE9D6"/>
    <w:rsid w:val="6FDF1A4C"/>
    <w:rsid w:val="7193BDB6"/>
    <w:rsid w:val="71EE10CD"/>
    <w:rsid w:val="77D77542"/>
    <w:rsid w:val="78AD049E"/>
    <w:rsid w:val="7C77091B"/>
    <w:rsid w:val="7CF5B894"/>
    <w:rsid w:val="7DDFF8A4"/>
    <w:rsid w:val="7DF37FA8"/>
    <w:rsid w:val="7E571672"/>
    <w:rsid w:val="7EBEA2C4"/>
    <w:rsid w:val="7F7BD41E"/>
    <w:rsid w:val="7FEF7436"/>
    <w:rsid w:val="7FFCAE33"/>
    <w:rsid w:val="7FFFA9DC"/>
    <w:rsid w:val="83FF2E68"/>
    <w:rsid w:val="8F5F710F"/>
    <w:rsid w:val="93FF6881"/>
    <w:rsid w:val="9EFCA69E"/>
    <w:rsid w:val="AD5C6335"/>
    <w:rsid w:val="AFBD777C"/>
    <w:rsid w:val="B7C628FB"/>
    <w:rsid w:val="BA6F50CD"/>
    <w:rsid w:val="BED790B1"/>
    <w:rsid w:val="BEFE32AD"/>
    <w:rsid w:val="CB6BB40B"/>
    <w:rsid w:val="D6B0227D"/>
    <w:rsid w:val="DB164B43"/>
    <w:rsid w:val="DEB9D553"/>
    <w:rsid w:val="DED782E6"/>
    <w:rsid w:val="DF7F9546"/>
    <w:rsid w:val="E7DB5BFA"/>
    <w:rsid w:val="EBFD36DF"/>
    <w:rsid w:val="EEBF2744"/>
    <w:rsid w:val="EEC8D5EC"/>
    <w:rsid w:val="EF7E8D8A"/>
    <w:rsid w:val="EFFBF710"/>
    <w:rsid w:val="F28B2029"/>
    <w:rsid w:val="F2FE282B"/>
    <w:rsid w:val="F3FED0B4"/>
    <w:rsid w:val="F9FD29CF"/>
    <w:rsid w:val="FB5FD4E7"/>
    <w:rsid w:val="FBAABC5C"/>
    <w:rsid w:val="FBCECA99"/>
    <w:rsid w:val="FDE419AA"/>
    <w:rsid w:val="FE5ED254"/>
    <w:rsid w:val="FEBF5266"/>
    <w:rsid w:val="FEFF0266"/>
    <w:rsid w:val="FF7E7199"/>
    <w:rsid w:val="FFDDAD8A"/>
    <w:rsid w:val="FFFBB379"/>
    <w:rsid w:val="FFFF052D"/>
    <w:rsid w:val="FFFF51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 w:type="paragraph" w:customStyle="1" w:styleId="29">
    <w:name w:val="xl63"/>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460" w:lineRule="exact"/>
      <w:jc w:val="center"/>
      <w:textAlignment w:val="center"/>
    </w:pPr>
    <w:rPr>
      <w:rFonts w:ascii="Times New Roman" w:hAnsi="Times New Roman" w:eastAsia="宋体" w:cs="Times New Roman"/>
      <w:sz w:val="24"/>
      <w:szCs w:val="24"/>
      <w:lang w:val="en-US" w:eastAsia="zh-CN" w:bidi="ar-SA"/>
    </w:rPr>
  </w:style>
  <w:style w:type="paragraph" w:customStyle="1" w:styleId="30">
    <w:name w:val="Table Text"/>
    <w:semiHidden/>
    <w:qFormat/>
    <w:uiPriority w:val="0"/>
    <w:pPr>
      <w:widowControl w:val="0"/>
      <w:spacing w:line="360" w:lineRule="auto"/>
      <w:ind w:firstLine="1121" w:firstLineChars="200"/>
      <w:jc w:val="both"/>
    </w:pPr>
    <w:rPr>
      <w:rFonts w:ascii="FangSong_GB2312" w:hAnsi="FangSong_GB2312" w:eastAsia="FangSong_GB2312" w:cs="FangSong_GB2312"/>
      <w:kern w:val="2"/>
      <w:sz w:val="24"/>
      <w:szCs w:val="24"/>
      <w:lang w:val="en-US" w:eastAsia="en-US" w:bidi="ar-SA"/>
    </w:rPr>
  </w:style>
  <w:style w:type="paragraph" w:customStyle="1" w:styleId="31">
    <w:name w:val="HW表文"/>
    <w:next w:val="1"/>
    <w:qFormat/>
    <w:uiPriority w:val="0"/>
    <w:pPr>
      <w:widowControl w:val="0"/>
      <w:topLinePunct/>
      <w:spacing w:line="240" w:lineRule="auto"/>
      <w:ind w:firstLine="0" w:firstLineChars="0"/>
      <w:jc w:val="center"/>
    </w:pPr>
    <w:rPr>
      <w:rFonts w:ascii="Times New Roman" w:hAnsi="Times New Roman" w:eastAsia="仿宋_GB2312" w:cs="仿宋_GB2312"/>
      <w:color w:val="000000" w:themeColor="text1"/>
      <w:spacing w:val="-2"/>
      <w:sz w:val="21"/>
      <w:szCs w:val="24"/>
      <w:lang w:val="en-US" w:eastAsia="zh-CN" w:bidi="ar-SA"/>
      <w14:textFill>
        <w14:solidFill>
          <w14:schemeClr w14:val="tx1"/>
        </w14:solidFill>
      </w14:textFill>
    </w:rPr>
  </w:style>
  <w:style w:type="paragraph" w:customStyle="1" w:styleId="32">
    <w:name w:val="HW正文"/>
    <w:qFormat/>
    <w:uiPriority w:val="0"/>
    <w:pPr>
      <w:widowControl w:val="0"/>
      <w:topLinePunct/>
      <w:spacing w:line="360" w:lineRule="auto"/>
      <w:ind w:firstLine="560" w:firstLineChars="200"/>
      <w:jc w:val="both"/>
    </w:pPr>
    <w:rPr>
      <w:rFonts w:ascii="Times New Roman" w:hAnsi="Times New Roman" w:eastAsia="仿宋_GB2312" w:cs="仿宋_GB2312"/>
      <w:color w:val="000000" w:themeColor="text1"/>
      <w:spacing w:val="-2"/>
      <w:sz w:val="24"/>
      <w:szCs w:val="24"/>
      <w:lang w:val="en-US" w:eastAsia="zh-CN" w:bidi="ar-SA"/>
      <w14:textFill>
        <w14:solidFill>
          <w14:schemeClr w14:val="tx1"/>
        </w14:solidFill>
      </w14:textFill>
    </w:rPr>
  </w:style>
  <w:style w:type="table" w:customStyle="1" w:styleId="3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1275</Words>
  <Characters>7272</Characters>
  <Lines>60</Lines>
  <Paragraphs>17</Paragraphs>
  <TotalTime>43</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2020-11-01T07:08:00Z</dcterms:created>
  <dc:creator>张艺馨</dc:creator>
  <cp:lastModifiedBy>Administrator</cp:lastModifiedBy>
  <dcterms:modified xsi:type="dcterms:W3CDTF">2025-12-12T09:28:59Z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1396485B052D1A2C8C3039693E50E033_43</vt:lpwstr>
  </property>
</Properties>
</file>