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重庆市水利局</w:t>
      </w:r>
    </w:p>
    <w:p>
      <w:pPr>
        <w:spacing w:line="594" w:lineRule="exact"/>
        <w:jc w:val="center"/>
        <w:rPr>
          <w:rFonts w:hint="eastAsia" w:ascii="Times New Roman" w:hAnsi="Times New Roman" w:eastAsia="方正小标宋_GBK"/>
          <w:sz w:val="44"/>
          <w:szCs w:val="44"/>
          <w:lang w:val="en-US" w:eastAsia="zh-CN"/>
        </w:rPr>
      </w:pPr>
      <w:r>
        <w:rPr>
          <w:rFonts w:hint="eastAsia" w:ascii="Times New Roman" w:hAnsi="Times New Roman" w:eastAsia="方正小标宋_GBK"/>
          <w:sz w:val="44"/>
          <w:szCs w:val="44"/>
          <w:lang w:eastAsia="zh-CN"/>
        </w:rPr>
        <w:t>关于</w:t>
      </w:r>
      <w:r>
        <w:rPr>
          <w:rFonts w:hint="eastAsia" w:ascii="Times New Roman" w:hAnsi="Times New Roman" w:eastAsia="方正小标宋_GBK"/>
          <w:sz w:val="44"/>
          <w:szCs w:val="44"/>
        </w:rPr>
        <w:t>重庆轨道交通27号线工程</w:t>
      </w:r>
    </w:p>
    <w:p>
      <w:pPr>
        <w:spacing w:line="594"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洪水影响评价准予行政许可的决定</w:t>
      </w:r>
    </w:p>
    <w:p>
      <w:pPr>
        <w:pStyle w:val="9"/>
        <w:keepNext w:val="0"/>
        <w:keepLines w:val="0"/>
        <w:widowControl/>
        <w:suppressLineNumbers w:val="0"/>
        <w:spacing w:before="0" w:beforeAutospacing="0" w:after="0" w:afterAutospacing="0"/>
        <w:ind w:left="0" w:right="0" w:firstLine="0"/>
        <w:rPr>
          <w:rFonts w:ascii="Times New Roman" w:hAnsi="Times New Roman"/>
        </w:rPr>
      </w:pPr>
    </w:p>
    <w:p>
      <w:pPr>
        <w:keepNext w:val="0"/>
        <w:keepLines w:val="0"/>
        <w:pageBreakBefore w:val="0"/>
        <w:widowControl/>
        <w:suppressLineNumbers w:val="0"/>
        <w:kinsoku/>
        <w:wordWrap/>
        <w:overflowPunct/>
        <w:topLinePunct w:val="0"/>
        <w:autoSpaceDE/>
        <w:autoSpaceDN/>
        <w:bidi w:val="0"/>
        <w:adjustRightInd/>
        <w:snapToGrid/>
        <w:spacing w:line="594" w:lineRule="exact"/>
        <w:jc w:val="left"/>
        <w:textAlignment w:val="auto"/>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kern w:val="2"/>
          <w:sz w:val="32"/>
          <w:szCs w:val="32"/>
          <w:lang w:val="en-US" w:eastAsia="zh-CN" w:bidi="ar-SA"/>
        </w:rPr>
        <w:t>重庆市铁路（集团）有限公司</w:t>
      </w:r>
      <w:r>
        <w:rPr>
          <w:rFonts w:hint="eastAsia" w:ascii="Times New Roman" w:hAnsi="Times New Roman" w:eastAsia="方正仿宋_GBK" w:cs="Times New Roman"/>
          <w:color w:val="auto"/>
          <w:kern w:val="0"/>
          <w:sz w:val="32"/>
          <w:szCs w:val="32"/>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eastAsia="zh-CN"/>
        </w:rPr>
        <w:t>根据你单位关于重庆轨道交通27号线工程洪水影响评价的行政许可申请</w:t>
      </w:r>
      <w:r>
        <w:rPr>
          <w:rFonts w:hint="default" w:ascii="Times New Roman" w:hAnsi="Times New Roman" w:eastAsia="方正仿宋_GBK" w:cs="Times New Roman"/>
          <w:color w:val="auto"/>
          <w:kern w:val="0"/>
          <w:sz w:val="32"/>
          <w:szCs w:val="32"/>
          <w:highlight w:val="none"/>
          <w:lang w:eastAsia="zh-CN"/>
        </w:rPr>
        <w:t>（</w:t>
      </w:r>
      <w:r>
        <w:rPr>
          <w:rFonts w:hint="eastAsia" w:ascii="Times New Roman" w:hAnsi="Times New Roman" w:eastAsia="方正仿宋_GBK" w:cs="Times New Roman"/>
          <w:color w:val="auto"/>
          <w:kern w:val="0"/>
          <w:sz w:val="32"/>
          <w:szCs w:val="32"/>
          <w:highlight w:val="none"/>
          <w:lang w:eastAsia="zh-CN"/>
        </w:rPr>
        <w:t>项目</w:t>
      </w:r>
      <w:r>
        <w:rPr>
          <w:rFonts w:hint="default" w:ascii="Times New Roman" w:hAnsi="Times New Roman" w:eastAsia="方正仿宋_GBK" w:cs="Times New Roman"/>
          <w:color w:val="auto"/>
          <w:kern w:val="0"/>
          <w:sz w:val="32"/>
          <w:szCs w:val="32"/>
          <w:highlight w:val="none"/>
          <w:lang w:eastAsia="zh-CN"/>
        </w:rPr>
        <w:t>编码：</w:t>
      </w:r>
      <w:r>
        <w:rPr>
          <w:rFonts w:hint="eastAsia" w:ascii="Times New Roman" w:hAnsi="Times New Roman" w:eastAsia="方正仿宋_GBK" w:cs="Times New Roman"/>
          <w:color w:val="auto"/>
          <w:kern w:val="0"/>
          <w:sz w:val="32"/>
          <w:szCs w:val="32"/>
          <w:highlight w:val="none"/>
          <w:lang w:val="en-US" w:eastAsia="zh-CN"/>
        </w:rPr>
        <w:t>2020-500000-54-01-112210</w:t>
      </w:r>
      <w:r>
        <w:rPr>
          <w:rFonts w:hint="default" w:ascii="Times New Roman" w:hAnsi="Times New Roman" w:eastAsia="方正仿宋_GBK" w:cs="Times New Roman"/>
          <w:color w:val="auto"/>
          <w:kern w:val="0"/>
          <w:sz w:val="32"/>
          <w:szCs w:val="32"/>
          <w:highlight w:val="none"/>
          <w:lang w:eastAsia="zh-CN"/>
        </w:rPr>
        <w:t>），我局组织专家对《</w:t>
      </w:r>
      <w:r>
        <w:rPr>
          <w:rFonts w:hint="eastAsia" w:ascii="Times New Roman" w:hAnsi="Times New Roman" w:eastAsia="方正仿宋_GBK" w:cs="Times New Roman"/>
          <w:color w:val="auto"/>
          <w:kern w:val="0"/>
          <w:sz w:val="32"/>
          <w:szCs w:val="32"/>
          <w:highlight w:val="none"/>
          <w:lang w:eastAsia="zh-CN"/>
        </w:rPr>
        <w:t>重庆轨道交通27号线工程洪水影响评价报告》进行了审查。根据《中华人民共和国防洪法》、《中华人民共和国河道管理条例》、《中华人民共和国行政许可法》第三十八条第一款、《水行政许可实施办法》第三十二条第一项规定和专家评审意见，现就该工程洪水影响评价作出准予行政许可决定。</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sz w:val="32"/>
          <w:szCs w:val="32"/>
        </w:rPr>
        <w:t>一、项目涉河段分别位于</w:t>
      </w:r>
      <w:r>
        <w:rPr>
          <w:rFonts w:hint="eastAsia" w:ascii="方正黑体_GBK" w:hAnsi="方正黑体_GBK" w:eastAsia="方正黑体_GBK" w:cs="方正黑体_GBK"/>
          <w:color w:val="auto"/>
          <w:kern w:val="2"/>
          <w:sz w:val="32"/>
          <w:szCs w:val="32"/>
          <w:lang w:val="en-US" w:eastAsia="zh-CN" w:bidi="ar-SA"/>
        </w:rPr>
        <w:t>璧山区、高新区、沙坪坝区、南岸区和巴南区，同意河道评价防洪标</w:t>
      </w:r>
      <w:r>
        <w:rPr>
          <w:rFonts w:hint="default" w:ascii="方正黑体_GBK" w:hAnsi="方正黑体_GBK" w:eastAsia="方正黑体_GBK" w:cs="方正黑体_GBK"/>
          <w:color w:val="auto"/>
          <w:kern w:val="2"/>
          <w:sz w:val="32"/>
          <w:szCs w:val="32"/>
          <w:lang w:val="en-US" w:eastAsia="zh-CN" w:bidi="ar-SA"/>
        </w:rPr>
        <w:t>准</w:t>
      </w:r>
      <w:r>
        <w:rPr>
          <w:rFonts w:hint="eastAsia" w:ascii="方正黑体_GBK" w:hAnsi="方正黑体_GBK" w:eastAsia="方正黑体_GBK" w:cs="方正黑体_GBK"/>
          <w:color w:val="auto"/>
          <w:kern w:val="2"/>
          <w:sz w:val="32"/>
          <w:szCs w:val="32"/>
          <w:lang w:val="en-US" w:eastAsia="zh-CN" w:bidi="ar-SA"/>
        </w:rPr>
        <w:t>：璧山区为5</w:t>
      </w:r>
      <w:r>
        <w:rPr>
          <w:rFonts w:hint="default" w:ascii="方正黑体_GBK" w:hAnsi="方正黑体_GBK" w:eastAsia="方正黑体_GBK" w:cs="方正黑体_GBK"/>
          <w:color w:val="auto"/>
          <w:kern w:val="2"/>
          <w:sz w:val="32"/>
          <w:szCs w:val="32"/>
          <w:lang w:val="en-US" w:eastAsia="zh-CN" w:bidi="ar-SA"/>
        </w:rPr>
        <w:t>0</w:t>
      </w:r>
      <w:r>
        <w:rPr>
          <w:rFonts w:hint="eastAsia" w:ascii="方正黑体_GBK" w:hAnsi="方正黑体_GBK" w:eastAsia="方正黑体_GBK" w:cs="方正黑体_GBK"/>
          <w:color w:val="auto"/>
          <w:kern w:val="2"/>
          <w:sz w:val="32"/>
          <w:szCs w:val="32"/>
          <w:lang w:val="en-US" w:eastAsia="zh-CN" w:bidi="ar-SA"/>
        </w:rPr>
        <w:t>年一遇，高新区、沙坪坝区、南岸区和巴南区均为100年一遇。工程设计洪水标准100年一遇。</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4" w:lineRule="exact"/>
        <w:ind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color w:val="auto"/>
          <w:kern w:val="2"/>
          <w:sz w:val="32"/>
          <w:szCs w:val="32"/>
          <w:lang w:val="en-US" w:eastAsia="zh-CN" w:bidi="ar-SA"/>
        </w:rPr>
        <w:t>原则同意采取补救措施后，工程建设对河道行洪及河势稳定影响较小的结论。</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4" w:lineRule="exact"/>
        <w:ind w:firstLine="640" w:firstLineChars="200"/>
        <w:jc w:val="both"/>
        <w:textAlignment w:val="auto"/>
        <w:rPr>
          <w:rFonts w:hint="eastAsia" w:ascii="Times New Roman" w:hAnsi="Times New Roman" w:eastAsia="方正仿宋_GBK" w:cs="Times New Roman"/>
          <w:color w:val="auto"/>
          <w:kern w:val="0"/>
          <w:sz w:val="32"/>
          <w:szCs w:val="32"/>
          <w:highlight w:val="none"/>
          <w:lang w:val="en-US" w:eastAsia="zh-CN" w:bidi="ar-SA"/>
        </w:rPr>
      </w:pPr>
      <w:r>
        <w:rPr>
          <w:rFonts w:hint="eastAsia" w:ascii="Times New Roman" w:hAnsi="Times New Roman" w:eastAsia="方正仿宋_GBK" w:cs="Times New Roman"/>
          <w:color w:val="auto"/>
          <w:kern w:val="0"/>
          <w:sz w:val="32"/>
          <w:szCs w:val="32"/>
          <w:highlight w:val="none"/>
          <w:lang w:val="en-US" w:eastAsia="zh-CN" w:bidi="ar-SA"/>
        </w:rPr>
        <w:t>工程西起璧山站，东至惠民站，共设站1</w:t>
      </w:r>
      <w:r>
        <w:rPr>
          <w:rFonts w:hint="default" w:ascii="Times New Roman" w:hAnsi="Times New Roman" w:eastAsia="方正仿宋_GBK" w:cs="Times New Roman"/>
          <w:color w:val="auto"/>
          <w:kern w:val="0"/>
          <w:sz w:val="32"/>
          <w:szCs w:val="32"/>
          <w:highlight w:val="none"/>
          <w:lang w:val="en-US" w:eastAsia="zh-CN" w:bidi="ar-SA"/>
        </w:rPr>
        <w:t>5</w:t>
      </w:r>
      <w:r>
        <w:rPr>
          <w:rFonts w:hint="eastAsia" w:ascii="Times New Roman" w:hAnsi="Times New Roman" w:eastAsia="方正仿宋_GBK" w:cs="Times New Roman"/>
          <w:color w:val="auto"/>
          <w:kern w:val="0"/>
          <w:sz w:val="32"/>
          <w:szCs w:val="32"/>
          <w:highlight w:val="none"/>
          <w:lang w:val="en-US" w:eastAsia="zh-CN" w:bidi="ar-SA"/>
        </w:rPr>
        <w:t>座，涉及河流1</w:t>
      </w:r>
      <w:r>
        <w:rPr>
          <w:rFonts w:hint="default" w:ascii="Times New Roman" w:hAnsi="Times New Roman" w:eastAsia="方正仿宋_GBK" w:cs="Times New Roman"/>
          <w:color w:val="auto"/>
          <w:kern w:val="0"/>
          <w:sz w:val="32"/>
          <w:szCs w:val="32"/>
          <w:highlight w:val="none"/>
          <w:lang w:val="en-US" w:eastAsia="zh-CN" w:bidi="ar-SA"/>
        </w:rPr>
        <w:t>4</w:t>
      </w:r>
      <w:r>
        <w:rPr>
          <w:rFonts w:hint="eastAsia" w:ascii="Times New Roman" w:hAnsi="Times New Roman" w:eastAsia="方正仿宋_GBK" w:cs="Times New Roman"/>
          <w:color w:val="auto"/>
          <w:kern w:val="0"/>
          <w:sz w:val="32"/>
          <w:szCs w:val="32"/>
          <w:highlight w:val="none"/>
          <w:lang w:val="en-US" w:eastAsia="zh-CN" w:bidi="ar-SA"/>
        </w:rPr>
        <w:t>条，涉河1</w:t>
      </w:r>
      <w:r>
        <w:rPr>
          <w:rFonts w:hint="default" w:ascii="Times New Roman" w:hAnsi="Times New Roman" w:eastAsia="方正仿宋_GBK" w:cs="Times New Roman"/>
          <w:color w:val="auto"/>
          <w:kern w:val="0"/>
          <w:sz w:val="32"/>
          <w:szCs w:val="32"/>
          <w:highlight w:val="none"/>
          <w:lang w:val="en-US" w:eastAsia="zh-CN" w:bidi="ar-SA"/>
        </w:rPr>
        <w:t>5</w:t>
      </w:r>
      <w:r>
        <w:rPr>
          <w:rFonts w:hint="eastAsia" w:ascii="Times New Roman" w:hAnsi="Times New Roman" w:eastAsia="方正仿宋_GBK" w:cs="Times New Roman"/>
          <w:color w:val="auto"/>
          <w:kern w:val="0"/>
          <w:sz w:val="32"/>
          <w:szCs w:val="32"/>
          <w:highlight w:val="none"/>
          <w:lang w:val="en-US" w:eastAsia="zh-CN" w:bidi="ar-SA"/>
        </w:rPr>
        <w:t>处，其中</w:t>
      </w:r>
      <w:r>
        <w:rPr>
          <w:rFonts w:hint="default" w:ascii="Times New Roman" w:hAnsi="Times New Roman" w:eastAsia="方正仿宋_GBK" w:cs="Times New Roman"/>
          <w:color w:val="auto"/>
          <w:kern w:val="0"/>
          <w:sz w:val="32"/>
          <w:szCs w:val="32"/>
          <w:highlight w:val="none"/>
          <w:lang w:val="en-US" w:eastAsia="zh-CN" w:bidi="ar-SA"/>
        </w:rPr>
        <w:t>重庆站~后堡站区间隧道工程</w:t>
      </w:r>
      <w:r>
        <w:rPr>
          <w:rFonts w:hint="eastAsia" w:ascii="Times New Roman" w:hAnsi="Times New Roman" w:eastAsia="方正仿宋_GBK" w:cs="Times New Roman"/>
          <w:color w:val="auto"/>
          <w:kern w:val="0"/>
          <w:sz w:val="32"/>
          <w:szCs w:val="32"/>
          <w:highlight w:val="none"/>
          <w:lang w:val="en-US" w:eastAsia="zh-CN" w:bidi="ar-SA"/>
        </w:rPr>
        <w:t>已取得长江水利委员会许可。本次评价涉及</w:t>
      </w:r>
      <w:r>
        <w:rPr>
          <w:rFonts w:hint="default" w:ascii="Times New Roman" w:hAnsi="Times New Roman" w:eastAsia="方正仿宋_GBK" w:cs="Times New Roman"/>
          <w:color w:val="auto"/>
          <w:kern w:val="0"/>
          <w:sz w:val="32"/>
          <w:szCs w:val="32"/>
          <w:highlight w:val="none"/>
          <w:lang w:val="en-US" w:eastAsia="zh-CN" w:bidi="ar-SA"/>
        </w:rPr>
        <w:t>13</w:t>
      </w:r>
      <w:r>
        <w:rPr>
          <w:rFonts w:hint="eastAsia" w:ascii="Times New Roman" w:hAnsi="Times New Roman" w:eastAsia="方正仿宋_GBK" w:cs="Times New Roman"/>
          <w:color w:val="auto"/>
          <w:kern w:val="0"/>
          <w:sz w:val="32"/>
          <w:szCs w:val="32"/>
          <w:highlight w:val="none"/>
          <w:lang w:val="en-US" w:eastAsia="zh-CN" w:bidi="ar-SA"/>
        </w:rPr>
        <w:t>条河流，涉河项目为</w:t>
      </w:r>
      <w:bookmarkStart w:id="0" w:name="OLE_LINK17"/>
      <w:bookmarkStart w:id="1" w:name="OLE_LINK16"/>
      <w:r>
        <w:rPr>
          <w:rFonts w:hint="eastAsia" w:ascii="Times New Roman" w:hAnsi="Times New Roman" w:eastAsia="方正仿宋_GBK" w:cs="Times New Roman"/>
          <w:color w:val="auto"/>
          <w:kern w:val="0"/>
          <w:sz w:val="32"/>
          <w:szCs w:val="32"/>
          <w:highlight w:val="none"/>
          <w:lang w:val="en-US" w:eastAsia="zh-CN" w:bidi="ar-SA"/>
        </w:rPr>
        <w:t>下（上）穿隧道</w:t>
      </w:r>
      <w:bookmarkEnd w:id="0"/>
      <w:bookmarkEnd w:id="1"/>
      <w:r>
        <w:rPr>
          <w:rFonts w:hint="eastAsia" w:ascii="Times New Roman" w:hAnsi="Times New Roman" w:eastAsia="方正仿宋_GBK" w:cs="Times New Roman"/>
          <w:color w:val="auto"/>
          <w:kern w:val="0"/>
          <w:sz w:val="32"/>
          <w:szCs w:val="32"/>
          <w:highlight w:val="none"/>
          <w:lang w:val="en-US" w:eastAsia="zh-CN" w:bidi="ar-SA"/>
        </w:rPr>
        <w:t>11处、站场1处、桥梁</w:t>
      </w:r>
      <w:r>
        <w:rPr>
          <w:rFonts w:hint="default" w:ascii="Times New Roman" w:hAnsi="Times New Roman" w:eastAsia="方正仿宋_GBK" w:cs="Times New Roman"/>
          <w:color w:val="auto"/>
          <w:kern w:val="0"/>
          <w:sz w:val="32"/>
          <w:szCs w:val="32"/>
          <w:highlight w:val="none"/>
          <w:lang w:val="en-US" w:eastAsia="zh-CN" w:bidi="ar-SA"/>
        </w:rPr>
        <w:t>2</w:t>
      </w:r>
      <w:r>
        <w:rPr>
          <w:rFonts w:hint="eastAsia" w:ascii="Times New Roman" w:hAnsi="Times New Roman" w:eastAsia="方正仿宋_GBK" w:cs="Times New Roman"/>
          <w:color w:val="auto"/>
          <w:kern w:val="0"/>
          <w:sz w:val="32"/>
          <w:szCs w:val="32"/>
          <w:highlight w:val="none"/>
          <w:lang w:val="en-US" w:eastAsia="zh-CN" w:bidi="ar-SA"/>
        </w:rPr>
        <w:t xml:space="preserve">座。 </w:t>
      </w:r>
    </w:p>
    <w:p>
      <w:pPr>
        <w:keepNext w:val="0"/>
        <w:keepLines w:val="0"/>
        <w:pageBreakBefore w:val="0"/>
        <w:kinsoku/>
        <w:wordWrap/>
        <w:overflowPunct/>
        <w:topLinePunct w:val="0"/>
        <w:autoSpaceDE/>
        <w:autoSpaceDN/>
        <w:bidi w:val="0"/>
        <w:snapToGrid/>
        <w:spacing w:line="594" w:lineRule="exact"/>
        <w:ind w:firstLine="560"/>
        <w:textAlignment w:val="auto"/>
        <w:rPr>
          <w:rFonts w:hint="eastAsia" w:ascii="Times New Roman" w:hAnsi="Times New Roman" w:eastAsia="方正仿宋_GBK" w:cs="Times New Roman"/>
          <w:color w:val="auto"/>
          <w:kern w:val="0"/>
          <w:sz w:val="32"/>
          <w:szCs w:val="32"/>
          <w:highlight w:val="none"/>
          <w:lang w:val="en-US" w:eastAsia="zh-CN" w:bidi="ar-SA"/>
        </w:rPr>
      </w:pPr>
      <w:r>
        <w:rPr>
          <w:rFonts w:hint="eastAsia" w:ascii="Times New Roman" w:hAnsi="Times New Roman" w:eastAsia="方正仿宋_GBK" w:cs="Times New Roman"/>
          <w:color w:val="auto"/>
          <w:kern w:val="0"/>
          <w:sz w:val="32"/>
          <w:szCs w:val="32"/>
          <w:highlight w:val="none"/>
          <w:lang w:val="en-US" w:eastAsia="zh-CN" w:bidi="ar-SA"/>
        </w:rPr>
        <w:t>高新区</w:t>
      </w:r>
      <w:bookmarkStart w:id="2" w:name="OLE_LINK15"/>
      <w:bookmarkStart w:id="3" w:name="OLE_LINK14"/>
      <w:r>
        <w:rPr>
          <w:rFonts w:hint="eastAsia" w:ascii="Times New Roman" w:hAnsi="Times New Roman" w:eastAsia="方正仿宋_GBK" w:cs="Times New Roman"/>
          <w:color w:val="auto"/>
          <w:kern w:val="0"/>
          <w:sz w:val="32"/>
          <w:szCs w:val="32"/>
          <w:highlight w:val="none"/>
          <w:lang w:val="en-US" w:eastAsia="zh-CN" w:bidi="ar-SA"/>
        </w:rPr>
        <w:t>境内</w:t>
      </w:r>
      <w:bookmarkEnd w:id="2"/>
      <w:bookmarkEnd w:id="3"/>
      <w:r>
        <w:rPr>
          <w:rFonts w:hint="eastAsia" w:ascii="Times New Roman" w:hAnsi="Times New Roman" w:eastAsia="方正仿宋_GBK" w:cs="Times New Roman"/>
          <w:color w:val="auto"/>
          <w:kern w:val="0"/>
          <w:sz w:val="32"/>
          <w:szCs w:val="32"/>
          <w:highlight w:val="none"/>
          <w:lang w:val="en-US" w:eastAsia="zh-CN" w:bidi="ar-SA"/>
        </w:rPr>
        <w:t>5处下穿隧道，涉及水境沟、田坝子沟、虎溪河、莲花滩河和梁滩河；沙坪坝区境内3处下穿隧道，涉及大河沟、凤凰溪和清水溪；南岸区境内</w:t>
      </w:r>
      <w:r>
        <w:rPr>
          <w:rFonts w:hint="default" w:ascii="Times New Roman" w:hAnsi="Times New Roman" w:eastAsia="方正仿宋_GBK" w:cs="Times New Roman"/>
          <w:color w:val="auto"/>
          <w:kern w:val="0"/>
          <w:sz w:val="32"/>
          <w:szCs w:val="32"/>
          <w:highlight w:val="none"/>
          <w:lang w:val="en-US" w:eastAsia="zh-CN" w:bidi="ar-SA"/>
        </w:rPr>
        <w:t>3</w:t>
      </w:r>
      <w:r>
        <w:rPr>
          <w:rFonts w:hint="eastAsia" w:ascii="Times New Roman" w:hAnsi="Times New Roman" w:eastAsia="方正仿宋_GBK" w:cs="Times New Roman"/>
          <w:color w:val="auto"/>
          <w:kern w:val="0"/>
          <w:sz w:val="32"/>
          <w:szCs w:val="32"/>
          <w:highlight w:val="none"/>
          <w:lang w:val="en-US" w:eastAsia="zh-CN" w:bidi="ar-SA"/>
        </w:rPr>
        <w:t>处下穿隧道，涉及梨子园河（两穿）和长生河；璧山站停车场涉及打鼓塘水库支沟</w:t>
      </w:r>
      <w:bookmarkStart w:id="4" w:name="OLE_LINK37"/>
      <w:bookmarkStart w:id="5" w:name="OLE_LINK36"/>
      <w:r>
        <w:rPr>
          <w:rFonts w:hint="eastAsia" w:ascii="Times New Roman" w:hAnsi="Times New Roman" w:eastAsia="方正仿宋_GBK" w:cs="Times New Roman"/>
          <w:color w:val="auto"/>
          <w:kern w:val="0"/>
          <w:sz w:val="32"/>
          <w:szCs w:val="32"/>
          <w:highlight w:val="none"/>
          <w:lang w:val="en-US" w:eastAsia="zh-CN" w:bidi="ar-SA"/>
        </w:rPr>
        <w:t>；璧山站至虎溪站桥梁</w:t>
      </w:r>
      <w:bookmarkEnd w:id="4"/>
      <w:bookmarkEnd w:id="5"/>
      <w:r>
        <w:rPr>
          <w:rFonts w:hint="eastAsia" w:ascii="Times New Roman" w:hAnsi="Times New Roman" w:eastAsia="方正仿宋_GBK" w:cs="Times New Roman"/>
          <w:color w:val="auto"/>
          <w:kern w:val="0"/>
          <w:sz w:val="32"/>
          <w:szCs w:val="32"/>
          <w:highlight w:val="none"/>
          <w:lang w:val="en-US" w:eastAsia="zh-CN" w:bidi="ar-SA"/>
        </w:rPr>
        <w:t>涉及肖家沟；重庆东站至惠民站桥梁工程涉及鱼溪河。</w:t>
      </w:r>
    </w:p>
    <w:p>
      <w:pPr>
        <w:keepNext w:val="0"/>
        <w:keepLines w:val="0"/>
        <w:pageBreakBefore w:val="0"/>
        <w:widowControl/>
        <w:kinsoku/>
        <w:wordWrap/>
        <w:overflowPunct/>
        <w:topLinePunct w:val="0"/>
        <w:autoSpaceDE/>
        <w:autoSpaceDN/>
        <w:bidi w:val="0"/>
        <w:snapToGrid/>
        <w:spacing w:line="594"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三、有关要求</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（一）项目法人应妥善处理好占地补偿等第三方合法水事权益，落实权属单位及管理部门要求。</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工程开工前，项目法人要将施工方案报送当地水行政主管部门。由当地水行政主管部门对施工期进行施工管理，并服从防汛指挥部门的统一指挥。项目法人要高度重视河道保护工作，严禁向河道内倾倒弃土弃渣，施工完工后应及时拆除施工设施，清除弃渣等阻碍物，确保行洪安全。</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（三）工程开工后，项目法人要及时将施工放样资料报送市河道事务中心，市河道事务中心将对工程控制坐标在内的涉河事项进行核查。</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（四）工程竣工后，项目法人应报告市河道事务中心，市河道事务中心将对工程控制坐标在内的涉河事项进行全面复核；市水利局根据复核报告，参加工程项目的综合验收。工程经验收合格后方可启用。</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（五）本行政许可决定有效</w:t>
      </w:r>
      <w:r>
        <w:rPr>
          <w:rFonts w:hint="default" w:ascii="Times New Roman" w:hAnsi="Times New Roman" w:eastAsia="方正仿宋_GBK" w:cs="Times New Roman"/>
          <w:kern w:val="2"/>
          <w:sz w:val="32"/>
          <w:szCs w:val="32"/>
          <w:lang w:val="en-US" w:eastAsia="zh-CN" w:bidi="ar-SA"/>
        </w:rPr>
        <w:t>期为3年</w:t>
      </w:r>
      <w:r>
        <w:rPr>
          <w:rFonts w:hint="eastAsia" w:ascii="Times New Roman" w:hAnsi="Times New Roman" w:eastAsia="方正仿宋_GBK" w:cs="Times New Roman"/>
          <w:kern w:val="2"/>
          <w:sz w:val="32"/>
          <w:szCs w:val="32"/>
          <w:lang w:val="en-US" w:eastAsia="zh-CN" w:bidi="ar-SA"/>
        </w:rPr>
        <w:t>，自签发之日起计算。期满后，若该工程未开工建设，本行政许可决定自行失效；若要继续建设，应重新履行行政许可手续。工程建设过程中涉河建设方案有较大变更的，也应按规定重新办理许可手续。</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（六）项目法人应严格按照本次批复的内容和要求实施。</w:t>
      </w:r>
    </w:p>
    <w:p>
      <w:pPr>
        <w:pStyle w:val="2"/>
        <w:rPr>
          <w:rFonts w:ascii="Times New Roman" w:hAnsi="Times New Roman" w:eastAsia="方正仿宋_GBK"/>
          <w:sz w:val="32"/>
          <w:szCs w:val="32"/>
        </w:rPr>
      </w:pPr>
    </w:p>
    <w:p>
      <w:pPr>
        <w:pStyle w:val="2"/>
        <w:rPr>
          <w:rFonts w:ascii="Times New Roman" w:hAnsi="Times New Roman" w:eastAsia="方正仿宋_GBK"/>
          <w:sz w:val="32"/>
          <w:szCs w:val="32"/>
        </w:rPr>
      </w:pPr>
    </w:p>
    <w:p>
      <w:pPr>
        <w:pStyle w:val="2"/>
        <w:rPr>
          <w:rFonts w:ascii="Times New Roman" w:hAnsi="Times New Roman" w:eastAsia="方正仿宋_GBK"/>
          <w:sz w:val="32"/>
          <w:szCs w:val="32"/>
        </w:rPr>
      </w:pPr>
    </w:p>
    <w:p>
      <w:pPr>
        <w:pStyle w:val="2"/>
        <w:rPr>
          <w:rFonts w:ascii="Times New Roman" w:hAnsi="Times New Roman" w:eastAsia="方正仿宋_GBK"/>
          <w:sz w:val="32"/>
          <w:szCs w:val="32"/>
        </w:rPr>
      </w:pPr>
    </w:p>
    <w:p>
      <w:pPr>
        <w:pageBreakBefore w:val="0"/>
        <w:kinsoku/>
        <w:wordWrap/>
        <w:overflowPunct/>
        <w:topLinePunct w:val="0"/>
        <w:bidi w:val="0"/>
        <w:snapToGrid/>
        <w:spacing w:line="594" w:lineRule="exact"/>
        <w:ind w:firstLine="640" w:firstLineChars="200"/>
        <w:jc w:val="lef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附件：</w:t>
      </w:r>
      <w:r>
        <w:rPr>
          <w:rFonts w:hint="eastAsia" w:ascii="Times New Roman" w:hAnsi="Times New Roman" w:eastAsia="方正仿宋_GBK" w:cs="Times New Roman"/>
          <w:color w:val="auto"/>
          <w:kern w:val="0"/>
          <w:sz w:val="32"/>
          <w:szCs w:val="32"/>
          <w:highlight w:val="none"/>
          <w:lang w:eastAsia="zh-CN"/>
        </w:rPr>
        <w:t>重庆轨道交通27号线工程</w:t>
      </w:r>
      <w:r>
        <w:rPr>
          <w:rFonts w:hint="eastAsia" w:ascii="Times New Roman" w:hAnsi="Times New Roman" w:eastAsia="方正仿宋_GBK"/>
          <w:sz w:val="32"/>
          <w:szCs w:val="32"/>
        </w:rPr>
        <w:t>洪水影响评价报告专家评审</w:t>
      </w:r>
    </w:p>
    <w:p>
      <w:pPr>
        <w:pageBreakBefore w:val="0"/>
        <w:kinsoku/>
        <w:wordWrap/>
        <w:overflowPunct/>
        <w:topLinePunct w:val="0"/>
        <w:bidi w:val="0"/>
        <w:snapToGrid/>
        <w:spacing w:line="594" w:lineRule="exact"/>
        <w:ind w:firstLine="1600" w:firstLineChars="500"/>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意见</w:t>
      </w:r>
    </w:p>
    <w:p>
      <w:pPr>
        <w:pageBreakBefore w:val="0"/>
        <w:kinsoku/>
        <w:wordWrap/>
        <w:overflowPunct/>
        <w:topLinePunct w:val="0"/>
        <w:bidi w:val="0"/>
        <w:snapToGrid/>
        <w:spacing w:line="594" w:lineRule="exact"/>
        <w:ind w:firstLine="640" w:firstLineChars="200"/>
        <w:textAlignment w:val="auto"/>
        <w:rPr>
          <w:rFonts w:ascii="Times New Roman" w:hAnsi="Times New Roman" w:eastAsia="方正仿宋_GBK"/>
          <w:sz w:val="32"/>
          <w:szCs w:val="32"/>
        </w:rPr>
      </w:pPr>
    </w:p>
    <w:p>
      <w:pPr>
        <w:pStyle w:val="3"/>
        <w:pageBreakBefore w:val="0"/>
        <w:kinsoku/>
        <w:wordWrap/>
        <w:overflowPunct/>
        <w:topLinePunct w:val="0"/>
        <w:bidi w:val="0"/>
        <w:snapToGrid/>
        <w:spacing w:before="0" w:after="0" w:line="594" w:lineRule="exact"/>
        <w:textAlignment w:val="auto"/>
        <w:rPr>
          <w:rFonts w:ascii="Times New Roman" w:hAnsi="Times New Roman"/>
        </w:rPr>
      </w:pPr>
    </w:p>
    <w:p>
      <w:pPr>
        <w:pStyle w:val="2"/>
        <w:pageBreakBefore w:val="0"/>
        <w:kinsoku/>
        <w:wordWrap/>
        <w:overflowPunct/>
        <w:topLinePunct w:val="0"/>
        <w:bidi w:val="0"/>
        <w:snapToGrid/>
        <w:spacing w:line="594" w:lineRule="exact"/>
        <w:textAlignment w:val="auto"/>
        <w:rPr>
          <w:rFonts w:ascii="Times New Roman"/>
        </w:rPr>
      </w:pPr>
    </w:p>
    <w:p>
      <w:pPr>
        <w:pageBreakBefore w:val="0"/>
        <w:kinsoku/>
        <w:wordWrap/>
        <w:overflowPunct/>
        <w:topLinePunct w:val="0"/>
        <w:bidi w:val="0"/>
        <w:snapToGrid/>
        <w:spacing w:line="594" w:lineRule="exact"/>
        <w:ind w:firstLine="640" w:firstLineChars="200"/>
        <w:textAlignment w:val="auto"/>
        <w:rPr>
          <w:rFonts w:ascii="Times New Roman" w:hAnsi="Times New Roman" w:eastAsia="方正仿宋_GBK"/>
          <w:sz w:val="32"/>
          <w:szCs w:val="32"/>
        </w:rPr>
      </w:pPr>
    </w:p>
    <w:p>
      <w:pPr>
        <w:pageBreakBefore w:val="0"/>
        <w:kinsoku/>
        <w:wordWrap/>
        <w:overflowPunct/>
        <w:topLinePunct w:val="0"/>
        <w:bidi w:val="0"/>
        <w:snapToGrid/>
        <w:spacing w:line="594" w:lineRule="exact"/>
        <w:ind w:firstLine="5440" w:firstLineChars="1700"/>
        <w:textAlignment w:val="auto"/>
        <w:rPr>
          <w:rFonts w:ascii="Times New Roman" w:hAnsi="Times New Roman" w:eastAsia="方正仿宋_GBK"/>
          <w:sz w:val="32"/>
          <w:szCs w:val="32"/>
        </w:rPr>
      </w:pPr>
      <w:r>
        <w:rPr>
          <w:rFonts w:hint="eastAsia" w:ascii="Times New Roman" w:hAnsi="Times New Roman" w:eastAsia="方正仿宋_GBK"/>
          <w:sz w:val="32"/>
          <w:szCs w:val="32"/>
        </w:rPr>
        <w:t>重庆市水利局</w:t>
      </w:r>
    </w:p>
    <w:p>
      <w:pPr>
        <w:pageBreakBefore w:val="0"/>
        <w:kinsoku/>
        <w:wordWrap/>
        <w:overflowPunct/>
        <w:topLinePunct w:val="0"/>
        <w:bidi w:val="0"/>
        <w:snapToGrid/>
        <w:spacing w:line="594" w:lineRule="exact"/>
        <w:ind w:firstLine="5280" w:firstLineChars="1650"/>
        <w:textAlignment w:val="auto"/>
        <w:rPr>
          <w:rFonts w:ascii="Times New Roman" w:hAnsi="Times New Roman" w:eastAsia="方正仿宋_GBK"/>
          <w:sz w:val="32"/>
          <w:szCs w:val="32"/>
        </w:rPr>
      </w:pPr>
      <w:r>
        <w:rPr>
          <w:rFonts w:hint="eastAsia"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日</w:t>
      </w:r>
    </w:p>
    <w:p>
      <w:pPr>
        <w:pageBreakBefore w:val="0"/>
        <w:kinsoku/>
        <w:wordWrap/>
        <w:overflowPunct/>
        <w:topLinePunct w:val="0"/>
        <w:bidi w:val="0"/>
        <w:snapToGrid/>
        <w:spacing w:line="594" w:lineRule="exact"/>
        <w:ind w:firstLine="0" w:firstLineChars="0"/>
        <w:textAlignment w:val="auto"/>
        <w:rPr>
          <w:rFonts w:hint="eastAsia" w:ascii="Times New Roman" w:hAnsi="Times New Roman" w:eastAsia="方正仿宋_GBK"/>
          <w:sz w:val="32"/>
          <w:szCs w:val="32"/>
        </w:rPr>
      </w:pPr>
    </w:p>
    <w:p>
      <w:pPr>
        <w:pageBreakBefore w:val="0"/>
        <w:kinsoku/>
        <w:wordWrap/>
        <w:overflowPunct/>
        <w:topLinePunct w:val="0"/>
        <w:bidi w:val="0"/>
        <w:snapToGrid/>
        <w:spacing w:line="594" w:lineRule="exact"/>
        <w:ind w:firstLine="640" w:firstLineChars="200"/>
        <w:textAlignment w:val="auto"/>
        <w:rPr>
          <w:rFonts w:hint="eastAsia" w:ascii="Times New Roman" w:hAnsi="Times New Roman" w:eastAsia="方正仿宋_GBK"/>
          <w:sz w:val="32"/>
          <w:szCs w:val="32"/>
        </w:rPr>
      </w:pPr>
    </w:p>
    <w:p>
      <w:pPr>
        <w:pageBreakBefore w:val="0"/>
        <w:kinsoku/>
        <w:wordWrap/>
        <w:overflowPunct/>
        <w:topLinePunct w:val="0"/>
        <w:bidi w:val="0"/>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（此</w:t>
      </w:r>
      <w:r>
        <w:rPr>
          <w:rFonts w:ascii="Times New Roman" w:hAnsi="Times New Roman" w:eastAsia="方正仿宋_GBK"/>
          <w:sz w:val="32"/>
          <w:szCs w:val="32"/>
        </w:rPr>
        <w:t>件主动公开发布</w:t>
      </w:r>
      <w:r>
        <w:rPr>
          <w:rFonts w:hint="eastAsia" w:ascii="Times New Roman" w:hAnsi="Times New Roman" w:eastAsia="方正仿宋_GBK"/>
          <w:sz w:val="32"/>
          <w:szCs w:val="32"/>
        </w:rPr>
        <w:t>）</w:t>
      </w:r>
    </w:p>
    <w:p>
      <w:pPr>
        <w:pageBreakBefore w:val="0"/>
        <w:kinsoku/>
        <w:wordWrap/>
        <w:overflowPunct/>
        <w:topLinePunct w:val="0"/>
        <w:bidi w:val="0"/>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（联系人</w:t>
      </w:r>
      <w:r>
        <w:rPr>
          <w:rFonts w:ascii="Times New Roman" w:hAnsi="Times New Roman" w:eastAsia="方正仿宋_GBK"/>
          <w:sz w:val="32"/>
          <w:szCs w:val="32"/>
        </w:rPr>
        <w:t>：</w:t>
      </w:r>
      <w:r>
        <w:rPr>
          <w:rFonts w:hint="eastAsia" w:ascii="Times New Roman" w:hAnsi="Times New Roman" w:eastAsia="方正仿宋_GBK"/>
          <w:sz w:val="32"/>
          <w:szCs w:val="32"/>
          <w:lang w:val="en" w:eastAsia="zh-CN"/>
        </w:rPr>
        <w:t>杜明格</w:t>
      </w:r>
      <w:r>
        <w:rPr>
          <w:rFonts w:hint="eastAsia" w:ascii="Times New Roman" w:hAnsi="Times New Roman" w:eastAsia="方正仿宋_GBK"/>
          <w:sz w:val="32"/>
          <w:szCs w:val="32"/>
        </w:rPr>
        <w:t>；联系电话</w:t>
      </w:r>
      <w:r>
        <w:rPr>
          <w:rFonts w:ascii="Times New Roman" w:hAnsi="Times New Roman" w:eastAsia="方正仿宋_GBK"/>
          <w:sz w:val="32"/>
          <w:szCs w:val="32"/>
        </w:rPr>
        <w:t>：</w:t>
      </w:r>
      <w:r>
        <w:rPr>
          <w:rFonts w:hint="eastAsia" w:ascii="Times New Roman" w:hAnsi="Times New Roman" w:eastAsia="方正仿宋_GBK" w:cs="Times New Roman"/>
          <w:sz w:val="32"/>
          <w:szCs w:val="32"/>
          <w:lang w:val="en-US" w:eastAsia="zh-CN"/>
        </w:rPr>
        <w:t>023-89079070</w:t>
      </w:r>
      <w:r>
        <w:rPr>
          <w:rFonts w:hint="eastAsia" w:ascii="Times New Roman" w:hAnsi="Times New Roman" w:eastAsia="方正仿宋_GBK"/>
          <w:sz w:val="32"/>
          <w:szCs w:val="32"/>
        </w:rPr>
        <w:t>）</w:t>
      </w:r>
      <w:r>
        <w:rPr>
          <w:rFonts w:ascii="Times New Roman" w:hAnsi="Times New Roman" w:eastAsia="方正仿宋_GBK"/>
          <w:sz w:val="32"/>
          <w:szCs w:val="32"/>
        </w:rPr>
        <w:br w:type="page"/>
      </w:r>
    </w:p>
    <w:p>
      <w:pPr>
        <w:pStyle w:val="17"/>
        <w:adjustRightInd w:val="0"/>
        <w:snapToGrid w:val="0"/>
        <w:spacing w:line="520" w:lineRule="exact"/>
        <w:ind w:firstLine="0"/>
        <w:jc w:val="left"/>
        <w:outlineLvl w:val="0"/>
        <w:rPr>
          <w:rFonts w:ascii="Times New Roman" w:hAnsi="Times New Roman" w:eastAsia="方正黑体_GBK" w:cs="Times New Roman"/>
          <w:kern w:val="2"/>
          <w:sz w:val="32"/>
          <w:szCs w:val="32"/>
        </w:rPr>
      </w:pPr>
      <w:r>
        <w:rPr>
          <w:rFonts w:hint="eastAsia" w:ascii="Times New Roman" w:hAnsi="Times New Roman" w:eastAsia="方正黑体_GBK" w:cs="Times New Roman"/>
          <w:kern w:val="2"/>
          <w:sz w:val="32"/>
          <w:szCs w:val="32"/>
        </w:rPr>
        <w:t>附件</w:t>
      </w:r>
    </w:p>
    <w:p>
      <w:pPr>
        <w:pStyle w:val="17"/>
        <w:adjustRightInd w:val="0"/>
        <w:snapToGrid w:val="0"/>
        <w:spacing w:line="520" w:lineRule="exact"/>
        <w:ind w:firstLine="0"/>
        <w:jc w:val="left"/>
        <w:outlineLvl w:val="0"/>
        <w:rPr>
          <w:rFonts w:ascii="Times New Roman" w:hAnsi="Times New Roman" w:eastAsia="方正小标宋_GBK"/>
          <w:b/>
          <w:sz w:val="44"/>
          <w:szCs w:val="44"/>
        </w:rPr>
      </w:pPr>
    </w:p>
    <w:p>
      <w:pPr>
        <w:autoSpaceDE w:val="0"/>
        <w:autoSpaceDN w:val="0"/>
        <w:spacing w:line="580" w:lineRule="exact"/>
        <w:ind w:firstLine="0" w:firstLineChars="0"/>
        <w:jc w:val="center"/>
      </w:pPr>
      <w:r>
        <w:rPr>
          <w:rFonts w:hint="eastAsia" w:ascii="Times New Roman" w:hAnsi="Times New Roman" w:eastAsia="方正小标宋_GBK" w:cs="宋体"/>
          <w:b w:val="0"/>
          <w:bCs/>
          <w:kern w:val="0"/>
          <w:sz w:val="44"/>
          <w:szCs w:val="44"/>
          <w:lang w:val="en-US" w:eastAsia="zh-CN" w:bidi="zh-CN"/>
        </w:rPr>
        <w:t>重庆轨道交通27号线工程</w:t>
      </w:r>
    </w:p>
    <w:p>
      <w:pPr>
        <w:autoSpaceDE w:val="0"/>
        <w:autoSpaceDN w:val="0"/>
        <w:spacing w:line="580" w:lineRule="exact"/>
        <w:ind w:firstLine="0" w:firstLineChars="0"/>
        <w:jc w:val="center"/>
        <w:rPr>
          <w:rFonts w:hint="default" w:ascii="Times New Roman" w:hAnsi="Times New Roman" w:eastAsia="方正小标宋_GBK" w:cs="宋体"/>
          <w:b w:val="0"/>
          <w:bCs/>
          <w:kern w:val="0"/>
          <w:sz w:val="44"/>
          <w:szCs w:val="44"/>
          <w:lang w:val="en-US" w:eastAsia="zh-CN" w:bidi="zh-CN"/>
        </w:rPr>
      </w:pPr>
      <w:r>
        <w:rPr>
          <w:rFonts w:hint="default" w:ascii="Times New Roman" w:hAnsi="Times New Roman" w:eastAsia="方正小标宋_GBK" w:cs="宋体"/>
          <w:b w:val="0"/>
          <w:bCs/>
          <w:kern w:val="0"/>
          <w:sz w:val="44"/>
          <w:szCs w:val="44"/>
          <w:lang w:val="en-US" w:eastAsia="zh-CN" w:bidi="zh-CN"/>
        </w:rPr>
        <w:t>洪水影响评价报告专家评审意见</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w:t>
      </w:r>
      <w:r>
        <w:rPr>
          <w:rFonts w:hint="eastAsia" w:ascii="Times New Roman" w:hAnsi="Times New Roman" w:eastAsia="方正仿宋_GBK" w:cs="Times New Roman"/>
          <w:kern w:val="2"/>
          <w:sz w:val="32"/>
          <w:szCs w:val="32"/>
          <w:lang w:val="en-US" w:eastAsia="zh-CN" w:bidi="ar-SA"/>
        </w:rPr>
        <w:t>4</w:t>
      </w:r>
      <w:r>
        <w:rPr>
          <w:rFonts w:hint="default" w:ascii="Times New Roman" w:hAnsi="Times New Roman" w:eastAsia="方正仿宋_GBK" w:cs="Times New Roman"/>
          <w:kern w:val="2"/>
          <w:sz w:val="32"/>
          <w:szCs w:val="32"/>
          <w:lang w:val="en-US" w:eastAsia="zh-CN" w:bidi="ar-SA"/>
        </w:rPr>
        <w:t>年</w:t>
      </w:r>
      <w:r>
        <w:rPr>
          <w:rFonts w:hint="eastAsia" w:ascii="Times New Roman" w:hAnsi="Times New Roman" w:eastAsia="方正仿宋_GBK" w:cs="Times New Roman"/>
          <w:kern w:val="2"/>
          <w:sz w:val="32"/>
          <w:szCs w:val="32"/>
          <w:lang w:val="en-US" w:eastAsia="zh-CN" w:bidi="ar-SA"/>
        </w:rPr>
        <w:t>5</w:t>
      </w:r>
      <w:r>
        <w:rPr>
          <w:rFonts w:hint="default" w:ascii="Times New Roman" w:hAnsi="Times New Roman" w:eastAsia="方正仿宋_GBK" w:cs="Times New Roman"/>
          <w:kern w:val="2"/>
          <w:sz w:val="32"/>
          <w:szCs w:val="32"/>
          <w:lang w:val="en-US" w:eastAsia="zh-CN" w:bidi="ar-SA"/>
        </w:rPr>
        <w:t>月</w:t>
      </w:r>
      <w:r>
        <w:rPr>
          <w:rFonts w:hint="eastAsia" w:ascii="Times New Roman" w:hAnsi="Times New Roman" w:eastAsia="方正仿宋_GBK" w:cs="Times New Roman"/>
          <w:kern w:val="2"/>
          <w:sz w:val="32"/>
          <w:szCs w:val="32"/>
          <w:lang w:val="en-US" w:eastAsia="zh-CN" w:bidi="ar-SA"/>
        </w:rPr>
        <w:t>30</w:t>
      </w:r>
      <w:r>
        <w:rPr>
          <w:rFonts w:hint="default" w:ascii="Times New Roman" w:hAnsi="Times New Roman" w:eastAsia="方正仿宋_GBK" w:cs="Times New Roman"/>
          <w:kern w:val="2"/>
          <w:sz w:val="32"/>
          <w:szCs w:val="32"/>
          <w:lang w:val="en-US" w:eastAsia="zh-CN" w:bidi="ar-SA"/>
        </w:rPr>
        <w:t>日，市水利局组织召开了《</w:t>
      </w:r>
      <w:r>
        <w:rPr>
          <w:rFonts w:hint="eastAsia" w:ascii="Times New Roman" w:hAnsi="Times New Roman" w:eastAsia="方正仿宋_GBK" w:cs="Times New Roman"/>
          <w:kern w:val="2"/>
          <w:sz w:val="32"/>
          <w:szCs w:val="32"/>
          <w:lang w:val="en-US" w:eastAsia="zh-CN" w:bidi="ar-SA"/>
        </w:rPr>
        <w:t>重庆轨道交通27号线工程洪水影响评价报告</w:t>
      </w:r>
      <w:r>
        <w:rPr>
          <w:rFonts w:hint="default" w:ascii="Times New Roman" w:hAnsi="Times New Roman" w:eastAsia="方正仿宋_GBK" w:cs="Times New Roman"/>
          <w:kern w:val="2"/>
          <w:sz w:val="32"/>
          <w:szCs w:val="32"/>
          <w:lang w:val="en-US" w:eastAsia="zh-CN" w:bidi="ar-SA"/>
        </w:rPr>
        <w:t>（送审稿）</w:t>
      </w:r>
      <w:bookmarkStart w:id="21" w:name="_GoBack"/>
      <w:bookmarkEnd w:id="21"/>
      <w:r>
        <w:rPr>
          <w:rFonts w:hint="default" w:ascii="Times New Roman" w:hAnsi="Times New Roman" w:eastAsia="方正仿宋_GBK" w:cs="Times New Roman"/>
          <w:kern w:val="2"/>
          <w:sz w:val="32"/>
          <w:szCs w:val="32"/>
          <w:lang w:val="en-US" w:eastAsia="zh-CN" w:bidi="ar-SA"/>
        </w:rPr>
        <w:t>》专家评审会</w:t>
      </w:r>
      <w:r>
        <w:rPr>
          <w:rFonts w:hint="eastAsia"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参加会议的有</w:t>
      </w:r>
      <w:r>
        <w:rPr>
          <w:rFonts w:hint="eastAsia" w:ascii="Times New Roman" w:hAnsi="Times New Roman" w:eastAsia="方正仿宋_GBK" w:cs="Times New Roman"/>
          <w:kern w:val="2"/>
          <w:sz w:val="32"/>
          <w:szCs w:val="32"/>
          <w:lang w:val="en-US" w:eastAsia="zh-CN" w:bidi="ar-SA"/>
        </w:rPr>
        <w:t>璧山区水利局、高新区管委会生态环境局、沙坪坝区农业农村委员会、南岸区农业农村委员会、巴南区水利局、重庆市铁路（集团）有限公司</w:t>
      </w:r>
      <w:r>
        <w:rPr>
          <w:rFonts w:hint="default" w:ascii="Times New Roman" w:hAnsi="Times New Roman" w:eastAsia="方正仿宋_GBK" w:cs="Times New Roman"/>
          <w:kern w:val="2"/>
          <w:sz w:val="32"/>
          <w:szCs w:val="32"/>
          <w:lang w:val="en-US" w:eastAsia="zh-CN" w:bidi="ar-SA"/>
        </w:rPr>
        <w:t>（项目法人）、</w:t>
      </w:r>
      <w:r>
        <w:rPr>
          <w:rFonts w:hint="eastAsia" w:ascii="Times New Roman" w:hAnsi="Times New Roman" w:eastAsia="方正仿宋_GBK" w:cs="Times New Roman"/>
          <w:kern w:val="2"/>
          <w:sz w:val="32"/>
          <w:szCs w:val="32"/>
          <w:lang w:val="en-US" w:eastAsia="zh-CN" w:bidi="ar-SA"/>
        </w:rPr>
        <w:t>中铁二院工程集团有限公司</w:t>
      </w:r>
      <w:r>
        <w:rPr>
          <w:rFonts w:hint="default" w:ascii="Times New Roman" w:hAnsi="Times New Roman" w:eastAsia="方正仿宋_GBK" w:cs="Times New Roman"/>
          <w:kern w:val="2"/>
          <w:sz w:val="32"/>
          <w:szCs w:val="32"/>
          <w:lang w:val="en-US" w:eastAsia="zh-CN" w:bidi="ar-SA"/>
        </w:rPr>
        <w:t>（设计单位）</w:t>
      </w:r>
      <w:r>
        <w:rPr>
          <w:rFonts w:hint="eastAsia" w:ascii="Times New Roman" w:hAnsi="Times New Roman" w:eastAsia="方正仿宋_GBK" w:cs="Times New Roman"/>
          <w:kern w:val="2"/>
          <w:sz w:val="32"/>
          <w:szCs w:val="32"/>
          <w:lang w:val="en-US" w:eastAsia="zh-CN" w:bidi="ar-SA"/>
        </w:rPr>
        <w:t>、重庆交通大学工程设计研究院有限公司</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报告</w:t>
      </w:r>
      <w:r>
        <w:rPr>
          <w:rFonts w:hint="default" w:ascii="Times New Roman" w:hAnsi="Times New Roman" w:eastAsia="方正仿宋_GBK" w:cs="Times New Roman"/>
          <w:kern w:val="2"/>
          <w:sz w:val="32"/>
          <w:szCs w:val="32"/>
          <w:lang w:val="en-US" w:eastAsia="zh-CN" w:bidi="ar-SA"/>
        </w:rPr>
        <w:t>编制单位）的</w:t>
      </w:r>
      <w:r>
        <w:rPr>
          <w:rFonts w:hint="eastAsia" w:ascii="Times New Roman" w:hAnsi="Times New Roman" w:eastAsia="方正仿宋_GBK" w:cs="Times New Roman"/>
          <w:sz w:val="32"/>
          <w:szCs w:val="32"/>
        </w:rPr>
        <w:t>代表及评审专家</w:t>
      </w:r>
      <w:r>
        <w:rPr>
          <w:rFonts w:hint="default" w:ascii="Times New Roman" w:hAnsi="Times New Roman" w:eastAsia="方正仿宋_GBK" w:cs="Times New Roman"/>
          <w:kern w:val="2"/>
          <w:sz w:val="32"/>
          <w:szCs w:val="32"/>
          <w:lang w:val="en-US" w:eastAsia="zh-CN" w:bidi="ar-SA"/>
        </w:rPr>
        <w:t>。会议成立了专家组</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专家组会前详细审阅了报告，会上听取了项目法人关于项目情况的介绍及编制单位关于报告主要内容的汇报，对报告进行了认真评审，评定等级为合格，并提出了修改建议。会后</w:t>
      </w:r>
      <w:r>
        <w:rPr>
          <w:rFonts w:hint="eastAsia" w:eastAsia="方正仿宋_GBK" w:cs="Times New Roman"/>
          <w:kern w:val="2"/>
          <w:sz w:val="32"/>
          <w:szCs w:val="32"/>
          <w:lang w:val="en-US" w:eastAsia="zh-CN" w:bidi="ar-SA"/>
        </w:rPr>
        <w:t>报告</w:t>
      </w:r>
      <w:r>
        <w:rPr>
          <w:rFonts w:hint="default" w:ascii="Times New Roman" w:hAnsi="Times New Roman" w:eastAsia="方正仿宋_GBK" w:cs="Times New Roman"/>
          <w:kern w:val="2"/>
          <w:sz w:val="32"/>
          <w:szCs w:val="32"/>
          <w:lang w:val="en-US" w:eastAsia="zh-CN" w:bidi="ar-SA"/>
        </w:rPr>
        <w:t>编制单位根据修改</w:t>
      </w:r>
      <w:r>
        <w:rPr>
          <w:rFonts w:hint="eastAsia" w:ascii="Times New Roman" w:hAnsi="Times New Roman" w:eastAsia="方正仿宋_GBK" w:cs="Times New Roman"/>
          <w:kern w:val="2"/>
          <w:sz w:val="32"/>
          <w:szCs w:val="32"/>
          <w:lang w:val="en-US" w:eastAsia="zh-CN" w:bidi="ar-SA"/>
        </w:rPr>
        <w:t>意见</w:t>
      </w:r>
      <w:r>
        <w:rPr>
          <w:rFonts w:hint="default" w:ascii="Times New Roman" w:hAnsi="Times New Roman" w:eastAsia="方正仿宋_GBK" w:cs="Times New Roman"/>
          <w:kern w:val="2"/>
          <w:sz w:val="32"/>
          <w:szCs w:val="32"/>
          <w:lang w:val="en-US" w:eastAsia="zh-CN" w:bidi="ar-SA"/>
        </w:rPr>
        <w:t>进行了修改完善，提交了《</w:t>
      </w:r>
      <w:r>
        <w:rPr>
          <w:rFonts w:hint="eastAsia" w:ascii="Times New Roman" w:hAnsi="Times New Roman" w:eastAsia="方正仿宋_GBK" w:cs="Times New Roman"/>
          <w:kern w:val="2"/>
          <w:sz w:val="32"/>
          <w:szCs w:val="32"/>
          <w:lang w:val="en-US" w:eastAsia="zh-CN" w:bidi="ar-SA"/>
        </w:rPr>
        <w:t>重庆轨道交通27号线工程洪水影响评价报告</w:t>
      </w:r>
      <w:r>
        <w:rPr>
          <w:rFonts w:hint="default" w:ascii="Times New Roman" w:hAnsi="Times New Roman" w:eastAsia="方正仿宋_GBK" w:cs="Times New Roman"/>
          <w:kern w:val="2"/>
          <w:sz w:val="32"/>
          <w:szCs w:val="32"/>
          <w:lang w:val="en-US" w:eastAsia="zh-CN" w:bidi="ar-SA"/>
        </w:rPr>
        <w:t>》（报批稿）（以下简称《报告》）。经专家组复核，形成评审意见如下：</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一、评价范围</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bookmarkStart w:id="6" w:name="OLE_LINK12"/>
      <w:bookmarkStart w:id="7" w:name="OLE_LINK13"/>
      <w:r>
        <w:rPr>
          <w:rFonts w:hint="eastAsia" w:ascii="Times New Roman" w:hAnsi="Times New Roman" w:eastAsia="方正仿宋_GBK" w:cs="Times New Roman"/>
          <w:kern w:val="2"/>
          <w:sz w:val="32"/>
          <w:szCs w:val="32"/>
          <w:lang w:val="en-US" w:eastAsia="zh-CN" w:bidi="ar-SA"/>
        </w:rPr>
        <w:t>《报告》</w:t>
      </w:r>
      <w:bookmarkEnd w:id="6"/>
      <w:bookmarkEnd w:id="7"/>
      <w:r>
        <w:rPr>
          <w:rFonts w:hint="eastAsia" w:ascii="Times New Roman" w:hAnsi="Times New Roman" w:eastAsia="方正仿宋_GBK" w:cs="Times New Roman"/>
          <w:kern w:val="2"/>
          <w:sz w:val="32"/>
          <w:szCs w:val="32"/>
          <w:lang w:val="en-US" w:eastAsia="zh-CN" w:bidi="ar-SA"/>
        </w:rPr>
        <w:t>拟定的各涉河项目的评价范围基本合适。</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二、评价标准</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《报告》按涉河项目所在河段防洪标准确定评价标准合适。璧山区境内评价防洪标准为5</w:t>
      </w:r>
      <w:r>
        <w:rPr>
          <w:rFonts w:hint="default" w:ascii="Times New Roman" w:hAnsi="Times New Roman" w:eastAsia="方正仿宋_GBK" w:cs="Times New Roman"/>
          <w:kern w:val="2"/>
          <w:sz w:val="32"/>
          <w:szCs w:val="32"/>
          <w:lang w:val="en-US" w:eastAsia="zh-CN" w:bidi="ar-SA"/>
        </w:rPr>
        <w:t>0</w:t>
      </w:r>
      <w:r>
        <w:rPr>
          <w:rFonts w:hint="eastAsia" w:ascii="Times New Roman" w:hAnsi="Times New Roman" w:eastAsia="方正仿宋_GBK" w:cs="Times New Roman"/>
          <w:kern w:val="2"/>
          <w:sz w:val="32"/>
          <w:szCs w:val="32"/>
          <w:lang w:val="en-US" w:eastAsia="zh-CN" w:bidi="ar-SA"/>
        </w:rPr>
        <w:t>年一遇，高新区、沙坪坝区、南岸区和巴南区境内评价防洪标准均为100年一遇。工程设计洪水标准100年一遇。</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三、项目涉河</w:t>
      </w:r>
      <w:r>
        <w:rPr>
          <w:rFonts w:hint="eastAsia" w:eastAsia="方正仿宋_GBK" w:cs="Times New Roman"/>
          <w:kern w:val="2"/>
          <w:sz w:val="32"/>
          <w:szCs w:val="32"/>
          <w:lang w:val="en-US" w:eastAsia="zh-CN" w:bidi="ar-SA"/>
        </w:rPr>
        <w:t>建设</w:t>
      </w:r>
      <w:r>
        <w:rPr>
          <w:rFonts w:hint="eastAsia" w:ascii="Times New Roman" w:hAnsi="Times New Roman" w:eastAsia="方正仿宋_GBK" w:cs="Times New Roman"/>
          <w:kern w:val="2"/>
          <w:sz w:val="32"/>
          <w:szCs w:val="32"/>
          <w:lang w:val="en-US" w:eastAsia="zh-CN" w:bidi="ar-SA"/>
        </w:rPr>
        <w:t>方案</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拟建工程西起璧山站，东至惠民站，设站1</w:t>
      </w: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座，初步设计已通过行业专家评审。拟建工程全线共涉及河流1</w:t>
      </w: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条，涉河1</w:t>
      </w: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处，其中</w:t>
      </w:r>
      <w:r>
        <w:rPr>
          <w:rFonts w:hint="default" w:ascii="Times New Roman" w:hAnsi="Times New Roman" w:eastAsia="方正仿宋_GBK" w:cs="Times New Roman"/>
          <w:kern w:val="2"/>
          <w:sz w:val="32"/>
          <w:szCs w:val="32"/>
          <w:lang w:val="en-US" w:eastAsia="zh-CN" w:bidi="ar-SA"/>
        </w:rPr>
        <w:t>重庆站~后堡站区间隧道工程</w:t>
      </w:r>
      <w:r>
        <w:rPr>
          <w:rFonts w:hint="eastAsia" w:ascii="Times New Roman" w:hAnsi="Times New Roman" w:eastAsia="方正仿宋_GBK" w:cs="Times New Roman"/>
          <w:kern w:val="2"/>
          <w:sz w:val="32"/>
          <w:szCs w:val="32"/>
          <w:lang w:val="en-US" w:eastAsia="zh-CN" w:bidi="ar-SA"/>
        </w:rPr>
        <w:t>已取得长江水利委员会许可。本次评价涉及</w:t>
      </w:r>
      <w:r>
        <w:rPr>
          <w:rFonts w:hint="default" w:ascii="Times New Roman" w:hAnsi="Times New Roman" w:eastAsia="方正仿宋_GBK" w:cs="Times New Roman"/>
          <w:kern w:val="2"/>
          <w:sz w:val="32"/>
          <w:szCs w:val="32"/>
          <w:lang w:val="en-US" w:eastAsia="zh-CN" w:bidi="ar-SA"/>
        </w:rPr>
        <w:t>13</w:t>
      </w:r>
      <w:r>
        <w:rPr>
          <w:rFonts w:hint="eastAsia" w:ascii="Times New Roman" w:hAnsi="Times New Roman" w:eastAsia="方正仿宋_GBK" w:cs="Times New Roman"/>
          <w:kern w:val="2"/>
          <w:sz w:val="32"/>
          <w:szCs w:val="32"/>
          <w:lang w:val="en-US" w:eastAsia="zh-CN" w:bidi="ar-SA"/>
        </w:rPr>
        <w:t>条河流，涉河项目为下（上）穿隧道11处、站场1处、桥梁</w:t>
      </w: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座</w:t>
      </w:r>
      <w:r>
        <w:rPr>
          <w:rFonts w:hint="eastAsia" w:eastAsia="方正仿宋_GBK" w:cs="Times New Roman"/>
          <w:kern w:val="2"/>
          <w:sz w:val="32"/>
          <w:szCs w:val="32"/>
          <w:lang w:val="en-US" w:eastAsia="zh-CN" w:bidi="ar-SA"/>
        </w:rPr>
        <w:t>，</w:t>
      </w:r>
      <w:r>
        <w:rPr>
          <w:rFonts w:hint="eastAsia" w:eastAsia="方正仿宋_GBK" w:cs="Times New Roman"/>
          <w:b w:val="0"/>
          <w:bCs w:val="0"/>
          <w:kern w:val="2"/>
          <w:sz w:val="32"/>
          <w:szCs w:val="32"/>
          <w:lang w:val="en-US" w:eastAsia="zh-CN" w:bidi="ar-SA"/>
        </w:rPr>
        <w:t>除</w:t>
      </w:r>
      <w:r>
        <w:rPr>
          <w:rFonts w:hint="eastAsia" w:ascii="Times New Roman" w:hAnsi="Times New Roman" w:eastAsia="方正仿宋_GBK" w:cs="Times New Roman"/>
          <w:b w:val="0"/>
          <w:bCs w:val="0"/>
          <w:kern w:val="2"/>
          <w:sz w:val="32"/>
          <w:szCs w:val="32"/>
          <w:lang w:val="en-US" w:eastAsia="zh-CN" w:bidi="ar-SA"/>
        </w:rPr>
        <w:t>重庆东站至惠民站桥梁工程</w:t>
      </w:r>
      <w:r>
        <w:rPr>
          <w:rFonts w:hint="eastAsia" w:eastAsia="方正仿宋_GBK" w:cs="Times New Roman"/>
          <w:b w:val="0"/>
          <w:bCs w:val="0"/>
          <w:kern w:val="2"/>
          <w:sz w:val="32"/>
          <w:szCs w:val="32"/>
          <w:lang w:val="en-US" w:eastAsia="zh-CN" w:bidi="ar-SA"/>
        </w:rPr>
        <w:t>外，其它涉河工程均已开工或完工。</w:t>
      </w:r>
      <w:r>
        <w:rPr>
          <w:rFonts w:hint="eastAsia" w:ascii="Times New Roman" w:hAnsi="Times New Roman" w:eastAsia="方正仿宋_GBK" w:cs="Times New Roman"/>
          <w:kern w:val="2"/>
          <w:sz w:val="32"/>
          <w:szCs w:val="32"/>
          <w:lang w:val="en-US" w:eastAsia="zh-CN" w:bidi="ar-SA"/>
        </w:rPr>
        <w:t xml:space="preserve"> </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高新区境内5处下穿隧道，涉及水境沟、田坝子沟、虎溪河、莲花滩河和梁滩河；沙坪坝区境内3处下穿隧道，涉及大河沟、凤凰溪和清水溪；南岸区境内</w:t>
      </w: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处下穿隧道，涉及梨子园河（两穿）和长生河；璧山站停车场涉及打鼓塘水库支沟；璧山站至虎溪站桥梁涉及肖家沟；重庆东站至惠民站桥梁工程涉及鱼溪河。</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bookmarkStart w:id="8" w:name="OLE_LINK23"/>
      <w:bookmarkStart w:id="9" w:name="OLE_LINK22"/>
      <w:r>
        <w:rPr>
          <w:rFonts w:hint="eastAsia" w:ascii="Times New Roman" w:hAnsi="Times New Roman" w:eastAsia="方正仿宋_GBK" w:cs="Times New Roman"/>
          <w:kern w:val="2"/>
          <w:sz w:val="32"/>
          <w:szCs w:val="32"/>
          <w:lang w:val="en-US" w:eastAsia="zh-CN" w:bidi="ar-SA"/>
        </w:rPr>
        <w:t>（一）下（上）穿隧道</w:t>
      </w:r>
      <w:bookmarkEnd w:id="8"/>
      <w:bookmarkEnd w:id="9"/>
      <w:r>
        <w:rPr>
          <w:rFonts w:hint="eastAsia" w:eastAsia="方正仿宋_GBK" w:cs="Times New Roman"/>
          <w:kern w:val="2"/>
          <w:sz w:val="32"/>
          <w:szCs w:val="32"/>
          <w:lang w:val="en-US" w:eastAsia="zh-CN" w:bidi="ar-SA"/>
        </w:rPr>
        <w:t>工程</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w:t>
      </w:r>
      <w:r>
        <w:rPr>
          <w:rFonts w:hint="eastAsia" w:eastAsia="方正仿宋_GBK" w:cs="Times New Roman"/>
          <w:kern w:val="2"/>
          <w:sz w:val="32"/>
          <w:szCs w:val="32"/>
          <w:lang w:val="en-US" w:eastAsia="zh-CN" w:bidi="ar-SA"/>
        </w:rPr>
        <w:t xml:space="preserve">. </w:t>
      </w:r>
      <w:r>
        <w:rPr>
          <w:rFonts w:hint="eastAsia" w:ascii="Times New Roman" w:hAnsi="Times New Roman" w:eastAsia="方正仿宋_GBK" w:cs="Times New Roman"/>
          <w:kern w:val="2"/>
          <w:sz w:val="32"/>
          <w:szCs w:val="32"/>
          <w:lang w:val="en-US" w:eastAsia="zh-CN" w:bidi="ar-SA"/>
        </w:rPr>
        <w:t>西永站～磁器口站区域隧道穿越大河沟采取上穿</w:t>
      </w:r>
      <w:bookmarkStart w:id="10" w:name="OLE_LINK32"/>
      <w:bookmarkStart w:id="11" w:name="OLE_LINK33"/>
      <w:r>
        <w:rPr>
          <w:rFonts w:hint="eastAsia" w:ascii="Times New Roman" w:hAnsi="Times New Roman" w:eastAsia="方正仿宋_GBK" w:cs="Times New Roman"/>
          <w:kern w:val="2"/>
          <w:sz w:val="32"/>
          <w:szCs w:val="32"/>
          <w:lang w:val="en-US" w:eastAsia="zh-CN" w:bidi="ar-SA"/>
        </w:rPr>
        <w:t>河道已成箱涵工程</w:t>
      </w:r>
      <w:bookmarkEnd w:id="10"/>
      <w:bookmarkEnd w:id="11"/>
      <w:r>
        <w:rPr>
          <w:rFonts w:hint="eastAsia" w:ascii="Times New Roman" w:hAnsi="Times New Roman" w:eastAsia="方正仿宋_GBK" w:cs="Times New Roman"/>
          <w:kern w:val="2"/>
          <w:sz w:val="32"/>
          <w:szCs w:val="32"/>
          <w:lang w:val="en-US" w:eastAsia="zh-CN" w:bidi="ar-SA"/>
        </w:rPr>
        <w:t>，</w:t>
      </w:r>
      <w:bookmarkStart w:id="12" w:name="OLE_LINK18"/>
      <w:bookmarkStart w:id="13" w:name="OLE_LINK19"/>
      <w:r>
        <w:rPr>
          <w:rFonts w:hint="eastAsia" w:ascii="Times New Roman" w:hAnsi="Times New Roman" w:eastAsia="方正仿宋_GBK" w:cs="Times New Roman"/>
          <w:kern w:val="2"/>
          <w:sz w:val="32"/>
          <w:szCs w:val="32"/>
          <w:lang w:val="en-US" w:eastAsia="zh-CN" w:bidi="ar-SA"/>
        </w:rPr>
        <w:t>离</w:t>
      </w:r>
      <w:bookmarkEnd w:id="12"/>
      <w:bookmarkEnd w:id="13"/>
      <w:r>
        <w:rPr>
          <w:rFonts w:hint="eastAsia" w:ascii="Times New Roman" w:hAnsi="Times New Roman" w:eastAsia="方正仿宋_GBK" w:cs="Times New Roman"/>
          <w:kern w:val="2"/>
          <w:sz w:val="32"/>
          <w:szCs w:val="32"/>
          <w:lang w:val="en-US" w:eastAsia="zh-CN" w:bidi="ar-SA"/>
        </w:rPr>
        <w:t>箱涵顶最小距离1</w:t>
      </w:r>
      <w:r>
        <w:rPr>
          <w:rFonts w:hint="default" w:ascii="Times New Roman" w:hAnsi="Times New Roman" w:eastAsia="方正仿宋_GBK" w:cs="Times New Roman"/>
          <w:kern w:val="2"/>
          <w:sz w:val="32"/>
          <w:szCs w:val="32"/>
          <w:lang w:val="en-US" w:eastAsia="zh-CN" w:bidi="ar-SA"/>
        </w:rPr>
        <w:t>.72</w:t>
      </w:r>
      <w:r>
        <w:rPr>
          <w:rFonts w:hint="eastAsia" w:ascii="Times New Roman" w:hAnsi="Times New Roman" w:eastAsia="方正仿宋_GBK" w:cs="Times New Roman"/>
          <w:kern w:val="2"/>
          <w:sz w:val="32"/>
          <w:szCs w:val="32"/>
          <w:lang w:val="en-US" w:eastAsia="zh-CN" w:bidi="ar-SA"/>
        </w:rPr>
        <w:t>m。</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应采取可靠措施，确保已成箱涵工程安全。</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w:t>
      </w:r>
      <w:r>
        <w:rPr>
          <w:rFonts w:hint="eastAsia" w:eastAsia="方正仿宋_GBK" w:cs="Times New Roman"/>
          <w:kern w:val="2"/>
          <w:sz w:val="32"/>
          <w:szCs w:val="32"/>
          <w:lang w:val="en-US" w:eastAsia="zh-CN" w:bidi="ar-SA"/>
        </w:rPr>
        <w:t xml:space="preserve">. </w:t>
      </w:r>
      <w:r>
        <w:rPr>
          <w:rFonts w:hint="eastAsia" w:ascii="Times New Roman" w:hAnsi="Times New Roman" w:eastAsia="方正仿宋_GBK" w:cs="Times New Roman"/>
          <w:kern w:val="2"/>
          <w:sz w:val="32"/>
          <w:szCs w:val="32"/>
          <w:lang w:val="en-US" w:eastAsia="zh-CN" w:bidi="ar-SA"/>
        </w:rPr>
        <w:t>其余均采用下穿隧道，下穿隧道埋置于河床以下基岩层内，采用TBM盾构施工。</w:t>
      </w:r>
      <w:bookmarkStart w:id="14" w:name="OLE_LINK27"/>
      <w:r>
        <w:rPr>
          <w:rFonts w:hint="default" w:ascii="Times New Roman" w:hAnsi="Times New Roman" w:eastAsia="方正仿宋_GBK" w:cs="Times New Roman"/>
          <w:kern w:val="2"/>
          <w:sz w:val="32"/>
          <w:szCs w:val="32"/>
          <w:lang w:val="en-US" w:eastAsia="zh-CN" w:bidi="ar-SA"/>
        </w:rPr>
        <w:t>南坪站～广福大道站区间隧道</w:t>
      </w:r>
      <w:r>
        <w:rPr>
          <w:rFonts w:hint="eastAsia" w:ascii="Times New Roman" w:hAnsi="Times New Roman" w:eastAsia="方正仿宋_GBK" w:cs="Times New Roman"/>
          <w:kern w:val="2"/>
          <w:sz w:val="32"/>
          <w:szCs w:val="32"/>
          <w:lang w:val="en-US" w:eastAsia="zh-CN" w:bidi="ar-SA"/>
        </w:rPr>
        <w:t>（梨子园河中交漫山穿越段）和</w:t>
      </w:r>
      <w:r>
        <w:rPr>
          <w:rFonts w:hint="default" w:ascii="Times New Roman" w:hAnsi="Times New Roman" w:eastAsia="方正仿宋_GBK" w:cs="Times New Roman"/>
          <w:kern w:val="2"/>
          <w:sz w:val="32"/>
          <w:szCs w:val="32"/>
          <w:lang w:val="en-US" w:eastAsia="zh-CN" w:bidi="ar-SA"/>
        </w:rPr>
        <w:t>广福大道站~重庆东站区间隧道</w:t>
      </w:r>
      <w:r>
        <w:rPr>
          <w:rFonts w:hint="eastAsia" w:ascii="Times New Roman" w:hAnsi="Times New Roman" w:eastAsia="方正仿宋_GBK" w:cs="Times New Roman"/>
          <w:kern w:val="2"/>
          <w:sz w:val="32"/>
          <w:szCs w:val="32"/>
          <w:lang w:val="en-US" w:eastAsia="zh-CN" w:bidi="ar-SA"/>
        </w:rPr>
        <w:t>（长生河穿越段）设置</w:t>
      </w:r>
      <w:bookmarkStart w:id="15" w:name="OLE_LINK31"/>
      <w:bookmarkStart w:id="16" w:name="OLE_LINK30"/>
      <w:r>
        <w:rPr>
          <w:rFonts w:hint="eastAsia" w:ascii="Times New Roman" w:hAnsi="Times New Roman" w:eastAsia="方正仿宋_GBK" w:cs="Times New Roman"/>
          <w:kern w:val="2"/>
          <w:sz w:val="32"/>
          <w:szCs w:val="32"/>
          <w:lang w:val="en-US" w:eastAsia="zh-CN" w:bidi="ar-SA"/>
        </w:rPr>
        <w:t>河床加固工程</w:t>
      </w:r>
      <w:bookmarkEnd w:id="14"/>
      <w:bookmarkEnd w:id="15"/>
      <w:bookmarkEnd w:id="16"/>
      <w:r>
        <w:rPr>
          <w:rFonts w:hint="eastAsia" w:ascii="Times New Roman" w:hAnsi="Times New Roman" w:eastAsia="方正仿宋_GBK" w:cs="Times New Roman"/>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河床加固工程不得侵占河道行洪断面。</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（二）璧山停车场工程</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璧山停车场</w:t>
      </w:r>
      <w:bookmarkStart w:id="17" w:name="OLE_LINK34"/>
      <w:bookmarkStart w:id="18" w:name="OLE_LINK35"/>
      <w:r>
        <w:rPr>
          <w:rFonts w:hint="eastAsia" w:ascii="Times New Roman" w:hAnsi="Times New Roman" w:eastAsia="方正仿宋_GBK" w:cs="Times New Roman"/>
          <w:kern w:val="2"/>
          <w:sz w:val="32"/>
          <w:szCs w:val="32"/>
          <w:lang w:val="en-US" w:eastAsia="zh-CN" w:bidi="ar-SA"/>
        </w:rPr>
        <w:t>工程</w:t>
      </w:r>
      <w:bookmarkEnd w:id="17"/>
      <w:bookmarkEnd w:id="18"/>
      <w:r>
        <w:rPr>
          <w:rFonts w:hint="eastAsia" w:ascii="Times New Roman" w:hAnsi="Times New Roman" w:eastAsia="方正仿宋_GBK" w:cs="Times New Roman"/>
          <w:kern w:val="2"/>
          <w:sz w:val="32"/>
          <w:szCs w:val="32"/>
          <w:lang w:val="en-US" w:eastAsia="zh-CN" w:bidi="ar-SA"/>
        </w:rPr>
        <w:t>涉及5座涵洞，包括1号涵洞、改移路涵洞、2号涵洞、3号涵洞和</w:t>
      </w: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号涵洞。</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w:t>
      </w:r>
      <w:r>
        <w:rPr>
          <w:rFonts w:hint="eastAsia"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1号涵洞为1孔3×3m的钢筋砼矩形箱涵，长94.4m，进口高程302.3m，出口高程301.5m，比降0.85%。涵洞进口设置八字墙与现状河沟顺接，出口处设置33.0m明沟接入现状河沟，明沟宽4.1m，边坡1:1。</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w:t>
      </w:r>
      <w:r>
        <w:rPr>
          <w:rFonts w:hint="eastAsia" w:eastAsia="方正仿宋_GBK" w:cs="Times New Roman"/>
          <w:kern w:val="2"/>
          <w:sz w:val="32"/>
          <w:szCs w:val="32"/>
          <w:lang w:val="en-US" w:eastAsia="zh-CN" w:bidi="ar-SA"/>
        </w:rPr>
        <w:t xml:space="preserve">. </w:t>
      </w:r>
      <w:r>
        <w:rPr>
          <w:rFonts w:hint="eastAsia" w:ascii="Times New Roman" w:hAnsi="Times New Roman" w:eastAsia="方正仿宋_GBK" w:cs="Times New Roman"/>
          <w:kern w:val="2"/>
          <w:sz w:val="32"/>
          <w:szCs w:val="32"/>
          <w:lang w:val="en-US" w:eastAsia="zh-CN" w:bidi="ar-SA"/>
        </w:rPr>
        <w:t>改移路</w:t>
      </w:r>
      <w:r>
        <w:rPr>
          <w:rFonts w:hint="default" w:ascii="Times New Roman" w:hAnsi="Times New Roman" w:eastAsia="方正仿宋_GBK" w:cs="Times New Roman"/>
          <w:kern w:val="2"/>
          <w:sz w:val="32"/>
          <w:szCs w:val="32"/>
          <w:lang w:val="en-US" w:eastAsia="zh-CN" w:bidi="ar-SA"/>
        </w:rPr>
        <w:t>涵洞为1孔3.0×3.5m的钢筋砼矩形箱涵，长52.18m，涵洞进口高程299.3m，出口高程298.9m，纵坡0.77%。进口设置八字墙与现状河沟顺接。</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2号涵洞为1孔3.0×3.5m的钢筋砼矩形箱涵，长54.2m，进口高程298.75m，出口高程298.60m，纵坡0.28%。进口设置八字墙和明沟与现状河口顺接，明沟长10m，宽4.1m，边坡1:1；出口处采用渐变段接入现状A涵洞（2.0×2.0m）。</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3号涵洞为1孔3.0×3.0m的钢筋砼矩形箱涵，长217.94m，进口高程303.30m，出口高程301.07m，纵坡1.01%。涵洞进口设置八字墙与停车场边沟衔接，出口接入现状B涵洞（3.0×3.0m）。</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4号涵洞为1孔2.0×3.9m的钢筋砼矩形箱涵，长207.86m，进口高程308.40m，出口高程299.50m，纵坡4.28%。涵洞进口设置八字墙与原散沟集水区顺接，出口接入现状C涵洞（2.0×3.9m）。</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（三）桥梁</w:t>
      </w:r>
      <w:r>
        <w:rPr>
          <w:rFonts w:hint="default" w:ascii="Times New Roman" w:hAnsi="Times New Roman" w:eastAsia="方正仿宋_GBK" w:cs="Times New Roman"/>
          <w:kern w:val="2"/>
          <w:sz w:val="32"/>
          <w:szCs w:val="32"/>
          <w:lang w:val="en-US" w:eastAsia="zh-CN" w:bidi="ar-SA"/>
        </w:rPr>
        <w:t>工程</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 xml:space="preserve">1. </w:t>
      </w:r>
      <w:r>
        <w:rPr>
          <w:rFonts w:hint="eastAsia" w:ascii="Times New Roman" w:hAnsi="Times New Roman" w:eastAsia="方正仿宋_GBK" w:cs="Times New Roman"/>
          <w:kern w:val="2"/>
          <w:sz w:val="32"/>
          <w:szCs w:val="32"/>
          <w:lang w:val="en-US" w:eastAsia="zh-CN" w:bidi="ar-SA"/>
        </w:rPr>
        <w:t>璧山站</w:t>
      </w:r>
      <w:bookmarkStart w:id="19" w:name="OLE_LINK38"/>
      <w:bookmarkStart w:id="20" w:name="OLE_LINK39"/>
      <w:r>
        <w:rPr>
          <w:rFonts w:hint="eastAsia" w:ascii="Times New Roman" w:hAnsi="Times New Roman" w:eastAsia="方正仿宋_GBK" w:cs="Times New Roman"/>
          <w:kern w:val="2"/>
          <w:sz w:val="32"/>
          <w:szCs w:val="32"/>
          <w:lang w:val="en-US" w:eastAsia="zh-CN" w:bidi="ar-SA"/>
        </w:rPr>
        <w:t>至</w:t>
      </w:r>
      <w:bookmarkEnd w:id="19"/>
      <w:bookmarkEnd w:id="20"/>
      <w:r>
        <w:rPr>
          <w:rFonts w:hint="eastAsia" w:ascii="Times New Roman" w:hAnsi="Times New Roman" w:eastAsia="方正仿宋_GBK" w:cs="Times New Roman"/>
          <w:kern w:val="2"/>
          <w:sz w:val="32"/>
          <w:szCs w:val="32"/>
          <w:lang w:val="en-US" w:eastAsia="zh-CN" w:bidi="ar-SA"/>
        </w:rPr>
        <w:t>虎溪站桥梁</w:t>
      </w:r>
      <w:r>
        <w:rPr>
          <w:rFonts w:hint="default" w:ascii="Times New Roman" w:hAnsi="Times New Roman" w:eastAsia="方正仿宋_GBK" w:cs="Times New Roman"/>
          <w:kern w:val="2"/>
          <w:sz w:val="32"/>
          <w:szCs w:val="32"/>
          <w:lang w:val="en-US" w:eastAsia="zh-CN" w:bidi="ar-SA"/>
        </w:rPr>
        <w:t>工程</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桥梁</w:t>
      </w:r>
      <w:r>
        <w:rPr>
          <w:rFonts w:hint="default" w:ascii="Times New Roman" w:hAnsi="Times New Roman" w:eastAsia="方正仿宋_GBK" w:cs="Times New Roman"/>
          <w:kern w:val="2"/>
          <w:sz w:val="32"/>
          <w:szCs w:val="32"/>
          <w:lang w:val="en-US" w:eastAsia="zh-CN" w:bidi="ar-SA"/>
        </w:rPr>
        <w:t>布置为1×35+11×30+1×28+（42+72+42）连续梁+2×25+1×30+2×56mT构+1×28+3×25+1×35+4×30m（现浇简支梁）</w:t>
      </w:r>
      <w:r>
        <w:rPr>
          <w:rFonts w:hint="eastAsia" w:ascii="Times New Roman" w:hAnsi="Times New Roman" w:eastAsia="方正仿宋_GBK" w:cs="Times New Roman"/>
          <w:kern w:val="2"/>
          <w:sz w:val="32"/>
          <w:szCs w:val="32"/>
          <w:lang w:val="en-US" w:eastAsia="zh-CN" w:bidi="ar-SA"/>
        </w:rPr>
        <w:t>结构，梁底高程3</w:t>
      </w:r>
      <w:r>
        <w:rPr>
          <w:rFonts w:hint="default" w:ascii="Times New Roman" w:hAnsi="Times New Roman" w:eastAsia="方正仿宋_GBK" w:cs="Times New Roman"/>
          <w:kern w:val="2"/>
          <w:sz w:val="32"/>
          <w:szCs w:val="32"/>
          <w:lang w:val="en-US" w:eastAsia="zh-CN" w:bidi="ar-SA"/>
        </w:rPr>
        <w:t>04.40</w:t>
      </w:r>
      <w:r>
        <w:rPr>
          <w:rFonts w:hint="eastAsia" w:ascii="Times New Roman" w:hAnsi="Times New Roman" w:eastAsia="方正仿宋_GBK" w:cs="Times New Roman"/>
          <w:kern w:val="2"/>
          <w:sz w:val="32"/>
          <w:szCs w:val="32"/>
          <w:lang w:val="en-US" w:eastAsia="zh-CN" w:bidi="ar-SA"/>
        </w:rPr>
        <w:t>m～3</w:t>
      </w:r>
      <w:r>
        <w:rPr>
          <w:rFonts w:hint="default" w:ascii="Times New Roman" w:hAnsi="Times New Roman" w:eastAsia="方正仿宋_GBK" w:cs="Times New Roman"/>
          <w:kern w:val="2"/>
          <w:sz w:val="32"/>
          <w:szCs w:val="32"/>
          <w:lang w:val="en-US" w:eastAsia="zh-CN" w:bidi="ar-SA"/>
        </w:rPr>
        <w:t>07.81</w:t>
      </w:r>
      <w:r>
        <w:rPr>
          <w:rFonts w:hint="eastAsia" w:ascii="Times New Roman" w:hAnsi="Times New Roman" w:eastAsia="方正仿宋_GBK" w:cs="Times New Roman"/>
          <w:kern w:val="2"/>
          <w:sz w:val="32"/>
          <w:szCs w:val="32"/>
          <w:lang w:val="en-US" w:eastAsia="zh-CN" w:bidi="ar-SA"/>
        </w:rPr>
        <w:t>m。</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涉河桥墩为左右线的1</w:t>
      </w:r>
      <w:r>
        <w:rPr>
          <w:rFonts w:hint="default" w:ascii="Times New Roman" w:hAnsi="Times New Roman" w:eastAsia="方正仿宋_GBK" w:cs="Times New Roman"/>
          <w:kern w:val="2"/>
          <w:sz w:val="32"/>
          <w:szCs w:val="32"/>
          <w:lang w:val="en-US" w:eastAsia="zh-CN" w:bidi="ar-SA"/>
        </w:rPr>
        <w:t>9</w:t>
      </w:r>
      <w:r>
        <w:rPr>
          <w:rFonts w:hint="eastAsia" w:ascii="Times New Roman" w:hAnsi="Times New Roman" w:eastAsia="方正仿宋_GBK" w:cs="Times New Roman"/>
          <w:kern w:val="2"/>
          <w:sz w:val="32"/>
          <w:szCs w:val="32"/>
          <w:lang w:val="en-US" w:eastAsia="zh-CN" w:bidi="ar-SA"/>
        </w:rPr>
        <w:t>#、2</w:t>
      </w:r>
      <w:r>
        <w:rPr>
          <w:rFonts w:hint="default" w:ascii="Times New Roman" w:hAnsi="Times New Roman" w:eastAsia="方正仿宋_GBK" w:cs="Times New Roman"/>
          <w:kern w:val="2"/>
          <w:sz w:val="32"/>
          <w:szCs w:val="32"/>
          <w:lang w:val="en-US" w:eastAsia="zh-CN" w:bidi="ar-SA"/>
        </w:rPr>
        <w:t>0</w:t>
      </w:r>
      <w:r>
        <w:rPr>
          <w:rFonts w:hint="eastAsia" w:ascii="Times New Roman" w:hAnsi="Times New Roman" w:eastAsia="方正仿宋_GBK" w:cs="Times New Roman"/>
          <w:kern w:val="2"/>
          <w:sz w:val="32"/>
          <w:szCs w:val="32"/>
          <w:lang w:val="en-US" w:eastAsia="zh-CN" w:bidi="ar-SA"/>
        </w:rPr>
        <w:t>#桥墩和右线2</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#桥墩，</w:t>
      </w: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座桥墩承台尺寸分别为</w:t>
      </w:r>
      <w:r>
        <w:rPr>
          <w:rFonts w:hint="default" w:ascii="Times New Roman" w:hAnsi="Times New Roman" w:eastAsia="方正仿宋_GBK" w:cs="Times New Roman"/>
          <w:kern w:val="2"/>
          <w:sz w:val="32"/>
          <w:szCs w:val="32"/>
          <w:lang w:val="en-US" w:eastAsia="zh-CN" w:bidi="ar-SA"/>
        </w:rPr>
        <w:t>6.3m×5.7m（顺河向×横河向</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8.0m×7.5m</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10.0m×10.0m</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7.5m×7.0m</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8.0m×7.5m</w:t>
      </w:r>
      <w:r>
        <w:rPr>
          <w:rFonts w:hint="eastAsia" w:ascii="Times New Roman" w:hAnsi="Times New Roman" w:eastAsia="方正仿宋_GBK" w:cs="Times New Roman"/>
          <w:kern w:val="2"/>
          <w:sz w:val="32"/>
          <w:szCs w:val="32"/>
          <w:lang w:val="en-US" w:eastAsia="zh-CN" w:bidi="ar-SA"/>
        </w:rPr>
        <w:t>和</w:t>
      </w:r>
      <w:r>
        <w:rPr>
          <w:rFonts w:hint="default" w:ascii="Times New Roman" w:hAnsi="Times New Roman" w:eastAsia="方正仿宋_GBK" w:cs="Times New Roman"/>
          <w:kern w:val="2"/>
          <w:sz w:val="32"/>
          <w:szCs w:val="32"/>
          <w:lang w:val="en-US" w:eastAsia="zh-CN" w:bidi="ar-SA"/>
        </w:rPr>
        <w:t>9.0m×9.0m</w:t>
      </w:r>
      <w:r>
        <w:rPr>
          <w:rFonts w:hint="eastAsia" w:ascii="Times New Roman" w:hAnsi="Times New Roman" w:eastAsia="方正仿宋_GBK" w:cs="Times New Roman"/>
          <w:kern w:val="2"/>
          <w:sz w:val="32"/>
          <w:szCs w:val="32"/>
          <w:lang w:val="en-US" w:eastAsia="zh-CN" w:bidi="ar-SA"/>
        </w:rPr>
        <w:t>。2</w:t>
      </w:r>
      <w:r>
        <w:rPr>
          <w:rFonts w:hint="default" w:ascii="Times New Roman" w:hAnsi="Times New Roman" w:eastAsia="方正仿宋_GBK" w:cs="Times New Roman"/>
          <w:kern w:val="2"/>
          <w:sz w:val="32"/>
          <w:szCs w:val="32"/>
          <w:lang w:val="en-US" w:eastAsia="zh-CN" w:bidi="ar-SA"/>
        </w:rPr>
        <w:t>0</w:t>
      </w:r>
      <w:r>
        <w:rPr>
          <w:rFonts w:hint="eastAsia" w:ascii="Times New Roman" w:hAnsi="Times New Roman" w:eastAsia="方正仿宋_GBK" w:cs="Times New Roman"/>
          <w:kern w:val="2"/>
          <w:sz w:val="32"/>
          <w:szCs w:val="32"/>
          <w:lang w:val="en-US" w:eastAsia="zh-CN" w:bidi="ar-SA"/>
        </w:rPr>
        <w:t>#桥墩承台厚度为3</w:t>
      </w:r>
      <w:r>
        <w:rPr>
          <w:rFonts w:hint="default" w:ascii="Times New Roman" w:hAnsi="Times New Roman" w:eastAsia="方正仿宋_GBK" w:cs="Times New Roman"/>
          <w:kern w:val="2"/>
          <w:sz w:val="32"/>
          <w:szCs w:val="32"/>
          <w:lang w:val="en-US" w:eastAsia="zh-CN" w:bidi="ar-SA"/>
        </w:rPr>
        <w:t>.0</w:t>
      </w:r>
      <w:r>
        <w:rPr>
          <w:rFonts w:hint="eastAsia" w:ascii="Times New Roman" w:hAnsi="Times New Roman" w:eastAsia="方正仿宋_GBK" w:cs="Times New Roman"/>
          <w:kern w:val="2"/>
          <w:sz w:val="32"/>
          <w:szCs w:val="32"/>
          <w:lang w:val="en-US" w:eastAsia="zh-CN" w:bidi="ar-SA"/>
        </w:rPr>
        <w:t>m，其余4个桥墩承台厚度为2</w:t>
      </w: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m。下部为1</w:t>
      </w:r>
      <w:r>
        <w:rPr>
          <w:rFonts w:hint="default" w:ascii="Times New Roman" w:hAnsi="Times New Roman" w:eastAsia="方正仿宋_GBK" w:cs="Times New Roman"/>
          <w:kern w:val="2"/>
          <w:sz w:val="32"/>
          <w:szCs w:val="32"/>
          <w:lang w:val="en-US" w:eastAsia="zh-CN" w:bidi="ar-SA"/>
        </w:rPr>
        <w:t>.25</w:t>
      </w:r>
      <w:r>
        <w:rPr>
          <w:rFonts w:hint="eastAsia" w:ascii="Times New Roman" w:hAnsi="Times New Roman" w:eastAsia="方正仿宋_GBK" w:cs="Times New Roman"/>
          <w:kern w:val="2"/>
          <w:sz w:val="32"/>
          <w:szCs w:val="32"/>
          <w:lang w:val="en-US" w:eastAsia="zh-CN" w:bidi="ar-SA"/>
        </w:rPr>
        <w:t>m～1</w:t>
      </w: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m桩径的嵌岩灌注桩</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上部设立柱，尺寸分别为4.5m×3.0m、4.4m×5.0m、3.4m×3.0m、4.0m×3.0m、4.4m×5.0m，高度为20.0m～25.5m。</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 xml:space="preserve">2. </w:t>
      </w:r>
      <w:r>
        <w:rPr>
          <w:rFonts w:hint="eastAsia" w:ascii="Times New Roman" w:hAnsi="Times New Roman" w:eastAsia="方正仿宋_GBK" w:cs="Times New Roman"/>
          <w:kern w:val="2"/>
          <w:sz w:val="32"/>
          <w:szCs w:val="32"/>
          <w:lang w:val="en-US" w:eastAsia="zh-CN" w:bidi="ar-SA"/>
        </w:rPr>
        <w:t>重庆东站至惠民站桥梁工程</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重庆东站</w:t>
      </w:r>
      <w:r>
        <w:rPr>
          <w:rFonts w:hint="eastAsia" w:ascii="Times New Roman" w:hAnsi="Times New Roman" w:eastAsia="方正仿宋_GBK" w:cs="Times New Roman"/>
          <w:kern w:val="2"/>
          <w:sz w:val="32"/>
          <w:szCs w:val="32"/>
          <w:lang w:val="en-US" w:eastAsia="zh-CN" w:bidi="ar-SA"/>
        </w:rPr>
        <w:t>至</w:t>
      </w:r>
      <w:r>
        <w:rPr>
          <w:rFonts w:hint="default" w:ascii="Times New Roman" w:hAnsi="Times New Roman" w:eastAsia="方正仿宋_GBK" w:cs="Times New Roman"/>
          <w:kern w:val="2"/>
          <w:sz w:val="32"/>
          <w:szCs w:val="32"/>
          <w:lang w:val="en-US" w:eastAsia="zh-CN" w:bidi="ar-SA"/>
        </w:rPr>
        <w:t>惠民站桥梁工程全桥右幅共4联：32+56+32m连续梁+25m简支梁，左幅共3联：32+56+32m连续梁。</w:t>
      </w:r>
      <w:r>
        <w:rPr>
          <w:rFonts w:hint="eastAsia" w:ascii="Times New Roman" w:hAnsi="Times New Roman" w:eastAsia="方正仿宋_GBK" w:cs="Times New Roman"/>
          <w:kern w:val="2"/>
          <w:sz w:val="32"/>
          <w:szCs w:val="32"/>
          <w:lang w:val="en-US" w:eastAsia="zh-CN" w:bidi="ar-SA"/>
        </w:rPr>
        <w:t>其中5</w:t>
      </w:r>
      <w:r>
        <w:rPr>
          <w:rFonts w:hint="default" w:ascii="Times New Roman" w:hAnsi="Times New Roman" w:eastAsia="方正仿宋_GBK" w:cs="Times New Roman"/>
          <w:kern w:val="2"/>
          <w:sz w:val="32"/>
          <w:szCs w:val="32"/>
          <w:lang w:val="en-US" w:eastAsia="zh-CN" w:bidi="ar-SA"/>
        </w:rPr>
        <w:t>6</w:t>
      </w:r>
      <w:r>
        <w:rPr>
          <w:rFonts w:hint="eastAsia" w:ascii="Times New Roman" w:hAnsi="Times New Roman" w:eastAsia="方正仿宋_GBK" w:cs="Times New Roman"/>
          <w:kern w:val="2"/>
          <w:sz w:val="32"/>
          <w:szCs w:val="32"/>
          <w:lang w:val="en-US" w:eastAsia="zh-CN" w:bidi="ar-SA"/>
        </w:rPr>
        <w:t>m主跨跨越鱼溪河，梁底高程为2</w:t>
      </w:r>
      <w:r>
        <w:rPr>
          <w:rFonts w:hint="default" w:ascii="Times New Roman" w:hAnsi="Times New Roman" w:eastAsia="方正仿宋_GBK" w:cs="Times New Roman"/>
          <w:kern w:val="2"/>
          <w:sz w:val="32"/>
          <w:szCs w:val="32"/>
          <w:lang w:val="en-US" w:eastAsia="zh-CN" w:bidi="ar-SA"/>
        </w:rPr>
        <w:t>64.41</w:t>
      </w:r>
      <w:r>
        <w:rPr>
          <w:rFonts w:hint="eastAsia" w:ascii="Times New Roman" w:hAnsi="Times New Roman" w:eastAsia="方正仿宋_GBK" w:cs="Times New Roman"/>
          <w:kern w:val="2"/>
          <w:sz w:val="32"/>
          <w:szCs w:val="32"/>
          <w:lang w:val="en-US" w:eastAsia="zh-CN" w:bidi="ar-SA"/>
        </w:rPr>
        <w:t>m～2</w:t>
      </w:r>
      <w:r>
        <w:rPr>
          <w:rFonts w:hint="default" w:ascii="Times New Roman" w:hAnsi="Times New Roman" w:eastAsia="方正仿宋_GBK" w:cs="Times New Roman"/>
          <w:kern w:val="2"/>
          <w:sz w:val="32"/>
          <w:szCs w:val="32"/>
          <w:lang w:val="en-US" w:eastAsia="zh-CN" w:bidi="ar-SA"/>
        </w:rPr>
        <w:t>64.63m</w:t>
      </w:r>
      <w:r>
        <w:rPr>
          <w:rFonts w:hint="eastAsia" w:ascii="Times New Roman" w:hAnsi="Times New Roman" w:eastAsia="方正仿宋_GBK" w:cs="Times New Roman"/>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涉河桥墩为左右线的1#、2#桥墩，</w:t>
      </w: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座桥墩承台尺寸为</w:t>
      </w:r>
      <w:r>
        <w:rPr>
          <w:rFonts w:hint="default" w:ascii="Times New Roman" w:hAnsi="Times New Roman" w:eastAsia="方正仿宋_GBK" w:cs="Times New Roman"/>
          <w:kern w:val="2"/>
          <w:sz w:val="32"/>
          <w:szCs w:val="32"/>
          <w:lang w:val="en-US" w:eastAsia="zh-CN" w:bidi="ar-SA"/>
        </w:rPr>
        <w:t>6.3m×5.7m（顺河向×横河向</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厚度2.5m</w:t>
      </w:r>
      <w:r>
        <w:rPr>
          <w:rFonts w:hint="eastAsia" w:ascii="Times New Roman" w:hAnsi="Times New Roman" w:eastAsia="方正仿宋_GBK" w:cs="Times New Roman"/>
          <w:kern w:val="2"/>
          <w:sz w:val="32"/>
          <w:szCs w:val="32"/>
          <w:lang w:val="en-US" w:eastAsia="zh-CN" w:bidi="ar-SA"/>
        </w:rPr>
        <w:t>，下部均为5根1</w:t>
      </w:r>
      <w:r>
        <w:rPr>
          <w:rFonts w:hint="default" w:ascii="Times New Roman" w:hAnsi="Times New Roman" w:eastAsia="方正仿宋_GBK" w:cs="Times New Roman"/>
          <w:kern w:val="2"/>
          <w:sz w:val="32"/>
          <w:szCs w:val="32"/>
          <w:lang w:val="en-US" w:eastAsia="zh-CN" w:bidi="ar-SA"/>
        </w:rPr>
        <w:t>.25</w:t>
      </w:r>
      <w:r>
        <w:rPr>
          <w:rFonts w:hint="eastAsia" w:ascii="Times New Roman" w:hAnsi="Times New Roman" w:eastAsia="方正仿宋_GBK" w:cs="Times New Roman"/>
          <w:kern w:val="2"/>
          <w:sz w:val="32"/>
          <w:szCs w:val="32"/>
          <w:lang w:val="en-US" w:eastAsia="zh-CN" w:bidi="ar-SA"/>
        </w:rPr>
        <w:t>m桩径的嵌岩灌注桩；上部设立柱，尺寸为</w:t>
      </w:r>
      <w:r>
        <w:rPr>
          <w:rFonts w:hint="default" w:ascii="Times New Roman" w:hAnsi="Times New Roman" w:eastAsia="方正仿宋_GBK" w:cs="Times New Roman"/>
          <w:kern w:val="2"/>
          <w:sz w:val="32"/>
          <w:szCs w:val="32"/>
          <w:lang w:val="en-US" w:eastAsia="zh-CN" w:bidi="ar-SA"/>
        </w:rPr>
        <w:t>2.8m×2.4m</w:t>
      </w:r>
      <w:r>
        <w:rPr>
          <w:rFonts w:hint="eastAsia" w:ascii="Times New Roman" w:hAnsi="Times New Roman" w:eastAsia="方正仿宋_GBK" w:cs="Times New Roman"/>
          <w:kern w:val="2"/>
          <w:sz w:val="32"/>
          <w:szCs w:val="32"/>
          <w:lang w:val="en-US" w:eastAsia="zh-CN" w:bidi="ar-SA"/>
        </w:rPr>
        <w:t>，高度为4</w:t>
      </w: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～6</w:t>
      </w:r>
      <w:r>
        <w:rPr>
          <w:rFonts w:hint="default" w:ascii="Times New Roman" w:hAnsi="Times New Roman" w:eastAsia="方正仿宋_GBK" w:cs="Times New Roman"/>
          <w:kern w:val="2"/>
          <w:sz w:val="32"/>
          <w:szCs w:val="32"/>
          <w:lang w:val="en-US" w:eastAsia="zh-CN" w:bidi="ar-SA"/>
        </w:rPr>
        <w:t>.0</w:t>
      </w:r>
      <w:r>
        <w:rPr>
          <w:rFonts w:hint="eastAsia" w:ascii="Times New Roman" w:hAnsi="Times New Roman" w:eastAsia="方正仿宋_GBK" w:cs="Times New Roman"/>
          <w:kern w:val="2"/>
          <w:sz w:val="32"/>
          <w:szCs w:val="32"/>
          <w:lang w:val="en-US" w:eastAsia="zh-CN" w:bidi="ar-SA"/>
        </w:rPr>
        <w:t>m。</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四、《报告》</w:t>
      </w:r>
      <w:r>
        <w:rPr>
          <w:rFonts w:hint="default" w:ascii="Times New Roman" w:hAnsi="Times New Roman" w:eastAsia="方正仿宋_GBK" w:cs="Times New Roman"/>
          <w:kern w:val="2"/>
          <w:sz w:val="32"/>
          <w:szCs w:val="32"/>
          <w:lang w:val="en-US" w:eastAsia="zh-CN" w:bidi="ar-SA"/>
        </w:rPr>
        <w:t>水文、河道演变及洪水影响分析计算</w:t>
      </w:r>
      <w:r>
        <w:rPr>
          <w:rFonts w:hint="eastAsia" w:ascii="Times New Roman" w:hAnsi="Times New Roman" w:eastAsia="方正仿宋_GBK" w:cs="Times New Roman"/>
          <w:kern w:val="2"/>
          <w:sz w:val="32"/>
          <w:szCs w:val="32"/>
          <w:lang w:val="en-US" w:eastAsia="zh-CN" w:bidi="ar-SA"/>
        </w:rPr>
        <w:t>分析基本合适。</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五、《报告》</w:t>
      </w:r>
      <w:r>
        <w:rPr>
          <w:rFonts w:hint="default" w:ascii="Times New Roman" w:hAnsi="Times New Roman" w:eastAsia="方正仿宋_GBK" w:cs="Times New Roman"/>
          <w:kern w:val="2"/>
          <w:sz w:val="32"/>
          <w:szCs w:val="32"/>
          <w:lang w:val="en-US" w:eastAsia="zh-CN" w:bidi="ar-SA"/>
        </w:rPr>
        <w:t>洪水影响分析评价</w:t>
      </w:r>
      <w:r>
        <w:rPr>
          <w:rFonts w:hint="eastAsia" w:eastAsia="方正仿宋_GBK" w:cs="Times New Roman"/>
          <w:kern w:val="2"/>
          <w:sz w:val="32"/>
          <w:szCs w:val="32"/>
          <w:lang w:val="en-US" w:eastAsia="zh-CN" w:bidi="ar-SA"/>
        </w:rPr>
        <w:t>结论</w:t>
      </w:r>
      <w:r>
        <w:rPr>
          <w:rFonts w:hint="eastAsia" w:ascii="Times New Roman" w:hAnsi="Times New Roman" w:eastAsia="方正仿宋_GBK" w:cs="Times New Roman"/>
          <w:kern w:val="2"/>
          <w:sz w:val="32"/>
          <w:szCs w:val="32"/>
          <w:lang w:val="en-US" w:eastAsia="zh-CN" w:bidi="ar-SA"/>
        </w:rPr>
        <w:t>基本合适。</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六、</w:t>
      </w:r>
      <w:r>
        <w:rPr>
          <w:rFonts w:hint="default" w:ascii="Times New Roman" w:hAnsi="Times New Roman" w:eastAsia="方正仿宋_GBK" w:cs="Times New Roman"/>
          <w:kern w:val="2"/>
          <w:sz w:val="32"/>
          <w:szCs w:val="32"/>
          <w:lang w:val="en-US" w:eastAsia="zh-CN" w:bidi="ar-SA"/>
        </w:rPr>
        <w:t>防治补救措施</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（一）璧山停车场C涵洞出口埋设有2根1m管涵，不满足过洪要求，需拆除。</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（二）璧山站至虎溪站桥梁工程</w:t>
      </w:r>
      <w:r>
        <w:rPr>
          <w:rFonts w:hint="eastAsia" w:ascii="Times New Roman" w:hAnsi="Times New Roman" w:eastAsia="方正仿宋_GBK" w:cs="Times New Roman"/>
          <w:kern w:val="2"/>
          <w:sz w:val="32"/>
          <w:szCs w:val="32"/>
          <w:lang w:val="en-US" w:eastAsia="zh-CN" w:bidi="ar-SA"/>
        </w:rPr>
        <w:t>涉河</w:t>
      </w:r>
      <w:r>
        <w:rPr>
          <w:rFonts w:hint="default" w:ascii="Times New Roman" w:hAnsi="Times New Roman" w:eastAsia="方正仿宋_GBK" w:cs="Times New Roman"/>
          <w:kern w:val="2"/>
          <w:sz w:val="32"/>
          <w:szCs w:val="32"/>
          <w:lang w:val="en-US" w:eastAsia="zh-CN" w:bidi="ar-SA"/>
        </w:rPr>
        <w:t>桥墩侵占过水面积，</w:t>
      </w:r>
      <w:r>
        <w:rPr>
          <w:rFonts w:hint="eastAsia" w:ascii="Times New Roman" w:hAnsi="Times New Roman" w:eastAsia="方正仿宋_GBK" w:cs="Times New Roman"/>
          <w:kern w:val="2"/>
          <w:sz w:val="32"/>
          <w:szCs w:val="32"/>
          <w:lang w:val="en-US" w:eastAsia="zh-CN" w:bidi="ar-SA"/>
        </w:rPr>
        <w:t>拟</w:t>
      </w:r>
      <w:r>
        <w:rPr>
          <w:rFonts w:hint="default" w:ascii="Times New Roman" w:hAnsi="Times New Roman" w:eastAsia="方正仿宋_GBK" w:cs="Times New Roman"/>
          <w:kern w:val="2"/>
          <w:sz w:val="32"/>
          <w:szCs w:val="32"/>
          <w:lang w:val="en-US" w:eastAsia="zh-CN" w:bidi="ar-SA"/>
        </w:rPr>
        <w:t>对附近河</w:t>
      </w:r>
      <w:r>
        <w:rPr>
          <w:rFonts w:hint="eastAsia" w:ascii="Times New Roman" w:hAnsi="Times New Roman" w:eastAsia="方正仿宋_GBK" w:cs="Times New Roman"/>
          <w:kern w:val="2"/>
          <w:sz w:val="32"/>
          <w:szCs w:val="32"/>
          <w:lang w:val="en-US" w:eastAsia="zh-CN" w:bidi="ar-SA"/>
        </w:rPr>
        <w:t>岸</w:t>
      </w:r>
      <w:r>
        <w:rPr>
          <w:rFonts w:hint="default" w:ascii="Times New Roman" w:hAnsi="Times New Roman" w:eastAsia="方正仿宋_GBK" w:cs="Times New Roman"/>
          <w:kern w:val="2"/>
          <w:sz w:val="32"/>
          <w:szCs w:val="32"/>
          <w:lang w:val="en-US" w:eastAsia="zh-CN" w:bidi="ar-SA"/>
        </w:rPr>
        <w:t>进行局部</w:t>
      </w:r>
      <w:r>
        <w:rPr>
          <w:rFonts w:hint="eastAsia" w:ascii="Times New Roman" w:hAnsi="Times New Roman" w:eastAsia="方正仿宋_GBK" w:cs="Times New Roman"/>
          <w:kern w:val="2"/>
          <w:sz w:val="32"/>
          <w:szCs w:val="32"/>
          <w:lang w:val="en-US" w:eastAsia="zh-CN" w:bidi="ar-SA"/>
        </w:rPr>
        <w:t>扩挖</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补偿</w:t>
      </w:r>
      <w:r>
        <w:rPr>
          <w:rFonts w:hint="default" w:ascii="Times New Roman" w:hAnsi="Times New Roman" w:eastAsia="方正仿宋_GBK" w:cs="Times New Roman"/>
          <w:kern w:val="2"/>
          <w:sz w:val="32"/>
          <w:szCs w:val="32"/>
          <w:lang w:val="en-US" w:eastAsia="zh-CN" w:bidi="ar-SA"/>
        </w:rPr>
        <w:t>河段的过水面积</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补救措施范围位于19#墩靠河侧，</w:t>
      </w:r>
      <w:r>
        <w:rPr>
          <w:rFonts w:hint="eastAsia" w:ascii="Times New Roman" w:hAnsi="Times New Roman" w:eastAsia="方正仿宋_GBK" w:cs="Times New Roman"/>
          <w:kern w:val="2"/>
          <w:sz w:val="32"/>
          <w:szCs w:val="32"/>
          <w:lang w:val="en-US" w:eastAsia="zh-CN" w:bidi="ar-SA"/>
        </w:rPr>
        <w:t>其中左岸顺河向长度18.12m，右岸长15.57m</w:t>
      </w:r>
      <w:r>
        <w:rPr>
          <w:rFonts w:hint="default" w:ascii="Times New Roman" w:hAnsi="Times New Roman" w:eastAsia="方正仿宋_GBK" w:cs="Times New Roman"/>
          <w:kern w:val="2"/>
          <w:sz w:val="32"/>
          <w:szCs w:val="32"/>
          <w:lang w:val="en-US" w:eastAsia="zh-CN" w:bidi="ar-SA"/>
        </w:rPr>
        <w:t>。断面为梯形，底宽</w:t>
      </w:r>
      <w:r>
        <w:rPr>
          <w:rFonts w:hint="eastAsia" w:ascii="Times New Roman" w:hAnsi="Times New Roman" w:eastAsia="方正仿宋_GBK" w:cs="Times New Roman"/>
          <w:kern w:val="2"/>
          <w:sz w:val="32"/>
          <w:szCs w:val="32"/>
          <w:lang w:val="en-US" w:eastAsia="zh-CN" w:bidi="ar-SA"/>
        </w:rPr>
        <w:t>4.8~7.1m，两侧坡比1：2，</w:t>
      </w:r>
      <w:r>
        <w:rPr>
          <w:rFonts w:hint="default" w:ascii="Times New Roman" w:hAnsi="Times New Roman" w:eastAsia="方正仿宋_GBK" w:cs="Times New Roman"/>
          <w:kern w:val="2"/>
          <w:sz w:val="32"/>
          <w:szCs w:val="32"/>
          <w:lang w:val="en-US" w:eastAsia="zh-CN" w:bidi="ar-SA"/>
        </w:rPr>
        <w:t>底高程为279.5</w:t>
      </w:r>
      <w:r>
        <w:rPr>
          <w:rFonts w:hint="eastAsia" w:ascii="Times New Roman" w:hAnsi="Times New Roman" w:eastAsia="方正仿宋_GBK" w:cs="Times New Roman"/>
          <w:kern w:val="2"/>
          <w:sz w:val="32"/>
          <w:szCs w:val="32"/>
          <w:lang w:val="en-US" w:eastAsia="zh-CN" w:bidi="ar-SA"/>
        </w:rPr>
        <w:t>0</w:t>
      </w:r>
      <w:r>
        <w:rPr>
          <w:rFonts w:hint="default" w:ascii="Times New Roman" w:hAnsi="Times New Roman" w:eastAsia="方正仿宋_GBK" w:cs="Times New Roman"/>
          <w:kern w:val="2"/>
          <w:sz w:val="32"/>
          <w:szCs w:val="32"/>
          <w:lang w:val="en-US" w:eastAsia="zh-CN" w:bidi="ar-SA"/>
        </w:rPr>
        <w:t>m。</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（三）</w:t>
      </w:r>
      <w:r>
        <w:rPr>
          <w:rFonts w:hint="default" w:ascii="Times New Roman" w:hAnsi="Times New Roman" w:eastAsia="方正仿宋_GBK" w:cs="Times New Roman"/>
          <w:kern w:val="2"/>
          <w:sz w:val="32"/>
          <w:szCs w:val="32"/>
          <w:lang w:val="en-US" w:eastAsia="zh-CN" w:bidi="ar-SA"/>
        </w:rPr>
        <w:t xml:space="preserve"> 拆除施工围堰并清理施工迹地，恢复河道行洪能力。</w:t>
      </w:r>
    </w:p>
    <w:p>
      <w:pPr>
        <w:keepNext w:val="0"/>
        <w:keepLines w:val="0"/>
        <w:pageBreakBefore w:val="0"/>
        <w:kinsoku/>
        <w:wordWrap/>
        <w:overflowPunct/>
        <w:topLinePunct w:val="0"/>
        <w:autoSpaceDE/>
        <w:autoSpaceDN/>
        <w:bidi w:val="0"/>
        <w:spacing w:line="594" w:lineRule="exact"/>
        <w:ind w:firstLine="560"/>
        <w:jc w:val="center"/>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kinsoku/>
        <w:wordWrap/>
        <w:overflowPunct/>
        <w:topLinePunct w:val="0"/>
        <w:autoSpaceDE/>
        <w:autoSpaceDN/>
        <w:bidi w:val="0"/>
        <w:spacing w:line="594" w:lineRule="exact"/>
        <w:ind w:firstLine="560"/>
        <w:jc w:val="center"/>
        <w:textAlignment w:val="auto"/>
        <w:rPr>
          <w:rFonts w:hint="eastAsia" w:ascii="Times New Roman" w:hAnsi="Times New Roman" w:eastAsia="方正仿宋_GBK" w:cs="Times New Roman"/>
          <w:kern w:val="2"/>
          <w:sz w:val="32"/>
          <w:szCs w:val="32"/>
          <w:lang w:val="en-US" w:eastAsia="zh-CN" w:bidi="ar-SA"/>
        </w:rPr>
      </w:pPr>
    </w:p>
    <w:p>
      <w:pPr>
        <w:pStyle w:val="2"/>
        <w:rPr>
          <w:rFonts w:hint="eastAsia"/>
          <w:lang w:val="en-US" w:eastAsia="zh-CN"/>
        </w:rPr>
      </w:pPr>
    </w:p>
    <w:p>
      <w:pPr>
        <w:keepNext w:val="0"/>
        <w:keepLines w:val="0"/>
        <w:pageBreakBefore w:val="0"/>
        <w:kinsoku/>
        <w:wordWrap/>
        <w:overflowPunct/>
        <w:topLinePunct w:val="0"/>
        <w:autoSpaceDE/>
        <w:autoSpaceDN/>
        <w:bidi w:val="0"/>
        <w:spacing w:line="594" w:lineRule="exact"/>
        <w:ind w:firstLine="560"/>
        <w:jc w:val="center"/>
        <w:textAlignment w:val="auto"/>
        <w:rPr>
          <w:rFonts w:hint="default" w:ascii="Times New Roman" w:hAnsi="Times New Roman" w:eastAsia="方正仿宋_GBK" w:cs="Times New Roman"/>
          <w:kern w:val="2"/>
          <w:sz w:val="32"/>
          <w:szCs w:val="32"/>
          <w:lang w:val="en-US" w:eastAsia="zh-CN" w:bidi="ar-SA"/>
        </w:rPr>
      </w:pPr>
      <w:r>
        <w:drawing>
          <wp:anchor distT="0" distB="0" distL="114300" distR="114300" simplePos="0" relativeHeight="251660288" behindDoc="1" locked="0" layoutInCell="1" allowOverlap="1">
            <wp:simplePos x="0" y="0"/>
            <wp:positionH relativeFrom="column">
              <wp:posOffset>3689350</wp:posOffset>
            </wp:positionH>
            <wp:positionV relativeFrom="paragraph">
              <wp:posOffset>34290</wp:posOffset>
            </wp:positionV>
            <wp:extent cx="923290" cy="360680"/>
            <wp:effectExtent l="0" t="0" r="6350" b="5080"/>
            <wp:wrapTight wrapText="bothSides">
              <wp:wrapPolygon>
                <wp:start x="0" y="0"/>
                <wp:lineTo x="0" y="20992"/>
                <wp:lineTo x="21392" y="20992"/>
                <wp:lineTo x="21392" y="0"/>
                <wp:lineTo x="0" y="0"/>
              </wp:wrapPolygon>
            </wp:wrapTight>
            <wp:docPr id="4" name="图片 4" descr="说明: C:\Users\杜明格\Desktop\L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杜明格\Desktop\LLG.jpg"/>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a:xfrm>
                      <a:off x="0" y="0"/>
                      <a:ext cx="923290" cy="360680"/>
                    </a:xfrm>
                    <a:prstGeom prst="rect">
                      <a:avLst/>
                    </a:prstGeom>
                    <a:noFill/>
                    <a:ln>
                      <a:noFill/>
                    </a:ln>
                  </pic:spPr>
                </pic:pic>
              </a:graphicData>
            </a:graphic>
          </wp:anchor>
        </w:drawing>
      </w:r>
      <w:r>
        <w:rPr>
          <w:rFonts w:hint="eastAsia" w:eastAsia="方正仿宋_GBK" w:cs="Times New Roman"/>
          <w:kern w:val="2"/>
          <w:sz w:val="32"/>
          <w:szCs w:val="32"/>
          <w:lang w:val="en-US" w:eastAsia="zh-CN" w:bidi="ar-SA"/>
        </w:rPr>
        <w:t xml:space="preserve">                    </w:t>
      </w:r>
      <w:r>
        <w:rPr>
          <w:rFonts w:hint="eastAsia" w:ascii="Times New Roman" w:hAnsi="Times New Roman" w:eastAsia="方正仿宋_GBK" w:cs="Times New Roman"/>
          <w:kern w:val="2"/>
          <w:sz w:val="32"/>
          <w:szCs w:val="32"/>
          <w:lang w:val="en-US" w:eastAsia="zh-CN" w:bidi="ar-SA"/>
        </w:rPr>
        <w:t>专家组组长：</w:t>
      </w:r>
    </w:p>
    <w:p>
      <w:pPr>
        <w:keepNext w:val="0"/>
        <w:keepLines w:val="0"/>
        <w:pageBreakBefore w:val="0"/>
        <w:kinsoku/>
        <w:wordWrap/>
        <w:overflowPunct/>
        <w:topLinePunct w:val="0"/>
        <w:autoSpaceDE/>
        <w:autoSpaceDN/>
        <w:bidi w:val="0"/>
        <w:spacing w:line="594" w:lineRule="exact"/>
        <w:ind w:firstLine="560"/>
        <w:jc w:val="center"/>
        <w:textAlignment w:val="auto"/>
        <w:rPr>
          <w:rFonts w:hint="eastAsia" w:ascii="Times New Roman" w:hAnsi="Times New Roman" w:eastAsia="方正仿宋_GBK" w:cs="Times New Roman"/>
          <w:kern w:val="2"/>
          <w:sz w:val="32"/>
          <w:szCs w:val="32"/>
          <w:lang w:val="en-US" w:eastAsia="zh-CN" w:bidi="ar-SA"/>
        </w:rPr>
      </w:pPr>
    </w:p>
    <w:p>
      <w:pPr>
        <w:keepNext w:val="0"/>
        <w:keepLines w:val="0"/>
        <w:pageBreakBefore w:val="0"/>
        <w:kinsoku/>
        <w:wordWrap/>
        <w:overflowPunct/>
        <w:topLinePunct w:val="0"/>
        <w:autoSpaceDE/>
        <w:autoSpaceDN/>
        <w:bidi w:val="0"/>
        <w:spacing w:line="594" w:lineRule="exact"/>
        <w:ind w:firstLine="560"/>
        <w:jc w:val="center"/>
        <w:textAlignment w:val="auto"/>
        <w:rPr>
          <w:rFonts w:hint="eastAsia" w:ascii="Times New Roman" w:hAnsi="Times New Roman"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 xml:space="preserve">       </w:t>
      </w:r>
      <w:r>
        <w:rPr>
          <w:rFonts w:hint="eastAsia" w:ascii="Times New Roman" w:hAnsi="Times New Roman" w:eastAsia="方正仿宋_GBK" w:cs="Times New Roman"/>
          <w:kern w:val="2"/>
          <w:sz w:val="32"/>
          <w:szCs w:val="32"/>
          <w:lang w:val="en-US" w:eastAsia="zh-CN" w:bidi="ar-SA"/>
        </w:rPr>
        <w:t>2</w:t>
      </w:r>
      <w:r>
        <w:rPr>
          <w:rFonts w:hint="default" w:ascii="Times New Roman" w:hAnsi="Times New Roman" w:eastAsia="方正仿宋_GBK" w:cs="Times New Roman"/>
          <w:kern w:val="2"/>
          <w:sz w:val="32"/>
          <w:szCs w:val="32"/>
          <w:lang w:val="en-US" w:eastAsia="zh-CN" w:bidi="ar-SA"/>
        </w:rPr>
        <w:t>024</w:t>
      </w:r>
      <w:r>
        <w:rPr>
          <w:rFonts w:hint="eastAsia" w:ascii="Times New Roman" w:hAnsi="Times New Roman" w:eastAsia="方正仿宋_GBK" w:cs="Times New Roman"/>
          <w:kern w:val="2"/>
          <w:sz w:val="32"/>
          <w:szCs w:val="32"/>
          <w:lang w:val="en-US" w:eastAsia="zh-CN" w:bidi="ar-SA"/>
        </w:rPr>
        <w:t>年</w:t>
      </w:r>
      <w:r>
        <w:rPr>
          <w:rFonts w:hint="default" w:ascii="Times New Roman" w:hAnsi="Times New Roman" w:eastAsia="方正仿宋_GBK" w:cs="Times New Roman"/>
          <w:kern w:val="2"/>
          <w:sz w:val="32"/>
          <w:szCs w:val="32"/>
          <w:lang w:val="en-US" w:eastAsia="zh-CN" w:bidi="ar-SA"/>
        </w:rPr>
        <w:t>7</w:t>
      </w:r>
      <w:r>
        <w:rPr>
          <w:rFonts w:hint="eastAsia" w:ascii="Times New Roman" w:hAnsi="Times New Roman" w:eastAsia="方正仿宋_GBK" w:cs="Times New Roman"/>
          <w:kern w:val="2"/>
          <w:sz w:val="32"/>
          <w:szCs w:val="32"/>
          <w:lang w:val="en-US" w:eastAsia="zh-CN" w:bidi="ar-SA"/>
        </w:rPr>
        <w:t>月10日</w:t>
      </w:r>
    </w:p>
    <w:p>
      <w:pPr>
        <w:pStyle w:val="2"/>
        <w:rPr>
          <w:rFonts w:hint="eastAsia" w:ascii="Times New Roman" w:hAnsi="Times New Roman" w:eastAsia="方正仿宋_GBK" w:cs="Times New Roman"/>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bidi="ar"/>
        </w:rPr>
      </w:pPr>
    </w:p>
    <w:sectPr>
      <w:footerReference r:id="rId3" w:type="default"/>
      <w:pgSz w:w="11906" w:h="16838"/>
      <w:pgMar w:top="1985"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CAB"/>
    <w:rsid w:val="0000117F"/>
    <w:rsid w:val="00060C48"/>
    <w:rsid w:val="000843A3"/>
    <w:rsid w:val="000D31BD"/>
    <w:rsid w:val="000E74E8"/>
    <w:rsid w:val="0013296D"/>
    <w:rsid w:val="001375F9"/>
    <w:rsid w:val="0015145F"/>
    <w:rsid w:val="00165E1C"/>
    <w:rsid w:val="00180FE2"/>
    <w:rsid w:val="0018163A"/>
    <w:rsid w:val="001D0B75"/>
    <w:rsid w:val="001F25D2"/>
    <w:rsid w:val="002101F6"/>
    <w:rsid w:val="00212506"/>
    <w:rsid w:val="002229DB"/>
    <w:rsid w:val="002304BC"/>
    <w:rsid w:val="00255DAB"/>
    <w:rsid w:val="00276667"/>
    <w:rsid w:val="00280325"/>
    <w:rsid w:val="00287AEA"/>
    <w:rsid w:val="002B6113"/>
    <w:rsid w:val="002C18CE"/>
    <w:rsid w:val="002D5C14"/>
    <w:rsid w:val="002F3C0B"/>
    <w:rsid w:val="00313028"/>
    <w:rsid w:val="00323EA4"/>
    <w:rsid w:val="0033626C"/>
    <w:rsid w:val="00381C07"/>
    <w:rsid w:val="00387AE9"/>
    <w:rsid w:val="003C203A"/>
    <w:rsid w:val="003F6297"/>
    <w:rsid w:val="004051BE"/>
    <w:rsid w:val="00411B68"/>
    <w:rsid w:val="004334E4"/>
    <w:rsid w:val="004647E0"/>
    <w:rsid w:val="00476004"/>
    <w:rsid w:val="004B7558"/>
    <w:rsid w:val="004E577A"/>
    <w:rsid w:val="004E61F0"/>
    <w:rsid w:val="004F7B03"/>
    <w:rsid w:val="005558BD"/>
    <w:rsid w:val="005D35FE"/>
    <w:rsid w:val="00615598"/>
    <w:rsid w:val="00630BE9"/>
    <w:rsid w:val="0063606C"/>
    <w:rsid w:val="00667886"/>
    <w:rsid w:val="00672EE1"/>
    <w:rsid w:val="00693B6D"/>
    <w:rsid w:val="00704CAB"/>
    <w:rsid w:val="00726076"/>
    <w:rsid w:val="00770C95"/>
    <w:rsid w:val="007823EC"/>
    <w:rsid w:val="0078331B"/>
    <w:rsid w:val="007878F4"/>
    <w:rsid w:val="007B10F8"/>
    <w:rsid w:val="007B79B4"/>
    <w:rsid w:val="007C1DA0"/>
    <w:rsid w:val="007F6DC3"/>
    <w:rsid w:val="008012AF"/>
    <w:rsid w:val="00803100"/>
    <w:rsid w:val="00805511"/>
    <w:rsid w:val="00813CDB"/>
    <w:rsid w:val="00830B9D"/>
    <w:rsid w:val="00835842"/>
    <w:rsid w:val="008364FA"/>
    <w:rsid w:val="0085735A"/>
    <w:rsid w:val="00857D4C"/>
    <w:rsid w:val="008B248D"/>
    <w:rsid w:val="008B4DD8"/>
    <w:rsid w:val="008C0A49"/>
    <w:rsid w:val="008E4A17"/>
    <w:rsid w:val="00900B18"/>
    <w:rsid w:val="00917A14"/>
    <w:rsid w:val="0095770F"/>
    <w:rsid w:val="00973853"/>
    <w:rsid w:val="00980B14"/>
    <w:rsid w:val="009A5F66"/>
    <w:rsid w:val="009C5C4F"/>
    <w:rsid w:val="009E6BC2"/>
    <w:rsid w:val="009F1E1F"/>
    <w:rsid w:val="009F4298"/>
    <w:rsid w:val="009F6234"/>
    <w:rsid w:val="00A11FD4"/>
    <w:rsid w:val="00A42211"/>
    <w:rsid w:val="00A901FF"/>
    <w:rsid w:val="00AA0E5E"/>
    <w:rsid w:val="00AA5915"/>
    <w:rsid w:val="00AA6A6E"/>
    <w:rsid w:val="00AC3A2D"/>
    <w:rsid w:val="00AC4F05"/>
    <w:rsid w:val="00AD5497"/>
    <w:rsid w:val="00AE6A21"/>
    <w:rsid w:val="00AF7923"/>
    <w:rsid w:val="00B07216"/>
    <w:rsid w:val="00B1153C"/>
    <w:rsid w:val="00B22C6B"/>
    <w:rsid w:val="00B22F6E"/>
    <w:rsid w:val="00B6313A"/>
    <w:rsid w:val="00B75C65"/>
    <w:rsid w:val="00B75EBC"/>
    <w:rsid w:val="00B83961"/>
    <w:rsid w:val="00BA37E2"/>
    <w:rsid w:val="00BA5290"/>
    <w:rsid w:val="00BD312C"/>
    <w:rsid w:val="00BD5373"/>
    <w:rsid w:val="00BD5FB7"/>
    <w:rsid w:val="00BD6988"/>
    <w:rsid w:val="00BE34BF"/>
    <w:rsid w:val="00C004EA"/>
    <w:rsid w:val="00C36952"/>
    <w:rsid w:val="00CE2892"/>
    <w:rsid w:val="00CE6234"/>
    <w:rsid w:val="00D010EA"/>
    <w:rsid w:val="00D0412F"/>
    <w:rsid w:val="00DA2211"/>
    <w:rsid w:val="00DA51B8"/>
    <w:rsid w:val="00DB36DA"/>
    <w:rsid w:val="00DB7766"/>
    <w:rsid w:val="00DC63F8"/>
    <w:rsid w:val="00DE43C1"/>
    <w:rsid w:val="00DF6728"/>
    <w:rsid w:val="00E25F69"/>
    <w:rsid w:val="00E267F1"/>
    <w:rsid w:val="00E3611E"/>
    <w:rsid w:val="00E42B68"/>
    <w:rsid w:val="00E53C48"/>
    <w:rsid w:val="00E83AC6"/>
    <w:rsid w:val="00EA2041"/>
    <w:rsid w:val="00EB1B7B"/>
    <w:rsid w:val="00EC252B"/>
    <w:rsid w:val="00EF5D1B"/>
    <w:rsid w:val="00F137BD"/>
    <w:rsid w:val="00F164EB"/>
    <w:rsid w:val="00F1763B"/>
    <w:rsid w:val="00F261E3"/>
    <w:rsid w:val="00F35A5D"/>
    <w:rsid w:val="00F56E8E"/>
    <w:rsid w:val="00F62E0D"/>
    <w:rsid w:val="00F64D36"/>
    <w:rsid w:val="00F661FF"/>
    <w:rsid w:val="00FA2BC2"/>
    <w:rsid w:val="00FA63A5"/>
    <w:rsid w:val="00FB42D1"/>
    <w:rsid w:val="00FC5CF4"/>
    <w:rsid w:val="00FC7585"/>
    <w:rsid w:val="00FD6BD6"/>
    <w:rsid w:val="00FE0319"/>
    <w:rsid w:val="03C1789C"/>
    <w:rsid w:val="07055620"/>
    <w:rsid w:val="1120139F"/>
    <w:rsid w:val="12AC1E1A"/>
    <w:rsid w:val="14FBA8CC"/>
    <w:rsid w:val="1DBDE8AD"/>
    <w:rsid w:val="1F077E50"/>
    <w:rsid w:val="1FEFBAA1"/>
    <w:rsid w:val="236F3899"/>
    <w:rsid w:val="26CFD309"/>
    <w:rsid w:val="275766F9"/>
    <w:rsid w:val="27BD4BF5"/>
    <w:rsid w:val="2ABBA9B4"/>
    <w:rsid w:val="2E6F9124"/>
    <w:rsid w:val="2EFAB7F7"/>
    <w:rsid w:val="2FB7BF74"/>
    <w:rsid w:val="32831D1D"/>
    <w:rsid w:val="338F1EAF"/>
    <w:rsid w:val="33F51B76"/>
    <w:rsid w:val="37DE0EE6"/>
    <w:rsid w:val="37EDB4AC"/>
    <w:rsid w:val="39BC43F8"/>
    <w:rsid w:val="39EC87EC"/>
    <w:rsid w:val="3CFDE2AF"/>
    <w:rsid w:val="3E6FE2DE"/>
    <w:rsid w:val="3EBCF394"/>
    <w:rsid w:val="3EEF2FCD"/>
    <w:rsid w:val="3EFB3EB2"/>
    <w:rsid w:val="3FEBCDAE"/>
    <w:rsid w:val="3FFB04E8"/>
    <w:rsid w:val="421E4074"/>
    <w:rsid w:val="476580E3"/>
    <w:rsid w:val="4B896C11"/>
    <w:rsid w:val="4DDC41B8"/>
    <w:rsid w:val="50FFCF19"/>
    <w:rsid w:val="51FED7AB"/>
    <w:rsid w:val="54AE19C0"/>
    <w:rsid w:val="56DAB422"/>
    <w:rsid w:val="5B6B9FD1"/>
    <w:rsid w:val="5B8F08B3"/>
    <w:rsid w:val="5C45B520"/>
    <w:rsid w:val="5CD72E5E"/>
    <w:rsid w:val="5CE5011D"/>
    <w:rsid w:val="5DFE0061"/>
    <w:rsid w:val="5EFA7CCD"/>
    <w:rsid w:val="5F4B86B0"/>
    <w:rsid w:val="5FDEA4B1"/>
    <w:rsid w:val="5FEAC16F"/>
    <w:rsid w:val="5FEB3155"/>
    <w:rsid w:val="5FF5F01E"/>
    <w:rsid w:val="5FF9CF11"/>
    <w:rsid w:val="5FFB143E"/>
    <w:rsid w:val="65FFB281"/>
    <w:rsid w:val="677FE8BA"/>
    <w:rsid w:val="6C076A02"/>
    <w:rsid w:val="6F9BA59E"/>
    <w:rsid w:val="73DFF394"/>
    <w:rsid w:val="73EBEB32"/>
    <w:rsid w:val="75EA771F"/>
    <w:rsid w:val="7757D41C"/>
    <w:rsid w:val="77EC7B96"/>
    <w:rsid w:val="7A2DC5C3"/>
    <w:rsid w:val="7ABFB433"/>
    <w:rsid w:val="7BFF6F47"/>
    <w:rsid w:val="7DA9DC6E"/>
    <w:rsid w:val="7EDDB14A"/>
    <w:rsid w:val="7EF1762D"/>
    <w:rsid w:val="7F76A414"/>
    <w:rsid w:val="7F7D58EC"/>
    <w:rsid w:val="7F9E3F2F"/>
    <w:rsid w:val="7F9E7FD1"/>
    <w:rsid w:val="7FB963ED"/>
    <w:rsid w:val="7FDF72B8"/>
    <w:rsid w:val="7FEC7045"/>
    <w:rsid w:val="7FEF5842"/>
    <w:rsid w:val="7FFB6946"/>
    <w:rsid w:val="7FFB94B4"/>
    <w:rsid w:val="7FFD6140"/>
    <w:rsid w:val="7FFF7A50"/>
    <w:rsid w:val="97BB5B6C"/>
    <w:rsid w:val="9D4B5CFF"/>
    <w:rsid w:val="9DFD6D0B"/>
    <w:rsid w:val="9FFB8137"/>
    <w:rsid w:val="A4FF8CCF"/>
    <w:rsid w:val="A5D2D812"/>
    <w:rsid w:val="A5DDEC2F"/>
    <w:rsid w:val="ABBF3FFE"/>
    <w:rsid w:val="ABDC60BD"/>
    <w:rsid w:val="ABEF33DC"/>
    <w:rsid w:val="ACF595DE"/>
    <w:rsid w:val="AF2C0398"/>
    <w:rsid w:val="AF6EB606"/>
    <w:rsid w:val="AFCB4859"/>
    <w:rsid w:val="B57AC5A7"/>
    <w:rsid w:val="B9DFBCD5"/>
    <w:rsid w:val="B9FEEADC"/>
    <w:rsid w:val="BBBF4840"/>
    <w:rsid w:val="BD7FEEA7"/>
    <w:rsid w:val="BDF737F0"/>
    <w:rsid w:val="BECFDE02"/>
    <w:rsid w:val="BF5F07ED"/>
    <w:rsid w:val="BF7D996C"/>
    <w:rsid w:val="BFFD0B47"/>
    <w:rsid w:val="C3FC858A"/>
    <w:rsid w:val="CCFAF5C1"/>
    <w:rsid w:val="CEE7B7EE"/>
    <w:rsid w:val="CFDDD366"/>
    <w:rsid w:val="D3DB9C93"/>
    <w:rsid w:val="D53FEF47"/>
    <w:rsid w:val="D7FB530A"/>
    <w:rsid w:val="DCFA41CD"/>
    <w:rsid w:val="DD15B040"/>
    <w:rsid w:val="DDF7DBAE"/>
    <w:rsid w:val="DED5BA43"/>
    <w:rsid w:val="DF9ECC6D"/>
    <w:rsid w:val="DFB37940"/>
    <w:rsid w:val="DFF972D1"/>
    <w:rsid w:val="DFFC5816"/>
    <w:rsid w:val="EB9ACE09"/>
    <w:rsid w:val="EDE6EED6"/>
    <w:rsid w:val="EDF69E28"/>
    <w:rsid w:val="EDFF4F66"/>
    <w:rsid w:val="EEDF1EFE"/>
    <w:rsid w:val="EEFCC817"/>
    <w:rsid w:val="EFDFF943"/>
    <w:rsid w:val="EFF79DF6"/>
    <w:rsid w:val="EFFF42ED"/>
    <w:rsid w:val="EFFF8A90"/>
    <w:rsid w:val="F3F4DFF1"/>
    <w:rsid w:val="F5FF968A"/>
    <w:rsid w:val="F73E0855"/>
    <w:rsid w:val="F76359BB"/>
    <w:rsid w:val="F7FF8D5F"/>
    <w:rsid w:val="F7FFB4E3"/>
    <w:rsid w:val="F9EF7B80"/>
    <w:rsid w:val="FAB9996D"/>
    <w:rsid w:val="FBF52DEC"/>
    <w:rsid w:val="FC7913B0"/>
    <w:rsid w:val="FCDE21AE"/>
    <w:rsid w:val="FCFF8327"/>
    <w:rsid w:val="FDDFC456"/>
    <w:rsid w:val="FDF38A27"/>
    <w:rsid w:val="FDFF2F08"/>
    <w:rsid w:val="FDFFF2C1"/>
    <w:rsid w:val="FEAF100A"/>
    <w:rsid w:val="FEFA26E3"/>
    <w:rsid w:val="FF71BD63"/>
    <w:rsid w:val="FF7FB730"/>
    <w:rsid w:val="FFA35854"/>
    <w:rsid w:val="FFBB1382"/>
    <w:rsid w:val="FFBCABFD"/>
    <w:rsid w:val="FFD75BA9"/>
    <w:rsid w:val="FFEB3CEB"/>
    <w:rsid w:val="FFEF85AE"/>
    <w:rsid w:val="FFEFF84A"/>
    <w:rsid w:val="FFFD4950"/>
    <w:rsid w:val="FFFE3AF1"/>
    <w:rsid w:val="FFFE6418"/>
    <w:rsid w:val="FFFEEBE8"/>
    <w:rsid w:val="FFFF4141"/>
    <w:rsid w:val="FFFFD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paragraph" w:styleId="4">
    <w:name w:val="caption"/>
    <w:basedOn w:val="1"/>
    <w:next w:val="1"/>
    <w:qFormat/>
    <w:uiPriority w:val="0"/>
    <w:pPr>
      <w:keepNext/>
      <w:jc w:val="center"/>
    </w:pPr>
    <w:rPr>
      <w:rFonts w:ascii="Cambria" w:hAnsi="Cambria" w:eastAsia="宋体" w:cs="Times New Roman"/>
      <w:b/>
      <w:kern w:val="0"/>
      <w:sz w:val="24"/>
      <w:szCs w:val="20"/>
    </w:rPr>
  </w:style>
  <w:style w:type="paragraph" w:styleId="5">
    <w:name w:val="Body Text"/>
    <w:basedOn w:val="1"/>
    <w:link w:val="22"/>
    <w:qFormat/>
    <w:uiPriority w:val="0"/>
    <w:pPr>
      <w:spacing w:after="120"/>
    </w:pPr>
    <w:rPr>
      <w:rFonts w:ascii="Times New Roman" w:hAnsi="Times New Roman" w:eastAsia="宋体" w:cs="Times New Roman"/>
      <w:sz w:val="28"/>
      <w:szCs w:val="28"/>
    </w:rPr>
  </w:style>
  <w:style w:type="paragraph" w:styleId="6">
    <w:name w:val="Balloon Text"/>
    <w:basedOn w:val="1"/>
    <w:link w:val="18"/>
    <w:semiHidden/>
    <w:unhideWhenUsed/>
    <w:qFormat/>
    <w:uiPriority w:val="99"/>
    <w:rPr>
      <w:sz w:val="18"/>
      <w:szCs w:val="18"/>
    </w:rPr>
  </w:style>
  <w:style w:type="paragraph" w:styleId="7">
    <w:name w:val="footer"/>
    <w:basedOn w:val="1"/>
    <w:next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page number"/>
    <w:basedOn w:val="11"/>
    <w:qFormat/>
    <w:uiPriority w:val="0"/>
  </w:style>
  <w:style w:type="character" w:customStyle="1" w:styleId="13">
    <w:name w:val="页眉 字符"/>
    <w:basedOn w:val="11"/>
    <w:link w:val="8"/>
    <w:qFormat/>
    <w:uiPriority w:val="99"/>
    <w:rPr>
      <w:sz w:val="18"/>
      <w:szCs w:val="18"/>
    </w:rPr>
  </w:style>
  <w:style w:type="character" w:customStyle="1" w:styleId="14">
    <w:name w:val="页脚 字符"/>
    <w:basedOn w:val="11"/>
    <w:link w:val="7"/>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_Style 1"/>
    <w:basedOn w:val="1"/>
    <w:qFormat/>
    <w:uiPriority w:val="0"/>
    <w:pPr>
      <w:ind w:firstLine="420" w:firstLineChars="200"/>
    </w:pPr>
    <w:rPr>
      <w:rFonts w:ascii="Times New Roman" w:hAnsi="Times New Roman" w:eastAsia="宋体" w:cs="Times New Roman"/>
    </w:rPr>
  </w:style>
  <w:style w:type="paragraph" w:customStyle="1" w:styleId="17">
    <w:name w:val="p0"/>
    <w:basedOn w:val="1"/>
    <w:qFormat/>
    <w:uiPriority w:val="0"/>
    <w:pPr>
      <w:widowControl/>
      <w:spacing w:line="360" w:lineRule="auto"/>
      <w:ind w:firstLine="420"/>
    </w:pPr>
    <w:rPr>
      <w:rFonts w:ascii="宋体" w:hAnsi="宋体" w:eastAsia="宋体" w:cs="宋体"/>
      <w:kern w:val="0"/>
      <w:sz w:val="24"/>
      <w:szCs w:val="24"/>
    </w:rPr>
  </w:style>
  <w:style w:type="character" w:customStyle="1" w:styleId="18">
    <w:name w:val="批注框文本 字符"/>
    <w:basedOn w:val="11"/>
    <w:link w:val="6"/>
    <w:semiHidden/>
    <w:qFormat/>
    <w:uiPriority w:val="99"/>
    <w:rPr>
      <w:sz w:val="18"/>
      <w:szCs w:val="18"/>
    </w:rPr>
  </w:style>
  <w:style w:type="paragraph" w:customStyle="1" w:styleId="19">
    <w:name w:val="表内容"/>
    <w:qFormat/>
    <w:uiPriority w:val="0"/>
    <w:pPr>
      <w:widowControl w:val="0"/>
      <w:adjustRightInd w:val="0"/>
      <w:snapToGrid w:val="0"/>
      <w:jc w:val="center"/>
      <w:textAlignment w:val="baseline"/>
    </w:pPr>
    <w:rPr>
      <w:rFonts w:ascii="Times New Roman" w:hAnsi="Times New Roman" w:eastAsia="宋体" w:cs="Times New Roman"/>
      <w:sz w:val="21"/>
      <w:szCs w:val="22"/>
      <w:lang w:val="en-US" w:eastAsia="zh-CN" w:bidi="ar-SA"/>
    </w:rPr>
  </w:style>
  <w:style w:type="character" w:customStyle="1" w:styleId="20">
    <w:name w:val="正文文本 (2)_"/>
    <w:link w:val="21"/>
    <w:qFormat/>
    <w:locked/>
    <w:uiPriority w:val="99"/>
    <w:rPr>
      <w:rFonts w:ascii="微软雅黑" w:hAnsi="微软雅黑" w:eastAsia="微软雅黑" w:cs="微软雅黑"/>
      <w:spacing w:val="20"/>
      <w:sz w:val="13"/>
      <w:szCs w:val="13"/>
      <w:shd w:val="clear" w:color="auto" w:fill="FFFFFF"/>
    </w:rPr>
  </w:style>
  <w:style w:type="paragraph" w:customStyle="1" w:styleId="21">
    <w:name w:val="正文文本 (2)"/>
    <w:basedOn w:val="1"/>
    <w:link w:val="20"/>
    <w:qFormat/>
    <w:uiPriority w:val="99"/>
    <w:pPr>
      <w:shd w:val="clear" w:color="auto" w:fill="FFFFFF"/>
      <w:spacing w:line="261" w:lineRule="exact"/>
      <w:ind w:firstLine="340"/>
      <w:jc w:val="distribute"/>
    </w:pPr>
    <w:rPr>
      <w:rFonts w:ascii="微软雅黑" w:hAnsi="微软雅黑" w:eastAsia="微软雅黑" w:cs="微软雅黑"/>
      <w:spacing w:val="20"/>
      <w:sz w:val="13"/>
      <w:szCs w:val="13"/>
    </w:rPr>
  </w:style>
  <w:style w:type="character" w:customStyle="1" w:styleId="22">
    <w:name w:val="正文文本 字符"/>
    <w:basedOn w:val="11"/>
    <w:link w:val="5"/>
    <w:qFormat/>
    <w:uiPriority w:val="0"/>
    <w:rPr>
      <w:rFonts w:ascii="Times New Roman" w:hAnsi="Times New Roman" w:eastAsia="宋体" w:cs="Times New Roman"/>
      <w:sz w:val="28"/>
      <w:szCs w:val="28"/>
    </w:rPr>
  </w:style>
  <w:style w:type="paragraph" w:customStyle="1" w:styleId="23">
    <w:name w:val="正文 首行缩进:  2 字符"/>
    <w:basedOn w:val="1"/>
    <w:qFormat/>
    <w:uiPriority w:val="0"/>
    <w:pPr>
      <w:spacing w:line="500" w:lineRule="exact"/>
      <w:ind w:firstLine="560" w:firstLineChars="200"/>
      <w:jc w:val="left"/>
    </w:pPr>
    <w:rPr>
      <w:rFonts w:ascii="Calibri" w:hAnsi="Calibri" w:eastAsia="宋体" w:cs="宋体"/>
      <w:sz w:val="28"/>
      <w:szCs w:val="28"/>
    </w:rPr>
  </w:style>
  <w:style w:type="character" w:customStyle="1" w:styleId="24">
    <w:name w:val="Q表格标题 Char"/>
    <w:basedOn w:val="11"/>
    <w:link w:val="25"/>
    <w:qFormat/>
    <w:uiPriority w:val="0"/>
    <w:rPr>
      <w:rFonts w:eastAsia="黑体" w:cs="宋体"/>
      <w:bCs/>
      <w:color w:val="000000"/>
      <w:sz w:val="24"/>
      <w:szCs w:val="24"/>
    </w:rPr>
  </w:style>
  <w:style w:type="paragraph" w:customStyle="1" w:styleId="25">
    <w:name w:val="Q表格标题"/>
    <w:basedOn w:val="1"/>
    <w:link w:val="24"/>
    <w:qFormat/>
    <w:uiPriority w:val="0"/>
    <w:pPr>
      <w:widowControl/>
      <w:adjustRightInd w:val="0"/>
      <w:snapToGrid w:val="0"/>
      <w:jc w:val="center"/>
    </w:pPr>
    <w:rPr>
      <w:rFonts w:eastAsia="黑体" w:cs="宋体"/>
      <w:bCs/>
      <w:color w:val="000000"/>
      <w:kern w:val="0"/>
      <w:sz w:val="24"/>
      <w:szCs w:val="24"/>
    </w:rPr>
  </w:style>
  <w:style w:type="paragraph" w:customStyle="1" w:styleId="26">
    <w:name w:val="标准正文格式"/>
    <w:basedOn w:val="1"/>
    <w:qFormat/>
    <w:uiPriority w:val="0"/>
    <w:pPr>
      <w:spacing w:line="520" w:lineRule="exact"/>
      <w:ind w:firstLine="480" w:firstLineChars="200"/>
    </w:pPr>
    <w:rPr>
      <w:rFonts w:ascii="宋体" w:hAnsi="宋体"/>
      <w:color w:val="FF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432</Words>
  <Characters>2467</Characters>
  <Lines>20</Lines>
  <Paragraphs>5</Paragraphs>
  <TotalTime>0</TotalTime>
  <ScaleCrop>false</ScaleCrop>
  <LinksUpToDate>false</LinksUpToDate>
  <CharactersWithSpaces>2894</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2021-09-18T09:28:00Z</dcterms:created>
  <dc:creator>李松</dc:creator>
  <cp:lastModifiedBy>Administrator</cp:lastModifiedBy>
  <dcterms:modified xsi:type="dcterms:W3CDTF">2025-04-11T06:37:13Z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