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hint="eastAsia" w:ascii="Times New Roman" w:hAnsi="Times New Roman" w:eastAsia="方正小标宋_GBK"/>
          <w:sz w:val="44"/>
          <w:szCs w:val="44"/>
          <w:lang w:val="en-US" w:eastAsia="zh-CN"/>
        </w:rPr>
      </w:pPr>
      <w:r>
        <w:rPr>
          <w:rFonts w:hint="eastAsia" w:ascii="Times New Roman" w:hAnsi="Times New Roman" w:eastAsia="方正小标宋_GBK"/>
          <w:sz w:val="44"/>
          <w:szCs w:val="44"/>
          <w:lang w:eastAsia="zh-CN"/>
        </w:rPr>
        <w:t>关于</w:t>
      </w:r>
      <w:r>
        <w:rPr>
          <w:rFonts w:hint="default" w:ascii="Times New Roman" w:hAnsi="Times New Roman" w:eastAsia="方正小标宋_GBK"/>
          <w:sz w:val="44"/>
          <w:szCs w:val="44"/>
          <w:lang w:val="en-US" w:eastAsia="zh-CN"/>
        </w:rPr>
        <w:t>G85银昆高速、G93成渝地区环线高速重庆高新区至荣昌区（川渝界）段改扩建工程</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洪水影响评价准予行政许可的决定</w:t>
      </w: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b w:val="0"/>
          <w:bCs w:val="0"/>
          <w:color w:val="auto"/>
          <w:kern w:val="0"/>
          <w:sz w:val="32"/>
          <w:szCs w:val="32"/>
          <w:lang w:val="en-US" w:eastAsia="zh-CN" w:bidi="ar"/>
        </w:rPr>
        <w:t>重庆成渝垫丰武高速公路有限公司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eastAsia="zh-CN"/>
        </w:rPr>
        <w:t>根据你单位关于</w:t>
      </w:r>
      <w:r>
        <w:rPr>
          <w:rFonts w:hint="default" w:ascii="Times New Roman" w:hAnsi="Times New Roman" w:eastAsia="方正仿宋_GBK" w:cs="Times New Roman"/>
          <w:b w:val="0"/>
          <w:bCs w:val="0"/>
          <w:color w:val="auto"/>
          <w:kern w:val="0"/>
          <w:sz w:val="32"/>
          <w:szCs w:val="32"/>
          <w:lang w:val="en-US" w:eastAsia="zh-CN" w:bidi="ar"/>
        </w:rPr>
        <w:t>G85银昆高速、G93成渝地区环线高速重庆高新区至荣昌区（川渝界）段改扩建工程</w:t>
      </w:r>
      <w:r>
        <w:rPr>
          <w:rFonts w:hint="eastAsia" w:ascii="Times New Roman" w:hAnsi="Times New Roman" w:eastAsia="方正仿宋_GBK" w:cs="Times New Roman"/>
          <w:color w:val="auto"/>
          <w:kern w:val="0"/>
          <w:sz w:val="32"/>
          <w:szCs w:val="32"/>
          <w:highlight w:val="none"/>
          <w:lang w:eastAsia="zh-CN"/>
        </w:rPr>
        <w:t>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default" w:ascii="Times New Roman" w:hAnsi="Times New Roman" w:eastAsia="方正仿宋_GBK" w:cs="Times New Roman"/>
          <w:b w:val="0"/>
          <w:bCs w:val="0"/>
          <w:color w:val="auto"/>
          <w:kern w:val="0"/>
          <w:sz w:val="32"/>
          <w:szCs w:val="32"/>
          <w:lang w:val="en-US" w:eastAsia="zh-CN" w:bidi="ar"/>
        </w:rPr>
        <w:t>2020-500000-48-01-152532</w:t>
      </w:r>
      <w:r>
        <w:rPr>
          <w:rFonts w:hint="default" w:ascii="Times New Roman" w:hAnsi="Times New Roman" w:eastAsia="方正仿宋_GBK" w:cs="Times New Roman"/>
          <w:color w:val="auto"/>
          <w:kern w:val="0"/>
          <w:sz w:val="32"/>
          <w:szCs w:val="32"/>
          <w:highlight w:val="none"/>
          <w:lang w:eastAsia="zh-CN"/>
        </w:rPr>
        <w:t>），我局组织专家对《</w:t>
      </w:r>
      <w:r>
        <w:rPr>
          <w:rFonts w:hint="default" w:ascii="Times New Roman" w:hAnsi="Times New Roman" w:eastAsia="方正仿宋_GBK" w:cs="Times New Roman"/>
          <w:b w:val="0"/>
          <w:bCs w:val="0"/>
          <w:color w:val="auto"/>
          <w:kern w:val="0"/>
          <w:sz w:val="32"/>
          <w:szCs w:val="32"/>
          <w:lang w:val="en-US" w:eastAsia="zh-CN" w:bidi="ar"/>
        </w:rPr>
        <w:t>G85银昆高速、G93成渝地区环线高速重庆高新区至荣昌区（川渝界）段改扩建工程</w:t>
      </w:r>
      <w:r>
        <w:rPr>
          <w:rFonts w:hint="eastAsia" w:ascii="Times New Roman" w:hAnsi="Times New Roman" w:eastAsia="方正仿宋_GBK" w:cs="Times New Roman"/>
          <w:color w:val="auto"/>
          <w:kern w:val="0"/>
          <w:sz w:val="32"/>
          <w:szCs w:val="32"/>
          <w:highlight w:val="none"/>
          <w:lang w:eastAsia="zh-CN"/>
        </w:rPr>
        <w:t>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auto"/>
          <w:kern w:val="2"/>
          <w:sz w:val="32"/>
          <w:szCs w:val="32"/>
          <w:lang w:val="en-US" w:eastAsia="zh-CN" w:bidi="ar-SA"/>
        </w:rPr>
        <w:t>同意</w:t>
      </w:r>
      <w:r>
        <w:rPr>
          <w:rFonts w:hint="eastAsia" w:ascii="Times New Roman" w:hAnsi="Times New Roman" w:eastAsia="方正仿宋_GBK" w:cs="Times New Roman"/>
          <w:b w:val="0"/>
          <w:bCs w:val="0"/>
          <w:color w:val="auto"/>
          <w:kern w:val="0"/>
          <w:sz w:val="32"/>
          <w:szCs w:val="32"/>
          <w:lang w:val="en-US" w:eastAsia="zh-CN" w:bidi="ar"/>
        </w:rPr>
        <w:t>评价河段防洪标准。</w:t>
      </w:r>
      <w:r>
        <w:rPr>
          <w:rFonts w:hint="eastAsia" w:ascii="方正黑体_GBK" w:hAnsi="方正黑体_GBK" w:eastAsia="方正黑体_GBK" w:cs="方正黑体_GBK"/>
          <w:sz w:val="32"/>
          <w:szCs w:val="32"/>
        </w:rPr>
        <w:t>项目涉河段位于</w:t>
      </w:r>
      <w:r>
        <w:rPr>
          <w:rFonts w:hint="eastAsia" w:ascii="方正黑体_GBK" w:hAnsi="方正黑体_GBK" w:eastAsia="方正黑体_GBK" w:cs="方正黑体_GBK"/>
          <w:color w:val="auto"/>
          <w:kern w:val="2"/>
          <w:sz w:val="32"/>
          <w:szCs w:val="32"/>
          <w:lang w:val="en-US" w:eastAsia="zh-CN" w:bidi="ar-SA"/>
        </w:rPr>
        <w:t>高新区、璧山区、永川区、大足区和荣昌区，河道评价防洪标</w:t>
      </w:r>
      <w:r>
        <w:rPr>
          <w:rFonts w:hint="default" w:ascii="方正黑体_GBK" w:hAnsi="方正黑体_GBK" w:eastAsia="方正黑体_GBK" w:cs="方正黑体_GBK"/>
          <w:color w:val="auto"/>
          <w:kern w:val="2"/>
          <w:sz w:val="32"/>
          <w:szCs w:val="32"/>
          <w:lang w:val="en-US" w:eastAsia="zh-CN" w:bidi="ar-SA"/>
        </w:rPr>
        <w:t>准</w:t>
      </w:r>
      <w:r>
        <w:rPr>
          <w:rFonts w:hint="eastAsia" w:ascii="方正黑体_GBK" w:hAnsi="方正黑体_GBK" w:eastAsia="方正黑体_GBK" w:cs="方正黑体_GBK"/>
          <w:color w:val="auto"/>
          <w:kern w:val="2"/>
          <w:sz w:val="32"/>
          <w:szCs w:val="32"/>
          <w:lang w:val="en-US" w:eastAsia="zh-CN" w:bidi="ar-SA"/>
        </w:rPr>
        <w:t>分别为：高新区为100年一遇，璧山区一般街镇和乡村段分别为20年一遇和10年一遇，永川区城区和其余河段分别为50年一遇和10年一遇，大足区乡村段为10年一遇，荣昌区城区和乡村段分别为50年一遇和10年一遇。工程设计洪水标准100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cs="Times New Roman"/>
          <w:b w:val="0"/>
          <w:bCs w:val="0"/>
          <w:color w:val="auto"/>
          <w:kern w:val="0"/>
          <w:sz w:val="32"/>
          <w:szCs w:val="32"/>
          <w:lang w:val="en-US" w:eastAsia="zh-CN" w:bidi="ar"/>
        </w:rPr>
        <w:t>工程</w:t>
      </w:r>
      <w:r>
        <w:rPr>
          <w:rFonts w:hint="eastAsia" w:ascii="Times New Roman" w:hAnsi="Times New Roman" w:eastAsia="方正仿宋_GBK" w:cs="Times New Roman"/>
          <w:b w:val="0"/>
          <w:bCs w:val="0"/>
          <w:color w:val="auto"/>
          <w:kern w:val="0"/>
          <w:sz w:val="32"/>
          <w:szCs w:val="32"/>
          <w:lang w:val="en-US" w:eastAsia="zh-CN" w:bidi="ar"/>
        </w:rPr>
        <w:t>起自重庆市高新区含谷镇，接G93成渝地区环线高速含谷立交段，止于荣昌区桑家坡（川渝界），接拟建G85</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G76重庆（川渝界）至成都高速公路</w:t>
      </w:r>
      <w:r>
        <w:rPr>
          <w:rFonts w:hint="eastAsia" w:ascii="Times New Roman" w:hAnsi="Times New Roman" w:eastAsia="方正仿宋_GBK" w:cs="Times New Roman"/>
          <w:b w:val="0"/>
          <w:bCs w:val="0"/>
          <w:color w:val="auto"/>
          <w:kern w:val="0"/>
          <w:sz w:val="32"/>
          <w:szCs w:val="32"/>
          <w:highlight w:val="none"/>
          <w:lang w:val="en-US" w:eastAsia="zh-CN" w:bidi="ar"/>
        </w:rPr>
        <w:t>扩容</w:t>
      </w:r>
      <w:r>
        <w:rPr>
          <w:rFonts w:hint="eastAsia" w:ascii="Times New Roman" w:hAnsi="Times New Roman" w:eastAsia="方正仿宋_GBK" w:cs="Times New Roman"/>
          <w:b w:val="0"/>
          <w:bCs w:val="0"/>
          <w:color w:val="auto"/>
          <w:kern w:val="0"/>
          <w:sz w:val="32"/>
          <w:szCs w:val="32"/>
          <w:lang w:val="en-US" w:eastAsia="zh-CN" w:bidi="ar"/>
        </w:rPr>
        <w:t>工程，路线全长100.205km。</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cs="Times New Roman"/>
          <w:b w:val="0"/>
          <w:bCs w:val="0"/>
          <w:color w:val="auto"/>
          <w:kern w:val="0"/>
          <w:sz w:val="32"/>
          <w:szCs w:val="32"/>
          <w:lang w:val="en-US" w:eastAsia="zh-CN" w:bidi="ar"/>
        </w:rPr>
        <w:t>工程</w:t>
      </w:r>
      <w:r>
        <w:rPr>
          <w:rFonts w:hint="eastAsia" w:ascii="Times New Roman" w:hAnsi="Times New Roman" w:eastAsia="方正仿宋_GBK" w:cs="Times New Roman"/>
          <w:b w:val="0"/>
          <w:bCs w:val="0"/>
          <w:color w:val="auto"/>
          <w:kern w:val="0"/>
          <w:sz w:val="32"/>
          <w:szCs w:val="32"/>
          <w:lang w:val="en-US" w:eastAsia="zh-CN" w:bidi="ar"/>
        </w:rPr>
        <w:t>沿线共涉及29条河流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5</w:t>
      </w:r>
      <w:r>
        <w:rPr>
          <w:rFonts w:hint="eastAsia" w:ascii="Times New Roman" w:cs="Times New Roman"/>
          <w:b w:val="0"/>
          <w:bCs w:val="0"/>
          <w:color w:val="auto"/>
          <w:kern w:val="0"/>
          <w:sz w:val="32"/>
          <w:szCs w:val="32"/>
          <w:lang w:val="en-US" w:eastAsia="zh-CN" w:bidi="ar"/>
        </w:rPr>
        <w:t>座</w:t>
      </w:r>
      <w:r>
        <w:rPr>
          <w:rFonts w:hint="eastAsia" w:ascii="Times New Roman" w:hAnsi="Times New Roman" w:eastAsia="方正仿宋_GBK" w:cs="Times New Roman"/>
          <w:b w:val="0"/>
          <w:bCs w:val="0"/>
          <w:color w:val="auto"/>
          <w:kern w:val="0"/>
          <w:sz w:val="32"/>
          <w:szCs w:val="32"/>
          <w:lang w:val="en-US" w:eastAsia="zh-CN" w:bidi="ar"/>
        </w:rPr>
        <w:t>水库</w:t>
      </w:r>
      <w:r>
        <w:rPr>
          <w:rFonts w:hint="eastAsia" w:ascii="Times New Roman" w:cs="Times New Roman"/>
          <w:b w:val="0"/>
          <w:bCs w:val="0"/>
          <w:color w:val="auto"/>
          <w:kern w:val="0"/>
          <w:sz w:val="32"/>
          <w:szCs w:val="32"/>
          <w:lang w:val="en-US" w:eastAsia="zh-CN" w:bidi="ar"/>
        </w:rPr>
        <w:t>及</w:t>
      </w:r>
      <w:r>
        <w:rPr>
          <w:rFonts w:hint="eastAsia" w:ascii="Times New Roman" w:hAnsi="Times New Roman" w:eastAsia="方正仿宋_GBK" w:cs="Times New Roman"/>
          <w:b w:val="0"/>
          <w:bCs w:val="0"/>
          <w:color w:val="auto"/>
          <w:kern w:val="0"/>
          <w:sz w:val="32"/>
          <w:szCs w:val="32"/>
          <w:lang w:val="en-US" w:eastAsia="zh-CN" w:bidi="ar"/>
        </w:rPr>
        <w:t>1个山坪塘</w:t>
      </w:r>
      <w:r>
        <w:rPr>
          <w:rFonts w:hint="eastAsia" w:ascii="Times New Roman" w:cs="Times New Roman"/>
          <w:b w:val="0"/>
          <w:bCs w:val="0"/>
          <w:color w:val="auto"/>
          <w:kern w:val="0"/>
          <w:sz w:val="32"/>
          <w:szCs w:val="32"/>
          <w:lang w:val="en-US" w:eastAsia="zh-CN" w:bidi="ar"/>
        </w:rPr>
        <w:t>，涉河事项涉及桥梁、涵洞、路基及改河道工程共70处，其中：高速路主体工程55处，补救措施15处。</w:t>
      </w:r>
      <w:r>
        <w:rPr>
          <w:rFonts w:hint="eastAsia" w:ascii="Times New Roman" w:hAnsi="Times New Roman" w:eastAsia="方正仿宋_GBK" w:cs="Times New Roman"/>
          <w:b w:val="0"/>
          <w:bCs w:val="0"/>
          <w:color w:val="auto"/>
          <w:kern w:val="0"/>
          <w:sz w:val="32"/>
          <w:szCs w:val="32"/>
          <w:lang w:val="en-US" w:eastAsia="zh-CN" w:bidi="ar"/>
        </w:rPr>
        <w:t>高新区涉及莲花滩河</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真武支流</w:t>
      </w:r>
      <w:r>
        <w:rPr>
          <w:rFonts w:hint="eastAsia" w:ascii="Times New Roman" w:cs="Times New Roman"/>
          <w:b w:val="0"/>
          <w:bCs w:val="0"/>
          <w:color w:val="auto"/>
          <w:kern w:val="0"/>
          <w:sz w:val="32"/>
          <w:szCs w:val="32"/>
          <w:lang w:val="en-US" w:eastAsia="zh-CN" w:bidi="ar"/>
        </w:rPr>
        <w:t>等</w:t>
      </w:r>
      <w:r>
        <w:rPr>
          <w:rFonts w:hint="eastAsia" w:ascii="Times New Roman" w:hAnsi="Times New Roman" w:eastAsia="方正仿宋_GBK" w:cs="Times New Roman"/>
          <w:b w:val="0"/>
          <w:bCs w:val="0"/>
          <w:color w:val="auto"/>
          <w:kern w:val="0"/>
          <w:sz w:val="32"/>
          <w:szCs w:val="32"/>
          <w:lang w:val="en-US" w:eastAsia="zh-CN" w:bidi="ar"/>
        </w:rPr>
        <w:t>8条河流</w:t>
      </w:r>
      <w:r>
        <w:rPr>
          <w:rFonts w:hint="eastAsia" w:ascii="Times New Roman" w:cs="Times New Roman"/>
          <w:b w:val="0"/>
          <w:bCs w:val="0"/>
          <w:color w:val="auto"/>
          <w:kern w:val="0"/>
          <w:sz w:val="32"/>
          <w:szCs w:val="32"/>
          <w:lang w:val="en-US" w:eastAsia="zh-CN" w:bidi="ar"/>
        </w:rPr>
        <w:t>及</w:t>
      </w:r>
      <w:r>
        <w:rPr>
          <w:rFonts w:hint="eastAsia" w:ascii="Times New Roman" w:hAnsi="Times New Roman" w:eastAsia="方正仿宋_GBK" w:cs="Times New Roman"/>
          <w:b w:val="0"/>
          <w:bCs w:val="0"/>
          <w:color w:val="auto"/>
          <w:kern w:val="0"/>
          <w:sz w:val="32"/>
          <w:szCs w:val="32"/>
          <w:lang w:val="en-US" w:eastAsia="zh-CN" w:bidi="ar"/>
        </w:rPr>
        <w:t>1个山坪塘</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涉河建筑物12处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涵洞6处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路基挡墙3处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河道改移1处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璧山区涉及</w:t>
      </w:r>
      <w:r>
        <w:rPr>
          <w:rFonts w:hint="eastAsia" w:ascii="Times New Roman" w:cs="Times New Roman"/>
          <w:b w:val="0"/>
          <w:bCs w:val="0"/>
          <w:color w:val="auto"/>
          <w:kern w:val="0"/>
          <w:sz w:val="32"/>
          <w:szCs w:val="32"/>
          <w:lang w:val="en-US" w:eastAsia="zh-CN" w:bidi="ar"/>
        </w:rPr>
        <w:t>璧南河、梅江河等</w:t>
      </w:r>
      <w:r>
        <w:rPr>
          <w:rFonts w:hint="eastAsia" w:ascii="Times New Roman" w:hAnsi="Times New Roman" w:eastAsia="方正仿宋_GBK" w:cs="Times New Roman"/>
          <w:b w:val="0"/>
          <w:bCs w:val="0"/>
          <w:color w:val="auto"/>
          <w:kern w:val="0"/>
          <w:sz w:val="32"/>
          <w:szCs w:val="32"/>
          <w:lang w:val="en-US" w:eastAsia="zh-CN" w:bidi="ar"/>
        </w:rPr>
        <w:t>4条河流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涉河建筑物6处</w:t>
      </w:r>
      <w:r>
        <w:rPr>
          <w:rFonts w:hint="eastAsia" w:ascii="Times New Roman" w:cs="Times New Roman"/>
          <w:b w:val="0"/>
          <w:bCs w:val="0"/>
          <w:color w:val="auto"/>
          <w:kern w:val="0"/>
          <w:sz w:val="32"/>
          <w:szCs w:val="32"/>
          <w:lang w:val="en-US" w:eastAsia="zh-CN" w:bidi="ar"/>
        </w:rPr>
        <w:t>，其中：桥梁5处、路基挡墙1处；</w:t>
      </w:r>
      <w:r>
        <w:rPr>
          <w:rFonts w:hint="eastAsia" w:ascii="Times New Roman" w:hAnsi="Times New Roman" w:eastAsia="方正仿宋_GBK" w:cs="Times New Roman"/>
          <w:b w:val="0"/>
          <w:bCs w:val="0"/>
          <w:color w:val="auto"/>
          <w:kern w:val="0"/>
          <w:sz w:val="32"/>
          <w:szCs w:val="32"/>
          <w:lang w:val="en-US" w:eastAsia="zh-CN" w:bidi="ar"/>
        </w:rPr>
        <w:t>永川区涉及</w:t>
      </w:r>
      <w:r>
        <w:rPr>
          <w:rFonts w:hint="eastAsia" w:ascii="Times New Roman" w:cs="Times New Roman"/>
          <w:b w:val="0"/>
          <w:bCs w:val="0"/>
          <w:color w:val="auto"/>
          <w:kern w:val="0"/>
          <w:sz w:val="32"/>
          <w:szCs w:val="32"/>
          <w:lang w:val="en-US" w:eastAsia="zh-CN" w:bidi="ar"/>
        </w:rPr>
        <w:t>小安溪、隆济溪等8</w:t>
      </w:r>
      <w:r>
        <w:rPr>
          <w:rFonts w:hint="eastAsia" w:ascii="Times New Roman" w:hAnsi="Times New Roman" w:eastAsia="方正仿宋_GBK" w:cs="Times New Roman"/>
          <w:b w:val="0"/>
          <w:bCs w:val="0"/>
          <w:color w:val="auto"/>
          <w:kern w:val="0"/>
          <w:sz w:val="32"/>
          <w:szCs w:val="32"/>
          <w:lang w:val="en-US" w:eastAsia="zh-CN" w:bidi="ar"/>
        </w:rPr>
        <w:t>条河流</w:t>
      </w:r>
      <w:r>
        <w:rPr>
          <w:rFonts w:hint="eastAsia" w:ascii="Times New Roman" w:cs="Times New Roman"/>
          <w:b w:val="0"/>
          <w:bCs w:val="0"/>
          <w:color w:val="auto"/>
          <w:kern w:val="0"/>
          <w:sz w:val="32"/>
          <w:szCs w:val="32"/>
          <w:lang w:val="en-US" w:eastAsia="zh-CN" w:bidi="ar"/>
        </w:rPr>
        <w:t>及</w:t>
      </w:r>
      <w:r>
        <w:rPr>
          <w:rFonts w:hint="eastAsia" w:ascii="Times New Roman" w:hAnsi="Times New Roman" w:eastAsia="方正仿宋_GBK" w:cs="Times New Roman"/>
          <w:b w:val="0"/>
          <w:bCs w:val="0"/>
          <w:color w:val="auto"/>
          <w:kern w:val="0"/>
          <w:sz w:val="32"/>
          <w:szCs w:val="32"/>
          <w:lang w:val="en-US" w:eastAsia="zh-CN" w:bidi="ar"/>
        </w:rPr>
        <w:t>4</w:t>
      </w:r>
      <w:r>
        <w:rPr>
          <w:rFonts w:hint="eastAsia" w:ascii="Times New Roman" w:cs="Times New Roman"/>
          <w:b w:val="0"/>
          <w:bCs w:val="0"/>
          <w:color w:val="auto"/>
          <w:kern w:val="0"/>
          <w:sz w:val="32"/>
          <w:szCs w:val="32"/>
          <w:lang w:val="en-US" w:eastAsia="zh-CN" w:bidi="ar"/>
        </w:rPr>
        <w:t>座</w:t>
      </w:r>
      <w:r>
        <w:rPr>
          <w:rFonts w:hint="eastAsia" w:ascii="Times New Roman" w:hAnsi="Times New Roman" w:eastAsia="方正仿宋_GBK" w:cs="Times New Roman"/>
          <w:b w:val="0"/>
          <w:bCs w:val="0"/>
          <w:color w:val="auto"/>
          <w:kern w:val="0"/>
          <w:sz w:val="32"/>
          <w:szCs w:val="32"/>
          <w:lang w:val="en-US" w:eastAsia="zh-CN" w:bidi="ar"/>
        </w:rPr>
        <w:t>水库</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涉河建筑物31处，其中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桥梁16处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涵洞10处</w:t>
      </w:r>
      <w:r>
        <w:rPr>
          <w:rFonts w:hint="eastAsia" w:ascii="Times New Roman" w:cs="Times New Roman"/>
          <w:b w:val="0"/>
          <w:bCs w:val="0"/>
          <w:color w:val="auto"/>
          <w:kern w:val="0"/>
          <w:sz w:val="32"/>
          <w:szCs w:val="32"/>
          <w:lang w:val="en-US" w:eastAsia="zh-CN" w:bidi="ar"/>
        </w:rPr>
        <w:t>（含4处补救措施）、</w:t>
      </w:r>
      <w:r>
        <w:rPr>
          <w:rFonts w:hint="eastAsia" w:ascii="Times New Roman" w:hAnsi="Times New Roman" w:eastAsia="方正仿宋_GBK" w:cs="Times New Roman"/>
          <w:b w:val="0"/>
          <w:bCs w:val="0"/>
          <w:color w:val="auto"/>
          <w:kern w:val="0"/>
          <w:sz w:val="32"/>
          <w:szCs w:val="32"/>
          <w:lang w:val="en-US" w:eastAsia="zh-CN" w:bidi="ar"/>
        </w:rPr>
        <w:t>路基挡墙2处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河道改移3处</w:t>
      </w:r>
      <w:r>
        <w:rPr>
          <w:rFonts w:hint="eastAsia" w:ascii="Times New Roman" w:hAns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大足区涉及红旗溪</w:t>
      </w:r>
      <w:r>
        <w:rPr>
          <w:rFonts w:hint="eastAsia" w:ascii="Times New Roman" w:cs="Times New Roman"/>
          <w:b w:val="0"/>
          <w:bCs w:val="0"/>
          <w:color w:val="auto"/>
          <w:kern w:val="0"/>
          <w:sz w:val="32"/>
          <w:szCs w:val="32"/>
          <w:lang w:val="en-US" w:eastAsia="zh-CN" w:bidi="ar"/>
        </w:rPr>
        <w:t>、沙湾溪</w:t>
      </w:r>
      <w:r>
        <w:rPr>
          <w:rFonts w:hint="eastAsia" w:ascii="Times New Roman" w:hAnsi="Times New Roman" w:eastAsia="方正仿宋_GBK" w:cs="Times New Roman"/>
          <w:b w:val="0"/>
          <w:bCs w:val="0"/>
          <w:color w:val="auto"/>
          <w:kern w:val="0"/>
          <w:sz w:val="32"/>
          <w:szCs w:val="32"/>
          <w:lang w:val="en-US" w:eastAsia="zh-CN" w:bidi="ar"/>
        </w:rPr>
        <w:t>2条河流</w:t>
      </w:r>
      <w:r>
        <w:rPr>
          <w:rFonts w:hint="eastAsia" w:ascii="Times New Roman" w:cs="Times New Roman"/>
          <w:b w:val="0"/>
          <w:bCs w:val="0"/>
          <w:color w:val="auto"/>
          <w:kern w:val="0"/>
          <w:sz w:val="32"/>
          <w:szCs w:val="32"/>
          <w:lang w:val="en-US" w:eastAsia="zh-CN" w:bidi="ar"/>
        </w:rPr>
        <w:t>及</w:t>
      </w:r>
      <w:r>
        <w:rPr>
          <w:rFonts w:hint="eastAsia" w:ascii="Times New Roman" w:hAnsi="Times New Roman" w:eastAsia="方正仿宋_GBK" w:cs="Times New Roman"/>
          <w:b w:val="0"/>
          <w:bCs w:val="0"/>
          <w:color w:val="auto"/>
          <w:kern w:val="0"/>
          <w:sz w:val="32"/>
          <w:szCs w:val="32"/>
          <w:lang w:val="en-US" w:eastAsia="zh-CN" w:bidi="ar"/>
        </w:rPr>
        <w:t>1座水库</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涉河建筑物7处，其中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路基挡墙1处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w:t>
      </w:r>
      <w:r>
        <w:rPr>
          <w:rFonts w:hint="eastAsia" w:ascii="Times New Roman" w:cs="Times New Roman"/>
          <w:b w:val="0"/>
          <w:bCs w:val="0"/>
          <w:color w:val="auto"/>
          <w:kern w:val="0"/>
          <w:sz w:val="32"/>
          <w:szCs w:val="32"/>
          <w:lang w:val="en-US" w:eastAsia="zh-CN" w:bidi="ar"/>
        </w:rPr>
        <w:t>2</w:t>
      </w:r>
      <w:r>
        <w:rPr>
          <w:rFonts w:hint="eastAsia" w:ascii="Times New Roman" w:hAnsi="Times New Roman" w:eastAsia="方正仿宋_GBK" w:cs="Times New Roman"/>
          <w:b w:val="0"/>
          <w:bCs w:val="0"/>
          <w:color w:val="auto"/>
          <w:kern w:val="0"/>
          <w:sz w:val="32"/>
          <w:szCs w:val="32"/>
          <w:lang w:val="en-US" w:eastAsia="zh-CN" w:bidi="ar"/>
        </w:rPr>
        <w:t>处</w:t>
      </w:r>
      <w:r>
        <w:rPr>
          <w:rFonts w:hint="eastAsia" w:ascii="Times New Roman" w:hAns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荣昌区涉及濑溪河</w:t>
      </w:r>
      <w:r>
        <w:rPr>
          <w:rFonts w:hint="eastAsia" w:ascii="Times New Roman" w:cs="Times New Roman"/>
          <w:b w:val="0"/>
          <w:bCs w:val="0"/>
          <w:color w:val="auto"/>
          <w:kern w:val="0"/>
          <w:sz w:val="32"/>
          <w:szCs w:val="32"/>
          <w:lang w:val="en-US" w:eastAsia="zh-CN" w:bidi="ar"/>
        </w:rPr>
        <w:t>、峰高河等</w:t>
      </w:r>
      <w:r>
        <w:rPr>
          <w:rFonts w:hint="eastAsia" w:ascii="Times New Roman" w:hAnsi="Times New Roman" w:eastAsia="方正仿宋_GBK" w:cs="Times New Roman"/>
          <w:b w:val="0"/>
          <w:bCs w:val="0"/>
          <w:color w:val="auto"/>
          <w:kern w:val="0"/>
          <w:sz w:val="32"/>
          <w:szCs w:val="32"/>
          <w:lang w:val="en-US" w:eastAsia="zh-CN" w:bidi="ar"/>
        </w:rPr>
        <w:t>7条河流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涉河建筑物14处，其中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桥梁9处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河道改移5处</w:t>
      </w:r>
      <w:r>
        <w:rPr>
          <w:rFonts w:hint="eastAsia" w:ascii="Times New Roman" w:cs="Times New Roman"/>
          <w:b w:val="0"/>
          <w:bCs w:val="0"/>
          <w:color w:val="auto"/>
          <w:kern w:val="0"/>
          <w:sz w:val="32"/>
          <w:szCs w:val="32"/>
          <w:lang w:val="en-US" w:eastAsia="zh-CN" w:bidi="ar"/>
        </w:rPr>
        <w:t>。</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（六）项目法人应严格按照批复的内容和要求实施。</w:t>
      </w: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sz w:val="32"/>
          <w:szCs w:val="32"/>
        </w:rPr>
        <w:t>附件：</w:t>
      </w:r>
      <w:r>
        <w:rPr>
          <w:rFonts w:hint="default" w:ascii="Times New Roman" w:hAnsi="Times New Roman" w:eastAsia="方正仿宋_GBK" w:cs="Times New Roman"/>
          <w:b w:val="0"/>
          <w:bCs w:val="0"/>
          <w:color w:val="auto"/>
          <w:kern w:val="0"/>
          <w:sz w:val="32"/>
          <w:szCs w:val="32"/>
          <w:lang w:val="en-US" w:eastAsia="zh-CN" w:bidi="ar"/>
        </w:rPr>
        <w:t>G85银昆高速、G93成渝地区环线高速重庆高新区至</w:t>
      </w:r>
    </w:p>
    <w:p>
      <w:pPr>
        <w:pageBreakBefore w:val="0"/>
        <w:kinsoku/>
        <w:wordWrap/>
        <w:overflowPunct/>
        <w:topLinePunct w:val="0"/>
        <w:bidi w:val="0"/>
        <w:snapToGrid/>
        <w:spacing w:line="594" w:lineRule="exact"/>
        <w:ind w:firstLine="1600" w:firstLineChars="500"/>
        <w:jc w:val="left"/>
        <w:textAlignment w:val="auto"/>
        <w:rPr>
          <w:rFonts w:hint="eastAsia" w:ascii="Times New Roman" w:hAnsi="Times New Roman" w:eastAsia="方正仿宋_GBK"/>
          <w:sz w:val="32"/>
          <w:szCs w:val="32"/>
        </w:rPr>
      </w:pPr>
      <w:r>
        <w:rPr>
          <w:rFonts w:hint="default" w:ascii="Times New Roman" w:hAnsi="Times New Roman" w:eastAsia="方正仿宋_GBK" w:cs="Times New Roman"/>
          <w:b w:val="0"/>
          <w:bCs w:val="0"/>
          <w:color w:val="auto"/>
          <w:kern w:val="0"/>
          <w:sz w:val="32"/>
          <w:szCs w:val="32"/>
          <w:lang w:val="en-US" w:eastAsia="zh-CN" w:bidi="ar"/>
        </w:rPr>
        <w:t>荣昌区（川渝界）段改扩建工程</w:t>
      </w:r>
      <w:r>
        <w:rPr>
          <w:rFonts w:hint="eastAsia" w:ascii="Times New Roman" w:hAnsi="Times New Roman" w:eastAsia="方正仿宋_GBK"/>
          <w:sz w:val="32"/>
          <w:szCs w:val="32"/>
        </w:rPr>
        <w:t>洪水影响评价报告专</w:t>
      </w:r>
    </w:p>
    <w:p>
      <w:pPr>
        <w:pageBreakBefore w:val="0"/>
        <w:kinsoku/>
        <w:wordWrap/>
        <w:overflowPunct/>
        <w:topLinePunct w:val="0"/>
        <w:bidi w:val="0"/>
        <w:snapToGrid/>
        <w:spacing w:line="594" w:lineRule="exact"/>
        <w:ind w:firstLine="1600" w:firstLineChars="5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家评审意见</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4" w:lineRule="exact"/>
        <w:textAlignment w:val="auto"/>
        <w:rPr>
          <w:rFonts w:ascii="Times New Roman" w:hAnsi="Times New Roman"/>
        </w:rPr>
      </w:pPr>
    </w:p>
    <w:p>
      <w:pPr>
        <w:pStyle w:val="2"/>
        <w:pageBreakBefore w:val="0"/>
        <w:kinsoku/>
        <w:wordWrap/>
        <w:overflowPunct/>
        <w:topLinePunct w:val="0"/>
        <w:bidi w:val="0"/>
        <w:snapToGrid/>
        <w:spacing w:line="594" w:lineRule="exact"/>
        <w:textAlignment w:val="auto"/>
        <w:rPr>
          <w:rFonts w:ascii="Times New Roman"/>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0" w:firstLineChars="0"/>
        <w:textAlignment w:val="auto"/>
        <w:rPr>
          <w:rFonts w:hint="eastAsia" w:ascii="Times New Roman" w:hAnsi="Times New Roman" w:eastAsia="方正仿宋_GBK"/>
          <w:sz w:val="32"/>
          <w:szCs w:val="32"/>
        </w:rPr>
      </w:pPr>
      <w:bookmarkStart w:id="0" w:name="_GoBack"/>
      <w:bookmarkEnd w:id="0"/>
    </w:p>
    <w:p>
      <w:pPr>
        <w:pageBreakBefore w:val="0"/>
        <w:kinsoku/>
        <w:wordWrap/>
        <w:overflowPunct/>
        <w:topLinePunct w:val="0"/>
        <w:bidi w:val="0"/>
        <w:snapToGrid/>
        <w:spacing w:line="594"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8"/>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8"/>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pPr>
      <w:r>
        <w:rPr>
          <w:rFonts w:hint="default" w:ascii="Times New Roman" w:hAnsi="Times New Roman" w:eastAsia="方正小标宋_GBK" w:cs="宋体"/>
          <w:b w:val="0"/>
          <w:bCs/>
          <w:kern w:val="0"/>
          <w:sz w:val="44"/>
          <w:szCs w:val="44"/>
          <w:lang w:val="en-US" w:eastAsia="zh-CN" w:bidi="zh-CN"/>
        </w:rPr>
        <w:t>G85银昆高速、G93成渝地区环线高速重庆高新区至荣昌区（川渝界）段改扩建工程</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9"/>
        <w:keepNext w:val="0"/>
        <w:keepLines w:val="0"/>
        <w:pageBreakBefore w:val="0"/>
        <w:widowControl/>
        <w:suppressLineNumbers w:val="0"/>
        <w:kinsoku/>
        <w:wordWrap/>
        <w:overflowPunct/>
        <w:topLinePunct w:val="0"/>
        <w:bidi w:val="0"/>
        <w:spacing w:line="594" w:lineRule="exact"/>
        <w:ind w:left="0" w:firstLine="640"/>
        <w:jc w:val="both"/>
        <w:textAlignment w:val="auto"/>
      </w:pPr>
      <w:r>
        <w:rPr>
          <w:rFonts w:hint="default" w:ascii="Times New Roman" w:hAnsi="Times New Roman" w:eastAsia="方正仿宋_GBK" w:cs="Times New Roman"/>
          <w:b w:val="0"/>
          <w:bCs w:val="0"/>
          <w:color w:val="auto"/>
          <w:kern w:val="0"/>
          <w:sz w:val="32"/>
          <w:szCs w:val="32"/>
          <w:lang w:val="en-US" w:eastAsia="zh-CN" w:bidi="ar"/>
        </w:rPr>
        <w:t>2024年 5 月 13 日，市水利局组织召开了《G85银昆高速、G93成渝地区环线高速重庆高新区至荣昌区（川渝界）段改扩建工程洪水影响评价报告》（送审稿）专家评审会议。参加会议的</w:t>
      </w:r>
      <w:r>
        <w:rPr>
          <w:rFonts w:hint="eastAsia" w:ascii="Times New Roman" w:hAnsi="Times New Roman" w:eastAsia="方正仿宋_GBK" w:cs="Times New Roman"/>
          <w:b w:val="0"/>
          <w:bCs w:val="0"/>
          <w:color w:val="auto"/>
          <w:kern w:val="0"/>
          <w:sz w:val="32"/>
          <w:szCs w:val="32"/>
          <w:lang w:val="en-US" w:eastAsia="zh-CN" w:bidi="ar"/>
        </w:rPr>
        <w:t>有</w:t>
      </w:r>
      <w:r>
        <w:rPr>
          <w:rFonts w:hint="default" w:ascii="Times New Roman" w:hAnsi="Times New Roman" w:eastAsia="方正仿宋_GBK" w:cs="Times New Roman"/>
          <w:b w:val="0"/>
          <w:bCs w:val="0"/>
          <w:color w:val="auto"/>
          <w:kern w:val="0"/>
          <w:sz w:val="32"/>
          <w:szCs w:val="32"/>
          <w:lang w:val="en-US" w:eastAsia="zh-CN" w:bidi="ar"/>
        </w:rPr>
        <w:t>重庆高新区管委会生态环境局、璧山区水利局、永川区水利局、大足区水利局、荣昌区水利局</w:t>
      </w:r>
      <w:r>
        <w:rPr>
          <w:rFonts w:hint="eastAsia" w:ascii="Times New Roman" w:hAnsi="Times New Roman" w:eastAsia="方正仿宋_GBK" w:cs="Times New Roman"/>
          <w:b w:val="0"/>
          <w:bCs w:val="0"/>
          <w:color w:val="auto"/>
          <w:kern w:val="0"/>
          <w:sz w:val="32"/>
          <w:szCs w:val="32"/>
          <w:lang w:val="en-US" w:eastAsia="zh-CN" w:bidi="ar"/>
        </w:rPr>
        <w:t>、重庆成渝垫丰武高速公路有限公司</w:t>
      </w:r>
      <w:r>
        <w:rPr>
          <w:rFonts w:hint="default" w:ascii="Times New Roman" w:hAnsi="Times New Roman" w:eastAsia="方正仿宋_GBK" w:cs="Times New Roman"/>
          <w:b w:val="0"/>
          <w:bCs w:val="0"/>
          <w:color w:val="auto"/>
          <w:kern w:val="0"/>
          <w:sz w:val="32"/>
          <w:szCs w:val="32"/>
          <w:lang w:val="en-US" w:eastAsia="zh-CN" w:bidi="ar"/>
        </w:rPr>
        <w:t>（项目法人）、</w:t>
      </w:r>
      <w:r>
        <w:rPr>
          <w:rFonts w:hint="eastAsia" w:ascii="Times New Roman" w:hAnsi="Times New Roman" w:eastAsia="方正仿宋_GBK" w:cs="Times New Roman"/>
          <w:b w:val="0"/>
          <w:bCs w:val="0"/>
          <w:color w:val="auto"/>
          <w:kern w:val="0"/>
          <w:sz w:val="32"/>
          <w:szCs w:val="32"/>
          <w:lang w:val="en-US" w:eastAsia="zh-CN" w:bidi="ar"/>
        </w:rPr>
        <w:t>中铁长江交通设计集团有限公司和四川省公路规划勘察设计研究院有限公司</w:t>
      </w:r>
      <w:r>
        <w:rPr>
          <w:rFonts w:hint="default" w:ascii="Times New Roman" w:hAnsi="Times New Roman" w:eastAsia="方正仿宋_GBK" w:cs="Times New Roman"/>
          <w:b w:val="0"/>
          <w:bCs w:val="0"/>
          <w:color w:val="auto"/>
          <w:kern w:val="0"/>
          <w:sz w:val="32"/>
          <w:szCs w:val="32"/>
          <w:lang w:val="en-US" w:eastAsia="zh-CN" w:bidi="ar"/>
        </w:rPr>
        <w:t>（设计单位）</w:t>
      </w:r>
      <w:r>
        <w:rPr>
          <w:rFonts w:hint="eastAsia" w:ascii="Times New Roman" w:hAnsi="Times New Roman" w:eastAsia="方正仿宋_GBK" w:cs="Times New Roman"/>
          <w:b w:val="0"/>
          <w:bCs w:val="0"/>
          <w:color w:val="auto"/>
          <w:kern w:val="0"/>
          <w:sz w:val="32"/>
          <w:szCs w:val="32"/>
          <w:lang w:val="en-US" w:eastAsia="zh-CN" w:bidi="ar"/>
        </w:rPr>
        <w:t>、重庆元周工程技术咨询有限公司</w:t>
      </w:r>
      <w:r>
        <w:rPr>
          <w:rFonts w:hint="default" w:ascii="Times New Roman" w:hAnsi="Times New Roman" w:eastAsia="方正仿宋_GBK"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报告</w:t>
      </w:r>
      <w:r>
        <w:rPr>
          <w:rFonts w:hint="default" w:ascii="Times New Roman" w:hAnsi="Times New Roman" w:eastAsia="方正仿宋_GBK" w:cs="Times New Roman"/>
          <w:b w:val="0"/>
          <w:bCs w:val="0"/>
          <w:color w:val="auto"/>
          <w:kern w:val="0"/>
          <w:sz w:val="32"/>
          <w:szCs w:val="32"/>
          <w:lang w:val="en-US" w:eastAsia="zh-CN" w:bidi="ar"/>
        </w:rPr>
        <w:t>编制单位）的相关人员及</w:t>
      </w:r>
      <w:r>
        <w:rPr>
          <w:rFonts w:hint="eastAsia" w:ascii="Times New Roman" w:hAnsi="Times New Roman" w:eastAsia="方正仿宋_GBK" w:cs="Times New Roman"/>
          <w:b w:val="0"/>
          <w:bCs w:val="0"/>
          <w:color w:val="auto"/>
          <w:kern w:val="0"/>
          <w:sz w:val="32"/>
          <w:szCs w:val="32"/>
          <w:lang w:val="en-US" w:eastAsia="zh-CN" w:bidi="ar"/>
        </w:rPr>
        <w:t>评审</w:t>
      </w:r>
      <w:r>
        <w:rPr>
          <w:rFonts w:hint="default" w:ascii="Times New Roman" w:hAnsi="Times New Roman" w:eastAsia="方正仿宋_GBK" w:cs="Times New Roman"/>
          <w:b w:val="0"/>
          <w:bCs w:val="0"/>
          <w:color w:val="auto"/>
          <w:kern w:val="0"/>
          <w:sz w:val="32"/>
          <w:szCs w:val="32"/>
          <w:lang w:val="en-US" w:eastAsia="zh-CN" w:bidi="ar"/>
        </w:rPr>
        <w:t>专家。会议成立了专家组（名单附后）。专家组会前详细审阅了报告，会上听取了项目法人关于项目情况的介绍及编制单位关于报告主要内容的汇报，对报告进行了认真评审，评定等级为合格，并提出了修改建议。会后编制单位根据修改</w:t>
      </w:r>
      <w:r>
        <w:rPr>
          <w:rFonts w:hint="eastAsia" w:ascii="Times New Roman" w:hAnsi="Times New Roman" w:eastAsia="方正仿宋_GBK" w:cs="Times New Roman"/>
          <w:b w:val="0"/>
          <w:bCs w:val="0"/>
          <w:color w:val="auto"/>
          <w:kern w:val="0"/>
          <w:sz w:val="32"/>
          <w:szCs w:val="32"/>
          <w:lang w:val="en-US" w:eastAsia="zh-CN" w:bidi="ar"/>
        </w:rPr>
        <w:t>意见</w:t>
      </w:r>
      <w:r>
        <w:rPr>
          <w:rFonts w:hint="default" w:ascii="Times New Roman" w:hAnsi="Times New Roman" w:eastAsia="方正仿宋_GBK" w:cs="Times New Roman"/>
          <w:b w:val="0"/>
          <w:bCs w:val="0"/>
          <w:color w:val="auto"/>
          <w:kern w:val="0"/>
          <w:sz w:val="32"/>
          <w:szCs w:val="32"/>
          <w:lang w:val="en-US" w:eastAsia="zh-CN" w:bidi="ar"/>
        </w:rPr>
        <w:t>进行了修改完善，提交了《G85银昆高速、G93成渝地区环线高速重庆高新区至荣昌区（川渝界）段改扩建工程洪水影响评价报告》（报批稿）（以下简称《报告》）。经专家组复核，形成评审意见如下：</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jc w:val="both"/>
        <w:textAlignment w:val="auto"/>
        <w:outlineLvl w:val="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b/>
          <w:bCs/>
          <w:kern w:val="0"/>
          <w:sz w:val="32"/>
          <w:szCs w:val="32"/>
          <w:lang w:val="en-US" w:eastAsia="zh-CN"/>
        </w:rPr>
        <w:t>一、评价依据</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jc w:val="both"/>
        <w:textAlignment w:val="auto"/>
        <w:outlineLvl w:val="0"/>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《报告》依据现行法律法规和规程规范等进行防洪评价是合理的。</w:t>
      </w:r>
    </w:p>
    <w:p>
      <w:pPr>
        <w:keepNext w:val="0"/>
        <w:keepLines w:val="0"/>
        <w:pageBreakBefore w:val="0"/>
        <w:widowControl w:val="0"/>
        <w:kinsoku/>
        <w:wordWrap/>
        <w:overflowPunct/>
        <w:topLinePunct w:val="0"/>
        <w:autoSpaceDE/>
        <w:autoSpaceDN/>
        <w:bidi w:val="0"/>
        <w:adjustRightInd/>
        <w:snapToGrid w:val="0"/>
        <w:spacing w:line="594" w:lineRule="exact"/>
        <w:ind w:firstLine="643" w:firstLineChars="200"/>
        <w:jc w:val="both"/>
        <w:textAlignment w:val="auto"/>
        <w:outlineLvl w:val="0"/>
        <w:rPr>
          <w:rFonts w:hint="default" w:ascii="Times New Roman" w:hAnsi="Times New Roman" w:eastAsia="方正仿宋_GBK" w:cs="Times New Roman"/>
          <w:b/>
          <w:bCs/>
          <w:color w:val="FF0000"/>
          <w:kern w:val="0"/>
          <w:sz w:val="32"/>
          <w:szCs w:val="32"/>
          <w:lang w:val="en-US" w:eastAsia="zh-CN"/>
        </w:rPr>
      </w:pPr>
      <w:r>
        <w:rPr>
          <w:rFonts w:hint="eastAsia" w:ascii="Times New Roman" w:hAnsi="Times New Roman" w:eastAsia="方正仿宋_GBK" w:cs="Times New Roman"/>
          <w:b/>
          <w:bCs/>
          <w:kern w:val="0"/>
          <w:sz w:val="32"/>
          <w:szCs w:val="32"/>
          <w:lang w:val="en-US" w:eastAsia="zh-CN"/>
        </w:rPr>
        <w:t>二、防洪标准</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 xml:space="preserve">项目涉及高新区、璧山区、永川区、大足区、荣昌区，《报告》依据各区防洪规划，结合防洪管控要求，经征询当地有关部门意见后，拟定评价河段防洪标准为：高新区段100年一遇；璧山区段按一般街镇和乡村段划分，分别为20年一遇、10年一遇；永川区段按城区和其余河段划分，分别为50年一遇、10年一遇；大足区段位于乡村，标准为10年一遇；荣昌区城区和乡村分别为50年一遇、10年一遇。符合相关技术标准和管理规定。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设计防洪标准由设计单位按不同类别分别拟定。桥梁工程设计洪水标准100年一遇，高速公路涵洞防洪标准100年一遇，高速公路路基设计防洪标准100年一遇。补救措施乡村道路涵洞根据其所在河道防洪标准确定为10年～50一遇，河道改移工程按不同河流确定为10年</w:t>
      </w:r>
      <w:r>
        <w:rPr>
          <w:rFonts w:hint="eastAsia" w:ascii="微软雅黑" w:hAnsi="微软雅黑" w:eastAsia="微软雅黑" w:cs="微软雅黑"/>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100年一遇。</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三、项目涉河方案介绍基本清楚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项目起自重庆市高新区含谷镇，接G93成渝地区环线高速含谷立交段，止于荣昌区桑家坡（川渝界），接拟建G85</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G76重庆（川渝界）至成都高速公路</w:t>
      </w:r>
      <w:r>
        <w:rPr>
          <w:rFonts w:hint="eastAsia" w:ascii="Times New Roman" w:hAnsi="Times New Roman" w:eastAsia="方正仿宋_GBK" w:cs="Times New Roman"/>
          <w:b w:val="0"/>
          <w:bCs w:val="0"/>
          <w:color w:val="auto"/>
          <w:kern w:val="0"/>
          <w:sz w:val="32"/>
          <w:szCs w:val="32"/>
          <w:highlight w:val="none"/>
          <w:lang w:val="en-US" w:eastAsia="zh-CN" w:bidi="ar"/>
        </w:rPr>
        <w:t>扩容</w:t>
      </w:r>
      <w:r>
        <w:rPr>
          <w:rFonts w:hint="eastAsia" w:ascii="Times New Roman" w:hAnsi="Times New Roman" w:eastAsia="方正仿宋_GBK" w:cs="Times New Roman"/>
          <w:b w:val="0"/>
          <w:bCs w:val="0"/>
          <w:color w:val="auto"/>
          <w:kern w:val="0"/>
          <w:sz w:val="32"/>
          <w:szCs w:val="32"/>
          <w:lang w:val="en-US" w:eastAsia="zh-CN" w:bidi="ar"/>
        </w:rPr>
        <w:t>工程，路线全长100.205km</w:t>
      </w:r>
      <w:r>
        <w:rPr>
          <w:rFonts w:hint="eastAsia" w:ascii="Times New Roman" w:cs="Times New Roman"/>
          <w:b w:val="0"/>
          <w:bCs w:val="0"/>
          <w:color w:val="auto"/>
          <w:kern w:val="0"/>
          <w:sz w:val="32"/>
          <w:szCs w:val="32"/>
          <w:lang w:val="en-US" w:eastAsia="zh-CN" w:bidi="ar"/>
        </w:rPr>
        <w:t>，已取得</w:t>
      </w:r>
      <w:r>
        <w:rPr>
          <w:rFonts w:hint="eastAsia" w:ascii="Times New Roman" w:hAnsi="Times New Roman" w:eastAsia="方正仿宋_GBK" w:cs="Times New Roman"/>
          <w:b w:val="0"/>
          <w:bCs w:val="0"/>
          <w:color w:val="auto"/>
          <w:kern w:val="0"/>
          <w:sz w:val="32"/>
          <w:szCs w:val="32"/>
          <w:lang w:val="en-US" w:eastAsia="zh-CN" w:bidi="ar"/>
        </w:rPr>
        <w:t>初步设计批复</w:t>
      </w:r>
      <w:r>
        <w:rPr>
          <w:rFonts w:hint="eastAsia" w:ascii="Times New Roman" w:cs="Times New Roman"/>
          <w:b w:val="0"/>
          <w:bCs w:val="0"/>
          <w:color w:val="auto"/>
          <w:kern w:val="0"/>
          <w:sz w:val="32"/>
          <w:szCs w:val="32"/>
          <w:lang w:val="en-US" w:eastAsia="zh-CN" w:bidi="ar"/>
        </w:rPr>
        <w:t>和</w:t>
      </w:r>
      <w:r>
        <w:rPr>
          <w:rFonts w:hint="eastAsia" w:ascii="Times New Roman" w:hAnsi="Times New Roman" w:eastAsia="方正仿宋_GBK" w:cs="Times New Roman"/>
          <w:b w:val="0"/>
          <w:bCs w:val="0"/>
          <w:color w:val="auto"/>
          <w:kern w:val="0"/>
          <w:sz w:val="32"/>
          <w:szCs w:val="32"/>
          <w:lang w:val="en-US" w:eastAsia="zh-CN" w:bidi="ar"/>
        </w:rPr>
        <w:t>土建施工图设计批复。重庆段沿线共涉及29条河流，5</w:t>
      </w:r>
      <w:r>
        <w:rPr>
          <w:rFonts w:hint="eastAsia" w:ascii="Times New Roman" w:cs="Times New Roman"/>
          <w:b w:val="0"/>
          <w:bCs w:val="0"/>
          <w:color w:val="auto"/>
          <w:kern w:val="0"/>
          <w:sz w:val="32"/>
          <w:szCs w:val="32"/>
          <w:lang w:val="en-US" w:eastAsia="zh-CN" w:bidi="ar"/>
        </w:rPr>
        <w:t>座</w:t>
      </w:r>
      <w:r>
        <w:rPr>
          <w:rFonts w:hint="eastAsia" w:ascii="Times New Roman" w:hAnsi="Times New Roman" w:eastAsia="方正仿宋_GBK" w:cs="Times New Roman"/>
          <w:b w:val="0"/>
          <w:bCs w:val="0"/>
          <w:color w:val="auto"/>
          <w:kern w:val="0"/>
          <w:sz w:val="32"/>
          <w:szCs w:val="32"/>
          <w:lang w:val="en-US" w:eastAsia="zh-CN" w:bidi="ar"/>
        </w:rPr>
        <w:t>水库，1个山坪塘</w:t>
      </w:r>
      <w:r>
        <w:rPr>
          <w:rFonts w:hint="eastAsia" w:ascii="Times New Roman" w:cs="Times New Roman"/>
          <w:b w:val="0"/>
          <w:bCs w:val="0"/>
          <w:color w:val="auto"/>
          <w:kern w:val="0"/>
          <w:sz w:val="32"/>
          <w:szCs w:val="32"/>
          <w:lang w:val="en-US" w:eastAsia="zh-CN" w:bidi="ar"/>
        </w:rPr>
        <w:t>；涉河事项涉及桥梁、涵洞、路基及改河道工程共70处，其中：高速路主体工程55处，补救措施15处。</w:t>
      </w:r>
      <w:r>
        <w:rPr>
          <w:rFonts w:hint="eastAsia" w:ascii="Times New Roman" w:hAnsi="Times New Roman" w:eastAsia="方正仿宋_GBK" w:cs="Times New Roman"/>
          <w:b w:val="0"/>
          <w:bCs w:val="0"/>
          <w:color w:val="auto"/>
          <w:kern w:val="0"/>
          <w:sz w:val="32"/>
          <w:szCs w:val="32"/>
          <w:lang w:val="en-US" w:eastAsia="zh-CN" w:bidi="ar"/>
        </w:rPr>
        <w:t>涉河</w:t>
      </w:r>
      <w:r>
        <w:rPr>
          <w:rFonts w:hint="eastAsia" w:ascii="Times New Roman" w:cs="Times New Roman"/>
          <w:b w:val="0"/>
          <w:bCs w:val="0"/>
          <w:color w:val="auto"/>
          <w:kern w:val="0"/>
          <w:sz w:val="32"/>
          <w:szCs w:val="32"/>
          <w:lang w:val="en-US" w:eastAsia="zh-CN" w:bidi="ar"/>
        </w:rPr>
        <w:t>事项分别</w:t>
      </w:r>
      <w:r>
        <w:rPr>
          <w:rFonts w:hint="eastAsia" w:ascii="Times New Roman" w:hAnsi="Times New Roman" w:eastAsia="方正仿宋_GBK" w:cs="Times New Roman"/>
          <w:b w:val="0"/>
          <w:bCs w:val="0"/>
          <w:color w:val="auto"/>
          <w:kern w:val="0"/>
          <w:sz w:val="32"/>
          <w:szCs w:val="32"/>
          <w:lang w:val="en-US" w:eastAsia="zh-CN" w:bidi="ar"/>
        </w:rPr>
        <w:t>为桥梁34处</w:t>
      </w:r>
      <w:r>
        <w:rPr>
          <w:rFonts w:hint="eastAsia" w:ascii="Times New Roman" w:cs="Times New Roman"/>
          <w:b w:val="0"/>
          <w:bCs w:val="0"/>
          <w:color w:val="auto"/>
          <w:kern w:val="0"/>
          <w:sz w:val="32"/>
          <w:szCs w:val="32"/>
          <w:lang w:val="en-US" w:eastAsia="zh-CN" w:bidi="ar"/>
        </w:rPr>
        <w:t>（新建20处、拆除重建12处、原桥加固扩建2处），</w:t>
      </w:r>
      <w:r>
        <w:rPr>
          <w:rFonts w:hint="eastAsia" w:ascii="Times New Roman" w:hAnsi="Times New Roman" w:eastAsia="方正仿宋_GBK" w:cs="Times New Roman"/>
          <w:b w:val="0"/>
          <w:bCs w:val="0"/>
          <w:color w:val="auto"/>
          <w:kern w:val="0"/>
          <w:sz w:val="32"/>
          <w:szCs w:val="32"/>
          <w:lang w:val="en-US" w:eastAsia="zh-CN" w:bidi="ar"/>
        </w:rPr>
        <w:t>涵洞18处</w:t>
      </w:r>
      <w:r>
        <w:rPr>
          <w:rFonts w:hint="eastAsia" w:ascii="Times New Roman" w:cs="Times New Roman"/>
          <w:b w:val="0"/>
          <w:bCs w:val="0"/>
          <w:color w:val="auto"/>
          <w:kern w:val="0"/>
          <w:sz w:val="32"/>
          <w:szCs w:val="32"/>
          <w:lang w:val="en-US" w:eastAsia="zh-CN" w:bidi="ar"/>
        </w:rPr>
        <w:t>（高速公路14处，其中：新建7处，维护加固3处，加长扩建2处，拆除重建2处；补救措施乡村道路改路新建涵洞4处），</w:t>
      </w:r>
      <w:r>
        <w:rPr>
          <w:rFonts w:hint="eastAsia" w:ascii="Times New Roman" w:hAnsi="Times New Roman" w:eastAsia="方正仿宋_GBK" w:cs="Times New Roman"/>
          <w:b w:val="0"/>
          <w:bCs w:val="0"/>
          <w:color w:val="auto"/>
          <w:kern w:val="0"/>
          <w:sz w:val="32"/>
          <w:szCs w:val="32"/>
          <w:lang w:val="en-US" w:eastAsia="zh-CN" w:bidi="ar"/>
        </w:rPr>
        <w:t>路基挡墙7处，</w:t>
      </w:r>
      <w:r>
        <w:rPr>
          <w:rFonts w:hint="eastAsia" w:ascii="Times New Roman" w:cs="Times New Roman"/>
          <w:b w:val="0"/>
          <w:bCs w:val="0"/>
          <w:color w:val="auto"/>
          <w:kern w:val="0"/>
          <w:sz w:val="32"/>
          <w:szCs w:val="32"/>
          <w:lang w:val="en-US" w:eastAsia="zh-CN" w:bidi="ar"/>
        </w:rPr>
        <w:t>补救措施</w:t>
      </w:r>
      <w:r>
        <w:rPr>
          <w:rFonts w:hint="eastAsia" w:ascii="Times New Roman" w:hAnsi="Times New Roman" w:eastAsia="方正仿宋_GBK" w:cs="Times New Roman"/>
          <w:b w:val="0"/>
          <w:bCs w:val="0"/>
          <w:color w:val="auto"/>
          <w:kern w:val="0"/>
          <w:sz w:val="32"/>
          <w:szCs w:val="32"/>
          <w:lang w:val="en-US" w:eastAsia="zh-CN" w:bidi="ar"/>
        </w:rPr>
        <w:t>河道</w:t>
      </w:r>
      <w:r>
        <w:rPr>
          <w:rFonts w:hint="eastAsia" w:ascii="Times New Roman" w:cs="Times New Roman"/>
          <w:b w:val="0"/>
          <w:bCs w:val="0"/>
          <w:color w:val="auto"/>
          <w:kern w:val="0"/>
          <w:sz w:val="32"/>
          <w:szCs w:val="32"/>
          <w:lang w:val="en-US" w:eastAsia="zh-CN" w:bidi="ar"/>
        </w:rPr>
        <w:t>局部</w:t>
      </w:r>
      <w:r>
        <w:rPr>
          <w:rFonts w:hint="eastAsia" w:ascii="Times New Roman" w:hAnsi="Times New Roman" w:eastAsia="方正仿宋_GBK" w:cs="Times New Roman"/>
          <w:b w:val="0"/>
          <w:bCs w:val="0"/>
          <w:color w:val="auto"/>
          <w:kern w:val="0"/>
          <w:sz w:val="32"/>
          <w:szCs w:val="32"/>
          <w:lang w:val="en-US" w:eastAsia="zh-CN" w:bidi="ar"/>
        </w:rPr>
        <w:t>改移11处</w:t>
      </w:r>
      <w:r>
        <w:rPr>
          <w:rFonts w:hint="eastAsia" w:ascii="Times New Roman" w:cs="Times New Roman"/>
          <w:b w:val="0"/>
          <w:bCs w:val="0"/>
          <w:color w:val="auto"/>
          <w:kern w:val="0"/>
          <w:sz w:val="32"/>
          <w:szCs w:val="32"/>
          <w:lang w:val="en-US" w:eastAsia="zh-CN" w:bidi="ar"/>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cs="Times New Roman"/>
          <w:b w:val="0"/>
          <w:bCs w:val="0"/>
          <w:color w:val="auto"/>
          <w:kern w:val="0"/>
          <w:sz w:val="32"/>
          <w:szCs w:val="32"/>
          <w:lang w:val="en-US" w:eastAsia="zh-CN" w:bidi="ar"/>
        </w:rPr>
        <w:t>拟建项目在</w:t>
      </w:r>
      <w:r>
        <w:rPr>
          <w:rFonts w:hint="eastAsia" w:ascii="Times New Roman" w:hAnsi="Times New Roman" w:eastAsia="方正仿宋_GBK" w:cs="Times New Roman"/>
          <w:b w:val="0"/>
          <w:bCs w:val="0"/>
          <w:color w:val="auto"/>
          <w:kern w:val="0"/>
          <w:sz w:val="32"/>
          <w:szCs w:val="32"/>
          <w:lang w:val="en-US" w:eastAsia="zh-CN" w:bidi="ar"/>
        </w:rPr>
        <w:t>高新区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涉及莲花滩河</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真武支流</w:t>
      </w:r>
      <w:r>
        <w:rPr>
          <w:rFonts w:hint="eastAsia" w:ascii="Times New Roman" w:cs="Times New Roman"/>
          <w:b w:val="0"/>
          <w:bCs w:val="0"/>
          <w:color w:val="auto"/>
          <w:kern w:val="0"/>
          <w:sz w:val="32"/>
          <w:szCs w:val="32"/>
          <w:lang w:val="en-US" w:eastAsia="zh-CN" w:bidi="ar"/>
        </w:rPr>
        <w:t>等</w:t>
      </w:r>
      <w:r>
        <w:rPr>
          <w:rFonts w:hint="eastAsia" w:ascii="Times New Roman" w:hAnsi="Times New Roman" w:eastAsia="方正仿宋_GBK" w:cs="Times New Roman"/>
          <w:b w:val="0"/>
          <w:bCs w:val="0"/>
          <w:color w:val="auto"/>
          <w:kern w:val="0"/>
          <w:sz w:val="32"/>
          <w:szCs w:val="32"/>
          <w:lang w:val="en-US" w:eastAsia="zh-CN" w:bidi="ar"/>
        </w:rPr>
        <w:t>8条河流，1个山坪塘</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涉河建筑物12处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涵洞6处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路基挡墙3处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河道改移1处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璧山区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w:t>
      </w:r>
      <w:r>
        <w:rPr>
          <w:rFonts w:hint="eastAsia" w:ascii="Times New Roman" w:cs="Times New Roman"/>
          <w:b w:val="0"/>
          <w:bCs w:val="0"/>
          <w:color w:val="auto"/>
          <w:kern w:val="0"/>
          <w:sz w:val="32"/>
          <w:szCs w:val="32"/>
          <w:lang w:val="en-US" w:eastAsia="zh-CN" w:bidi="ar"/>
        </w:rPr>
        <w:t>璧南河、梅江河等</w:t>
      </w:r>
      <w:r>
        <w:rPr>
          <w:rFonts w:hint="eastAsia" w:ascii="Times New Roman" w:hAnsi="Times New Roman" w:eastAsia="方正仿宋_GBK" w:cs="Times New Roman"/>
          <w:b w:val="0"/>
          <w:bCs w:val="0"/>
          <w:color w:val="auto"/>
          <w:kern w:val="0"/>
          <w:sz w:val="32"/>
          <w:szCs w:val="32"/>
          <w:lang w:val="en-US" w:eastAsia="zh-CN" w:bidi="ar"/>
        </w:rPr>
        <w:t>4条河流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涉河建筑物6处</w:t>
      </w:r>
      <w:r>
        <w:rPr>
          <w:rFonts w:hint="eastAsia" w:ascii="Times New Roman" w:cs="Times New Roman"/>
          <w:b w:val="0"/>
          <w:bCs w:val="0"/>
          <w:color w:val="auto"/>
          <w:kern w:val="0"/>
          <w:sz w:val="32"/>
          <w:szCs w:val="32"/>
          <w:lang w:val="en-US" w:eastAsia="zh-CN" w:bidi="ar"/>
        </w:rPr>
        <w:t>，其中：桥梁5处、路基挡墙1处。</w:t>
      </w:r>
      <w:r>
        <w:rPr>
          <w:rFonts w:hint="eastAsia" w:ascii="Times New Roman" w:hAnsi="Times New Roman" w:eastAsia="方正仿宋_GBK" w:cs="Times New Roman"/>
          <w:b w:val="0"/>
          <w:bCs w:val="0"/>
          <w:color w:val="auto"/>
          <w:kern w:val="0"/>
          <w:sz w:val="32"/>
          <w:szCs w:val="32"/>
          <w:lang w:val="en-US" w:eastAsia="zh-CN" w:bidi="ar"/>
        </w:rPr>
        <w:t>永川区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w:t>
      </w:r>
      <w:r>
        <w:rPr>
          <w:rFonts w:hint="eastAsia" w:ascii="Times New Roman" w:cs="Times New Roman"/>
          <w:b w:val="0"/>
          <w:bCs w:val="0"/>
          <w:color w:val="auto"/>
          <w:kern w:val="0"/>
          <w:sz w:val="32"/>
          <w:szCs w:val="32"/>
          <w:lang w:val="en-US" w:eastAsia="zh-CN" w:bidi="ar"/>
        </w:rPr>
        <w:t>小安溪、隆济溪等8</w:t>
      </w:r>
      <w:r>
        <w:rPr>
          <w:rFonts w:hint="eastAsia" w:ascii="Times New Roman" w:hAnsi="Times New Roman" w:eastAsia="方正仿宋_GBK" w:cs="Times New Roman"/>
          <w:b w:val="0"/>
          <w:bCs w:val="0"/>
          <w:color w:val="auto"/>
          <w:kern w:val="0"/>
          <w:sz w:val="32"/>
          <w:szCs w:val="32"/>
          <w:lang w:val="en-US" w:eastAsia="zh-CN" w:bidi="ar"/>
        </w:rPr>
        <w:t>条河流，4</w:t>
      </w:r>
      <w:r>
        <w:rPr>
          <w:rFonts w:hint="eastAsia" w:ascii="Times New Roman" w:cs="Times New Roman"/>
          <w:b w:val="0"/>
          <w:bCs w:val="0"/>
          <w:color w:val="auto"/>
          <w:kern w:val="0"/>
          <w:sz w:val="32"/>
          <w:szCs w:val="32"/>
          <w:lang w:val="en-US" w:eastAsia="zh-CN" w:bidi="ar"/>
        </w:rPr>
        <w:t>座</w:t>
      </w:r>
      <w:r>
        <w:rPr>
          <w:rFonts w:hint="eastAsia" w:ascii="Times New Roman" w:hAnsi="Times New Roman" w:eastAsia="方正仿宋_GBK" w:cs="Times New Roman"/>
          <w:b w:val="0"/>
          <w:bCs w:val="0"/>
          <w:color w:val="auto"/>
          <w:kern w:val="0"/>
          <w:sz w:val="32"/>
          <w:szCs w:val="32"/>
          <w:lang w:val="en-US" w:eastAsia="zh-CN" w:bidi="ar"/>
        </w:rPr>
        <w:t>水库</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涉河建筑物31处，其中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桥梁16处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涵洞10处</w:t>
      </w:r>
      <w:r>
        <w:rPr>
          <w:rFonts w:hint="eastAsia" w:ascii="Times New Roman" w:cs="Times New Roman"/>
          <w:b w:val="0"/>
          <w:bCs w:val="0"/>
          <w:color w:val="auto"/>
          <w:kern w:val="0"/>
          <w:sz w:val="32"/>
          <w:szCs w:val="32"/>
          <w:lang w:val="en-US" w:eastAsia="zh-CN" w:bidi="ar"/>
        </w:rPr>
        <w:t>（含4处补救措施）、</w:t>
      </w:r>
      <w:r>
        <w:rPr>
          <w:rFonts w:hint="eastAsia" w:ascii="Times New Roman" w:hAnsi="Times New Roman" w:eastAsia="方正仿宋_GBK" w:cs="Times New Roman"/>
          <w:b w:val="0"/>
          <w:bCs w:val="0"/>
          <w:color w:val="auto"/>
          <w:kern w:val="0"/>
          <w:sz w:val="32"/>
          <w:szCs w:val="32"/>
          <w:lang w:val="en-US" w:eastAsia="zh-CN" w:bidi="ar"/>
        </w:rPr>
        <w:t>路基挡墙2处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河道改移3处。大足区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涉及红旗溪</w:t>
      </w:r>
      <w:r>
        <w:rPr>
          <w:rFonts w:hint="eastAsia" w:ascii="Times New Roman" w:cs="Times New Roman"/>
          <w:b w:val="0"/>
          <w:bCs w:val="0"/>
          <w:color w:val="auto"/>
          <w:kern w:val="0"/>
          <w:sz w:val="32"/>
          <w:szCs w:val="32"/>
          <w:lang w:val="en-US" w:eastAsia="zh-CN" w:bidi="ar"/>
        </w:rPr>
        <w:t>、沙湾溪</w:t>
      </w:r>
      <w:r>
        <w:rPr>
          <w:rFonts w:hint="eastAsia" w:ascii="Times New Roman" w:hAnsi="Times New Roman" w:eastAsia="方正仿宋_GBK" w:cs="Times New Roman"/>
          <w:b w:val="0"/>
          <w:bCs w:val="0"/>
          <w:color w:val="auto"/>
          <w:kern w:val="0"/>
          <w:sz w:val="32"/>
          <w:szCs w:val="32"/>
          <w:lang w:val="en-US" w:eastAsia="zh-CN" w:bidi="ar"/>
        </w:rPr>
        <w:t>2条河流，1座水库</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涉河建筑物7处，其中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涵洞2处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路基挡墙1处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w:t>
      </w:r>
      <w:r>
        <w:rPr>
          <w:rFonts w:hint="eastAsia" w:ascii="Times New Roman" w:cs="Times New Roman"/>
          <w:b w:val="0"/>
          <w:bCs w:val="0"/>
          <w:color w:val="auto"/>
          <w:kern w:val="0"/>
          <w:sz w:val="32"/>
          <w:szCs w:val="32"/>
          <w:lang w:val="en-US" w:eastAsia="zh-CN" w:bidi="ar"/>
        </w:rPr>
        <w:t>2</w:t>
      </w:r>
      <w:r>
        <w:rPr>
          <w:rFonts w:hint="eastAsia" w:ascii="Times New Roman" w:hAnsi="Times New Roman" w:eastAsia="方正仿宋_GBK" w:cs="Times New Roman"/>
          <w:b w:val="0"/>
          <w:bCs w:val="0"/>
          <w:color w:val="auto"/>
          <w:kern w:val="0"/>
          <w:sz w:val="32"/>
          <w:szCs w:val="32"/>
          <w:lang w:val="en-US" w:eastAsia="zh-CN" w:bidi="ar"/>
        </w:rPr>
        <w:t>处。荣昌区</w:t>
      </w:r>
      <w:r>
        <w:rPr>
          <w:rFonts w:hint="eastAsia" w:ascii="Times New Roman" w:cs="Times New Roman"/>
          <w:b w:val="0"/>
          <w:bCs w:val="0"/>
          <w:color w:val="auto"/>
          <w:kern w:val="0"/>
          <w:sz w:val="32"/>
          <w:szCs w:val="32"/>
          <w:lang w:val="en-US" w:eastAsia="zh-CN" w:bidi="ar"/>
        </w:rPr>
        <w:t>范围内</w:t>
      </w:r>
      <w:r>
        <w:rPr>
          <w:rFonts w:hint="eastAsia" w:ascii="Times New Roman" w:hAnsi="Times New Roman" w:eastAsia="方正仿宋_GBK" w:cs="Times New Roman"/>
          <w:b w:val="0"/>
          <w:bCs w:val="0"/>
          <w:color w:val="auto"/>
          <w:kern w:val="0"/>
          <w:sz w:val="32"/>
          <w:szCs w:val="32"/>
          <w:lang w:val="en-US" w:eastAsia="zh-CN" w:bidi="ar"/>
        </w:rPr>
        <w:t>涉及濑溪河</w:t>
      </w:r>
      <w:r>
        <w:rPr>
          <w:rFonts w:hint="eastAsia" w:ascii="Times New Roman" w:cs="Times New Roman"/>
          <w:b w:val="0"/>
          <w:bCs w:val="0"/>
          <w:color w:val="auto"/>
          <w:kern w:val="0"/>
          <w:sz w:val="32"/>
          <w:szCs w:val="32"/>
          <w:lang w:val="en-US" w:eastAsia="zh-CN" w:bidi="ar"/>
        </w:rPr>
        <w:t>、峰高河等</w:t>
      </w:r>
      <w:r>
        <w:rPr>
          <w:rFonts w:hint="eastAsia" w:ascii="Times New Roman" w:hAnsi="Times New Roman" w:eastAsia="方正仿宋_GBK" w:cs="Times New Roman"/>
          <w:b w:val="0"/>
          <w:bCs w:val="0"/>
          <w:color w:val="auto"/>
          <w:kern w:val="0"/>
          <w:sz w:val="32"/>
          <w:szCs w:val="32"/>
          <w:lang w:val="en-US" w:eastAsia="zh-CN" w:bidi="ar"/>
        </w:rPr>
        <w:t>7条河流</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涉河建筑物14处，其中</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桥梁9处</w:t>
      </w:r>
      <w:r>
        <w:rPr>
          <w:rFonts w:hint="eastAsia" w:ascii="Times New Roman" w:cs="Times New Roman"/>
          <w:b w:val="0"/>
          <w:bCs w:val="0"/>
          <w:color w:val="auto"/>
          <w:kern w:val="0"/>
          <w:sz w:val="32"/>
          <w:szCs w:val="32"/>
          <w:lang w:val="en-US" w:eastAsia="zh-CN" w:bidi="ar"/>
        </w:rPr>
        <w:t>、</w:t>
      </w:r>
      <w:r>
        <w:rPr>
          <w:rFonts w:hint="eastAsia" w:ascii="Times New Roman" w:hAnsi="Times New Roman" w:eastAsia="方正仿宋_GBK" w:cs="Times New Roman"/>
          <w:b w:val="0"/>
          <w:bCs w:val="0"/>
          <w:color w:val="auto"/>
          <w:kern w:val="0"/>
          <w:sz w:val="32"/>
          <w:szCs w:val="32"/>
          <w:lang w:val="en-US" w:eastAsia="zh-CN" w:bidi="ar"/>
        </w:rPr>
        <w:t>河道改移5处</w:t>
      </w:r>
      <w:r>
        <w:rPr>
          <w:rFonts w:hint="eastAsia" w:ascii="Times New Roman" w:cs="Times New Roman"/>
          <w:b w:val="0"/>
          <w:bCs w:val="0"/>
          <w:color w:val="auto"/>
          <w:kern w:val="0"/>
          <w:sz w:val="32"/>
          <w:szCs w:val="32"/>
          <w:lang w:val="en-US" w:eastAsia="zh-CN" w:bidi="ar"/>
        </w:rPr>
        <w:t>。</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jc w:val="both"/>
        <w:textAlignment w:val="auto"/>
        <w:rPr>
          <w:rFonts w:hint="default" w:ascii="Times New Roman" w:cs="Times New Roman"/>
          <w:b w:val="0"/>
          <w:bCs w:val="0"/>
          <w:color w:val="auto"/>
          <w:kern w:val="0"/>
          <w:sz w:val="32"/>
          <w:szCs w:val="32"/>
          <w:lang w:val="en-US" w:eastAsia="zh-CN" w:bidi="ar"/>
        </w:rPr>
      </w:pPr>
      <w:r>
        <w:rPr>
          <w:rFonts w:hint="default" w:ascii="Times New Roman" w:cs="Times New Roman"/>
          <w:b w:val="0"/>
          <w:bCs w:val="0"/>
          <w:color w:val="auto"/>
          <w:kern w:val="0"/>
          <w:sz w:val="32"/>
          <w:szCs w:val="32"/>
          <w:lang w:val="en-US" w:eastAsia="zh-CN" w:bidi="ar"/>
        </w:rPr>
        <w:t>涉河</w:t>
      </w:r>
      <w:r>
        <w:rPr>
          <w:rFonts w:hint="eastAsia" w:ascii="Times New Roman" w:cs="Times New Roman"/>
          <w:b w:val="0"/>
          <w:bCs w:val="0"/>
          <w:color w:val="auto"/>
          <w:kern w:val="0"/>
          <w:sz w:val="32"/>
          <w:szCs w:val="32"/>
          <w:lang w:val="en-US" w:eastAsia="zh-CN" w:bidi="ar"/>
        </w:rPr>
        <w:t>项目</w:t>
      </w:r>
      <w:r>
        <w:rPr>
          <w:rFonts w:hint="default" w:ascii="Times New Roman" w:cs="Times New Roman"/>
          <w:b w:val="0"/>
          <w:bCs w:val="0"/>
          <w:color w:val="auto"/>
          <w:kern w:val="0"/>
          <w:sz w:val="32"/>
          <w:szCs w:val="32"/>
          <w:lang w:val="en-US" w:eastAsia="zh-CN" w:bidi="ar"/>
        </w:rPr>
        <w:t>均计划安排在非汛期施工。报告</w:t>
      </w:r>
      <w:r>
        <w:rPr>
          <w:rFonts w:hint="eastAsia" w:ascii="Times New Roman" w:cs="Times New Roman"/>
          <w:b w:val="0"/>
          <w:bCs w:val="0"/>
          <w:color w:val="auto"/>
          <w:kern w:val="0"/>
          <w:sz w:val="32"/>
          <w:szCs w:val="32"/>
          <w:lang w:val="en-US" w:eastAsia="zh-CN" w:bidi="ar"/>
        </w:rPr>
        <w:t>表明</w:t>
      </w:r>
      <w:r>
        <w:rPr>
          <w:rFonts w:hint="default" w:ascii="Times New Roman" w:cs="Times New Roman"/>
          <w:b w:val="0"/>
          <w:bCs w:val="0"/>
          <w:color w:val="auto"/>
          <w:kern w:val="0"/>
          <w:sz w:val="32"/>
          <w:szCs w:val="32"/>
          <w:lang w:val="en-US" w:eastAsia="zh-CN" w:bidi="ar"/>
        </w:rPr>
        <w:t>渣场不涉及河道和水库管理范围。</w:t>
      </w:r>
    </w:p>
    <w:p>
      <w:pPr>
        <w:pStyle w:val="2"/>
        <w:keepNext w:val="0"/>
        <w:keepLines w:val="0"/>
        <w:pageBreakBefore w:val="0"/>
        <w:numPr>
          <w:ilvl w:val="0"/>
          <w:numId w:val="0"/>
        </w:numPr>
        <w:kinsoku/>
        <w:wordWrap/>
        <w:overflowPunct/>
        <w:topLinePunct w:val="0"/>
        <w:bidi w:val="0"/>
        <w:spacing w:line="594" w:lineRule="exact"/>
        <w:ind w:firstLine="643" w:firstLineChars="200"/>
        <w:textAlignment w:val="auto"/>
        <w:rPr>
          <w:rFonts w:hint="eastAsia" w:ascii="Times New Roman" w:hAnsi="Times New Roman" w:eastAsia="方正仿宋_GBK" w:cs="Times New Roman"/>
          <w:b/>
          <w:bCs/>
          <w:color w:val="auto"/>
          <w:kern w:val="0"/>
          <w:sz w:val="32"/>
          <w:szCs w:val="32"/>
          <w:lang w:val="en-US" w:eastAsia="zh-CN" w:bidi="ar"/>
        </w:rPr>
      </w:pPr>
      <w:r>
        <w:rPr>
          <w:rFonts w:hint="eastAsia" w:ascii="Times New Roman" w:cs="Times New Roman"/>
          <w:b/>
          <w:bCs/>
          <w:color w:val="auto"/>
          <w:kern w:val="0"/>
          <w:sz w:val="32"/>
          <w:szCs w:val="32"/>
          <w:lang w:val="en-US" w:eastAsia="zh-CN" w:bidi="ar"/>
        </w:rPr>
        <w:t>四、</w:t>
      </w:r>
      <w:r>
        <w:rPr>
          <w:rFonts w:hint="eastAsia" w:ascii="Times New Roman" w:hAnsi="Times New Roman" w:eastAsia="方正仿宋_GBK" w:cs="Times New Roman"/>
          <w:b/>
          <w:bCs/>
          <w:color w:val="auto"/>
          <w:kern w:val="0"/>
          <w:sz w:val="32"/>
          <w:szCs w:val="32"/>
          <w:lang w:val="en-US" w:eastAsia="zh-CN" w:bidi="ar"/>
        </w:rPr>
        <w:t>防洪评价计算</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《报告》设计洪水、水面线及冲刷计算方法可行，成果较为合理。</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both"/>
        <w:textAlignment w:val="auto"/>
        <w:rPr>
          <w:rFonts w:hint="eastAsia" w:ascii="Times New Roman" w:hAnsi="Times New Roman" w:eastAsia="方正仿宋_GBK" w:cs="Times New Roman"/>
          <w:b/>
          <w:bCs/>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五、防洪综合评价</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（一）《报告》分析表明，本项目建设不存在与相关规划相冲突的问题。</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（二）《报告》结论表明，采取补救措施后，工程建设对河道行洪及河势稳定影响较小，评价基本恰当。</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（三）《报告》表明，采取补救及补偿措施后，本项目建设对第三人合法水事权益影响较小，评价较为合理。业主提交了关于第三方水事权益的承诺书。</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left"/>
        <w:textAlignment w:val="auto"/>
        <w:rPr>
          <w:rFonts w:hint="eastAsia" w:ascii="Times New Roman" w:hAnsi="Times New Roman" w:eastAsia="方正仿宋_GBK" w:cs="Times New Roman"/>
          <w:b/>
          <w:bCs/>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六、防治与补救措施</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b w:val="0"/>
          <w:bCs w:val="0"/>
          <w:color w:val="auto"/>
          <w:kern w:val="0"/>
          <w:sz w:val="32"/>
          <w:szCs w:val="32"/>
          <w:highlight w:val="green"/>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项目工程补救措施基本合理。项目法人已与所涉及的5座水库、1个山坪塘的管理单位达成了一致意见，拟采用货币补偿占用库容的方案。</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3" w:firstLineChars="200"/>
        <w:jc w:val="left"/>
        <w:textAlignment w:val="auto"/>
        <w:rPr>
          <w:rFonts w:hint="eastAsia" w:ascii="Times New Roman" w:hAnsi="Times New Roman" w:eastAsia="方正仿宋_GBK" w:cs="Times New Roman"/>
          <w:b/>
          <w:bCs/>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七、建议</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4" w:lineRule="exact"/>
        <w:ind w:firstLine="640" w:firstLineChars="200"/>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（一</w:t>
      </w:r>
      <w:r>
        <w:rPr>
          <w:rFonts w:hint="eastAsia" w:ascii="Times New Roman" w:cs="Times New Roman"/>
          <w:b w:val="0"/>
          <w:bCs w:val="0"/>
          <w:color w:val="auto"/>
          <w:kern w:val="0"/>
          <w:sz w:val="32"/>
          <w:szCs w:val="32"/>
          <w:lang w:val="en-US" w:eastAsia="zh-CN" w:bidi="ar"/>
        </w:rPr>
        <w:t>）部分道路涵洞较长，进出涵洞段存在衔接不平顺的情况，考虑优化的可能性；河道开挖、改移做好与上下游河岸的顺接，断面设计生态效果考虑优化可能性；施工对堤防护岸有破坏的，需完善恢复加固的设计方案。</w:t>
      </w:r>
    </w:p>
    <w:p>
      <w:pPr>
        <w:pStyle w:val="2"/>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w:t>
      </w:r>
      <w:r>
        <w:rPr>
          <w:rFonts w:hint="eastAsia" w:ascii="Times New Roman" w:cs="Times New Roman"/>
          <w:b w:val="0"/>
          <w:bCs w:val="0"/>
          <w:color w:val="auto"/>
          <w:kern w:val="0"/>
          <w:sz w:val="32"/>
          <w:szCs w:val="32"/>
          <w:lang w:val="en-US" w:eastAsia="zh-CN" w:bidi="ar"/>
        </w:rPr>
        <w:t>二</w:t>
      </w:r>
      <w:r>
        <w:rPr>
          <w:rFonts w:hint="eastAsia" w:ascii="Times New Roman" w:hAnsi="Times New Roman" w:eastAsia="方正仿宋_GBK" w:cs="Times New Roman"/>
          <w:b w:val="0"/>
          <w:bCs w:val="0"/>
          <w:color w:val="auto"/>
          <w:kern w:val="0"/>
          <w:sz w:val="32"/>
          <w:szCs w:val="32"/>
          <w:lang w:val="en-US" w:eastAsia="zh-CN" w:bidi="ar"/>
        </w:rPr>
        <w:t>）</w:t>
      </w:r>
      <w:r>
        <w:rPr>
          <w:rFonts w:hint="eastAsia" w:ascii="Times New Roman" w:cs="Times New Roman"/>
          <w:b w:val="0"/>
          <w:bCs w:val="0"/>
          <w:color w:val="auto"/>
          <w:kern w:val="0"/>
          <w:sz w:val="32"/>
          <w:szCs w:val="32"/>
          <w:lang w:val="en-US" w:eastAsia="zh-CN" w:bidi="ar"/>
        </w:rPr>
        <w:t>进一步完善相关</w:t>
      </w:r>
      <w:r>
        <w:rPr>
          <w:rFonts w:hint="eastAsia" w:ascii="Times New Roman" w:hAnsi="Times New Roman" w:eastAsia="方正仿宋_GBK" w:cs="Times New Roman"/>
          <w:b w:val="0"/>
          <w:bCs w:val="0"/>
          <w:color w:val="auto"/>
          <w:kern w:val="0"/>
          <w:sz w:val="32"/>
          <w:szCs w:val="32"/>
          <w:lang w:val="en-US" w:eastAsia="zh-CN" w:bidi="ar"/>
        </w:rPr>
        <w:t>第三方合法水事权益协调事宜。</w:t>
      </w:r>
    </w:p>
    <w:p>
      <w:pPr>
        <w:pStyle w:val="2"/>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cs="Times New Roman"/>
          <w:b w:val="0"/>
          <w:bCs w:val="0"/>
          <w:color w:val="auto"/>
          <w:kern w:val="0"/>
          <w:sz w:val="32"/>
          <w:szCs w:val="32"/>
          <w:lang w:val="en-US" w:eastAsia="zh-CN" w:bidi="ar"/>
        </w:rPr>
      </w:pPr>
      <w:r>
        <w:rPr>
          <w:rFonts w:hint="eastAsia" w:ascii="Times New Roman" w:cs="Times New Roman"/>
          <w:b w:val="0"/>
          <w:bCs w:val="0"/>
          <w:color w:val="auto"/>
          <w:kern w:val="0"/>
          <w:sz w:val="32"/>
          <w:szCs w:val="32"/>
          <w:lang w:val="en-US" w:eastAsia="zh-CN" w:bidi="ar"/>
        </w:rPr>
        <w:t>（三）施工期充分考虑临时设施的洪水影响。</w:t>
      </w:r>
    </w:p>
    <w:p>
      <w:pPr>
        <w:pStyle w:val="2"/>
        <w:keepNext w:val="0"/>
        <w:keepLines w:val="0"/>
        <w:pageBreakBefore w:val="0"/>
        <w:widowControl w:val="0"/>
        <w:kinsoku/>
        <w:wordWrap/>
        <w:overflowPunct/>
        <w:topLinePunct w:val="0"/>
        <w:autoSpaceDE w:val="0"/>
        <w:autoSpaceDN w:val="0"/>
        <w:bidi w:val="0"/>
        <w:adjustRightInd w:val="0"/>
        <w:snapToGrid/>
        <w:spacing w:line="594" w:lineRule="exact"/>
        <w:ind w:firstLine="640" w:firstLineChars="200"/>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cs="Times New Roman"/>
          <w:b w:val="0"/>
          <w:bCs w:val="0"/>
          <w:color w:val="auto"/>
          <w:kern w:val="0"/>
          <w:sz w:val="32"/>
          <w:szCs w:val="32"/>
          <w:lang w:val="en-US" w:eastAsia="zh-CN" w:bidi="ar"/>
        </w:rPr>
        <w:t>（四）涵洞较长，做好安全管护，</w:t>
      </w:r>
      <w:r>
        <w:rPr>
          <w:rFonts w:hint="eastAsia" w:ascii="Times New Roman" w:hAnsi="Times New Roman" w:eastAsia="方正仿宋_GBK" w:cs="Times New Roman"/>
          <w:b w:val="0"/>
          <w:bCs w:val="0"/>
          <w:color w:val="auto"/>
          <w:kern w:val="0"/>
          <w:sz w:val="32"/>
          <w:szCs w:val="32"/>
          <w:lang w:val="en-US" w:eastAsia="zh-CN" w:bidi="ar"/>
        </w:rPr>
        <w:t>确保行洪</w:t>
      </w:r>
      <w:r>
        <w:rPr>
          <w:rFonts w:hint="eastAsia" w:ascii="Times New Roman" w:cs="Times New Roman"/>
          <w:b w:val="0"/>
          <w:bCs w:val="0"/>
          <w:color w:val="auto"/>
          <w:kern w:val="0"/>
          <w:sz w:val="32"/>
          <w:szCs w:val="32"/>
          <w:lang w:val="en-US" w:eastAsia="zh-CN" w:bidi="ar"/>
        </w:rPr>
        <w:t>安全</w:t>
      </w:r>
      <w:r>
        <w:rPr>
          <w:rFonts w:hint="eastAsia" w:ascii="Times New Roman" w:hAnsi="Times New Roman" w:eastAsia="方正仿宋_GBK" w:cs="Times New Roman"/>
          <w:b w:val="0"/>
          <w:bCs w:val="0"/>
          <w:color w:val="auto"/>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cs="Times New Roman"/>
          <w:b w:val="0"/>
          <w:bCs w:val="0"/>
          <w:color w:val="auto"/>
          <w:kern w:val="0"/>
          <w:sz w:val="32"/>
          <w:szCs w:val="32"/>
          <w:lang w:val="en-US" w:eastAsia="zh-CN" w:bidi="ar"/>
        </w:rPr>
      </w:pPr>
    </w:p>
    <w:p>
      <w:pPr>
        <w:pStyle w:val="2"/>
        <w:rPr>
          <w:rFonts w:hint="eastAsia"/>
        </w:rPr>
      </w:pPr>
      <w:r>
        <w:rPr>
          <w:rFonts w:hint="eastAsia"/>
        </w:rPr>
        <w:drawing>
          <wp:anchor distT="0" distB="0" distL="114300" distR="114300" simplePos="0" relativeHeight="251659264" behindDoc="1" locked="0" layoutInCell="1" allowOverlap="1">
            <wp:simplePos x="0" y="0"/>
            <wp:positionH relativeFrom="column">
              <wp:posOffset>4807585</wp:posOffset>
            </wp:positionH>
            <wp:positionV relativeFrom="paragraph">
              <wp:posOffset>269875</wp:posOffset>
            </wp:positionV>
            <wp:extent cx="848995" cy="523240"/>
            <wp:effectExtent l="0" t="0" r="4445" b="10160"/>
            <wp:wrapTight wrapText="bothSides">
              <wp:wrapPolygon>
                <wp:start x="0" y="0"/>
                <wp:lineTo x="0" y="20761"/>
                <wp:lineTo x="21325" y="20761"/>
                <wp:lineTo x="21325" y="0"/>
                <wp:lineTo x="0" y="0"/>
              </wp:wrapPolygon>
            </wp:wrapTight>
            <wp:docPr id="1" name="图片 1" descr="说明: C:\Users\杜明格\Desktop\IMG_20180712_09452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杜明格\Desktop\IMG_20180712_094523_副本.jpg"/>
                    <pic:cNvPicPr>
                      <a:picLocks noChangeAspect="1"/>
                    </pic:cNvPicPr>
                  </pic:nvPicPr>
                  <pic:blipFill>
                    <a:blip r:embed="rId5"/>
                    <a:stretch>
                      <a:fillRect/>
                    </a:stretch>
                  </pic:blipFill>
                  <pic:spPr>
                    <a:xfrm>
                      <a:off x="0" y="0"/>
                      <a:ext cx="848995" cy="523240"/>
                    </a:xfrm>
                    <a:prstGeom prst="rect">
                      <a:avLst/>
                    </a:prstGeom>
                    <a:noFill/>
                    <a:ln>
                      <a:noFill/>
                    </a:ln>
                  </pic:spPr>
                </pic:pic>
              </a:graphicData>
            </a:graphic>
          </wp:anchor>
        </w:drawing>
      </w:r>
    </w:p>
    <w:p>
      <w:pPr>
        <w:pStyle w:val="2"/>
        <w:ind w:firstLine="5760" w:firstLineChars="1800"/>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 xml:space="preserve">专家组长：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0" w:firstLineChars="1900"/>
        <w:jc w:val="both"/>
        <w:textAlignment w:val="auto"/>
        <w:rPr>
          <w:rFonts w:hint="eastAsia" w:ascii="Times New Roman" w:hAnsi="Times New Roman" w:eastAsia="方正仿宋_GBK" w:cs="Times New Roman"/>
          <w:b w:val="0"/>
          <w:bCs w:val="0"/>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760" w:firstLineChars="1800"/>
        <w:jc w:val="both"/>
        <w:textAlignment w:val="auto"/>
        <w:rPr>
          <w:rFonts w:hint="default"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val="0"/>
          <w:bCs w:val="0"/>
          <w:color w:val="auto"/>
          <w:kern w:val="0"/>
          <w:sz w:val="32"/>
          <w:szCs w:val="32"/>
          <w:lang w:val="en-US" w:eastAsia="zh-CN" w:bidi="ar"/>
        </w:rPr>
        <w:t>2024年7月23日</w:t>
      </w: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DBDE8AD"/>
    <w:rsid w:val="1F077E50"/>
    <w:rsid w:val="1FEFBAA1"/>
    <w:rsid w:val="236F3899"/>
    <w:rsid w:val="23FE00A9"/>
    <w:rsid w:val="26CFD309"/>
    <w:rsid w:val="27BD4BF5"/>
    <w:rsid w:val="2ABBA9B4"/>
    <w:rsid w:val="2B6EE493"/>
    <w:rsid w:val="2E6F9124"/>
    <w:rsid w:val="2EFAB7F7"/>
    <w:rsid w:val="2FB7BF74"/>
    <w:rsid w:val="32831D1D"/>
    <w:rsid w:val="338F1EAF"/>
    <w:rsid w:val="33F51B76"/>
    <w:rsid w:val="37DE0EE6"/>
    <w:rsid w:val="37EDB4AC"/>
    <w:rsid w:val="37F52D69"/>
    <w:rsid w:val="39BC43F8"/>
    <w:rsid w:val="39EC87EC"/>
    <w:rsid w:val="3CFDE2AF"/>
    <w:rsid w:val="3E6FE2DE"/>
    <w:rsid w:val="3EBCF394"/>
    <w:rsid w:val="3EEF2FCD"/>
    <w:rsid w:val="3EFB3EB2"/>
    <w:rsid w:val="3F998CDC"/>
    <w:rsid w:val="3FEBCDAE"/>
    <w:rsid w:val="3FFB04E8"/>
    <w:rsid w:val="421E4074"/>
    <w:rsid w:val="4710727C"/>
    <w:rsid w:val="476580E3"/>
    <w:rsid w:val="4B896C11"/>
    <w:rsid w:val="4DDC41B8"/>
    <w:rsid w:val="4F767E9F"/>
    <w:rsid w:val="4FFF9980"/>
    <w:rsid w:val="50FFCF19"/>
    <w:rsid w:val="51FED7AB"/>
    <w:rsid w:val="53062EA1"/>
    <w:rsid w:val="56DAB422"/>
    <w:rsid w:val="5B6B9FD1"/>
    <w:rsid w:val="5B8F08B3"/>
    <w:rsid w:val="5BBE53E0"/>
    <w:rsid w:val="5C45B520"/>
    <w:rsid w:val="5CD72E5E"/>
    <w:rsid w:val="5CE5011D"/>
    <w:rsid w:val="5DFE0061"/>
    <w:rsid w:val="5EFA7CCD"/>
    <w:rsid w:val="5F4B86B0"/>
    <w:rsid w:val="5FDEA4B1"/>
    <w:rsid w:val="5FE6B789"/>
    <w:rsid w:val="5FEAC16F"/>
    <w:rsid w:val="5FEB3155"/>
    <w:rsid w:val="5FF5F01E"/>
    <w:rsid w:val="5FF9CF11"/>
    <w:rsid w:val="5FFB143E"/>
    <w:rsid w:val="65FFB281"/>
    <w:rsid w:val="677FE8BA"/>
    <w:rsid w:val="6C076A02"/>
    <w:rsid w:val="6D7E1EC4"/>
    <w:rsid w:val="6F9BA59E"/>
    <w:rsid w:val="73DFF394"/>
    <w:rsid w:val="73EBEB32"/>
    <w:rsid w:val="757DE146"/>
    <w:rsid w:val="75EA771F"/>
    <w:rsid w:val="7757D41C"/>
    <w:rsid w:val="77EC7B96"/>
    <w:rsid w:val="7A2DC5C3"/>
    <w:rsid w:val="7ABFB433"/>
    <w:rsid w:val="7B5D2AF3"/>
    <w:rsid w:val="7BCF6C6D"/>
    <w:rsid w:val="7BDF99B0"/>
    <w:rsid w:val="7BFE72BC"/>
    <w:rsid w:val="7BFF6F47"/>
    <w:rsid w:val="7DA9DC6E"/>
    <w:rsid w:val="7EDDB14A"/>
    <w:rsid w:val="7EF1762D"/>
    <w:rsid w:val="7F76A414"/>
    <w:rsid w:val="7F7D58EC"/>
    <w:rsid w:val="7F9E3F2F"/>
    <w:rsid w:val="7F9E7FD1"/>
    <w:rsid w:val="7FB963ED"/>
    <w:rsid w:val="7FDED76C"/>
    <w:rsid w:val="7FDF72B8"/>
    <w:rsid w:val="7FEC7045"/>
    <w:rsid w:val="7FEF5842"/>
    <w:rsid w:val="7FF38B46"/>
    <w:rsid w:val="7FFB127C"/>
    <w:rsid w:val="7FFB6946"/>
    <w:rsid w:val="7FFB94B4"/>
    <w:rsid w:val="7FFD6140"/>
    <w:rsid w:val="7FFF255D"/>
    <w:rsid w:val="7FFF70EF"/>
    <w:rsid w:val="7FFF7A50"/>
    <w:rsid w:val="96BE980D"/>
    <w:rsid w:val="977DBAEF"/>
    <w:rsid w:val="97BB5B6C"/>
    <w:rsid w:val="997A5B42"/>
    <w:rsid w:val="9BBDF227"/>
    <w:rsid w:val="9D4B5CFF"/>
    <w:rsid w:val="9DFD6D0B"/>
    <w:rsid w:val="9FFB8137"/>
    <w:rsid w:val="A4FF8CCF"/>
    <w:rsid w:val="A5D2D812"/>
    <w:rsid w:val="A5DDEC2F"/>
    <w:rsid w:val="ABBF3FFE"/>
    <w:rsid w:val="ABDC60BD"/>
    <w:rsid w:val="ABEF33DC"/>
    <w:rsid w:val="ACF595DE"/>
    <w:rsid w:val="AF2C0398"/>
    <w:rsid w:val="AF6EB606"/>
    <w:rsid w:val="AFCB4859"/>
    <w:rsid w:val="B0EA1451"/>
    <w:rsid w:val="B57AC5A7"/>
    <w:rsid w:val="B9DFBCD5"/>
    <w:rsid w:val="B9FEEADC"/>
    <w:rsid w:val="BBBF4840"/>
    <w:rsid w:val="BBDA2563"/>
    <w:rsid w:val="BD7FEEA7"/>
    <w:rsid w:val="BDAFE24E"/>
    <w:rsid w:val="BDF737F0"/>
    <w:rsid w:val="BECFDE02"/>
    <w:rsid w:val="BF5F07ED"/>
    <w:rsid w:val="BF7D996C"/>
    <w:rsid w:val="BF7FE403"/>
    <w:rsid w:val="BFFD0B47"/>
    <w:rsid w:val="C3FC858A"/>
    <w:rsid w:val="CCFAF5C1"/>
    <w:rsid w:val="CEE7B7EE"/>
    <w:rsid w:val="CFDDD366"/>
    <w:rsid w:val="D3DB9C93"/>
    <w:rsid w:val="D53FEF47"/>
    <w:rsid w:val="D7FB530A"/>
    <w:rsid w:val="DCFA41CD"/>
    <w:rsid w:val="DD15B040"/>
    <w:rsid w:val="DDF7DBAE"/>
    <w:rsid w:val="DED5BA43"/>
    <w:rsid w:val="DF3733BC"/>
    <w:rsid w:val="DF9ECC6D"/>
    <w:rsid w:val="DFB37940"/>
    <w:rsid w:val="DFF972D1"/>
    <w:rsid w:val="DFFC5816"/>
    <w:rsid w:val="E98FA5BA"/>
    <w:rsid w:val="E9F71EFB"/>
    <w:rsid w:val="EB9ACE09"/>
    <w:rsid w:val="ECBF4493"/>
    <w:rsid w:val="EDE6EED6"/>
    <w:rsid w:val="EDF69E28"/>
    <w:rsid w:val="EDFF4F66"/>
    <w:rsid w:val="EEDF1EFE"/>
    <w:rsid w:val="EEFCC817"/>
    <w:rsid w:val="EFDFF943"/>
    <w:rsid w:val="EFF79DF6"/>
    <w:rsid w:val="EFFF42ED"/>
    <w:rsid w:val="EFFF8A90"/>
    <w:rsid w:val="EFFFCA38"/>
    <w:rsid w:val="F1BCB0A2"/>
    <w:rsid w:val="F3F4DFF1"/>
    <w:rsid w:val="F5FF968A"/>
    <w:rsid w:val="F73E0855"/>
    <w:rsid w:val="F76359BB"/>
    <w:rsid w:val="F7FD33FF"/>
    <w:rsid w:val="F7FF8D5F"/>
    <w:rsid w:val="F7FFB4E3"/>
    <w:rsid w:val="F9EF7B80"/>
    <w:rsid w:val="FAB9996D"/>
    <w:rsid w:val="FBF52DEC"/>
    <w:rsid w:val="FC7913B0"/>
    <w:rsid w:val="FCDE21AE"/>
    <w:rsid w:val="FCFF8327"/>
    <w:rsid w:val="FDDFC456"/>
    <w:rsid w:val="FDF38A27"/>
    <w:rsid w:val="FDFF2F08"/>
    <w:rsid w:val="FDFFF2C1"/>
    <w:rsid w:val="FE5DC980"/>
    <w:rsid w:val="FEAF100A"/>
    <w:rsid w:val="FEFA26E3"/>
    <w:rsid w:val="FF71BD63"/>
    <w:rsid w:val="FF7FB730"/>
    <w:rsid w:val="FFA35854"/>
    <w:rsid w:val="FFBB1382"/>
    <w:rsid w:val="FFBCABFD"/>
    <w:rsid w:val="FFD75BA9"/>
    <w:rsid w:val="FFDE09A4"/>
    <w:rsid w:val="FFEB3CEB"/>
    <w:rsid w:val="FFEF85AE"/>
    <w:rsid w:val="FFEFF84A"/>
    <w:rsid w:val="FFFD4950"/>
    <w:rsid w:val="FFFE3AF1"/>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link w:val="23"/>
    <w:qFormat/>
    <w:uiPriority w:val="0"/>
    <w:pPr>
      <w:spacing w:after="120"/>
    </w:pPr>
    <w:rPr>
      <w:rFonts w:ascii="Times New Roman" w:hAnsi="Times New Roman" w:eastAsia="宋体" w:cs="Times New Roman"/>
      <w:sz w:val="28"/>
      <w:szCs w:val="28"/>
    </w:rPr>
  </w:style>
  <w:style w:type="paragraph" w:styleId="6">
    <w:name w:val="Balloon Text"/>
    <w:basedOn w:val="1"/>
    <w:link w:val="19"/>
    <w:semiHidden/>
    <w:unhideWhenUsed/>
    <w:qFormat/>
    <w:uiPriority w:val="99"/>
    <w:rPr>
      <w:sz w:val="18"/>
      <w:szCs w:val="18"/>
    </w:rPr>
  </w:style>
  <w:style w:type="paragraph" w:styleId="7">
    <w:name w:val="footer"/>
    <w:basedOn w:val="1"/>
    <w:next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character" w:customStyle="1" w:styleId="14">
    <w:name w:val="页眉 字符"/>
    <w:basedOn w:val="12"/>
    <w:link w:val="8"/>
    <w:qFormat/>
    <w:uiPriority w:val="99"/>
    <w:rPr>
      <w:sz w:val="18"/>
      <w:szCs w:val="18"/>
    </w:rPr>
  </w:style>
  <w:style w:type="character" w:customStyle="1" w:styleId="15">
    <w:name w:val="页脚 字符"/>
    <w:basedOn w:val="12"/>
    <w:link w:val="7"/>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_Style 1"/>
    <w:basedOn w:val="1"/>
    <w:qFormat/>
    <w:uiPriority w:val="0"/>
    <w:pPr>
      <w:ind w:firstLine="420" w:firstLineChars="200"/>
    </w:pPr>
    <w:rPr>
      <w:rFonts w:ascii="Times New Roman" w:hAnsi="Times New Roman" w:eastAsia="宋体" w:cs="Times New Roman"/>
    </w:rPr>
  </w:style>
  <w:style w:type="paragraph" w:customStyle="1" w:styleId="18">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9">
    <w:name w:val="批注框文本 字符"/>
    <w:basedOn w:val="12"/>
    <w:link w:val="6"/>
    <w:semiHidden/>
    <w:qFormat/>
    <w:uiPriority w:val="99"/>
    <w:rPr>
      <w:sz w:val="18"/>
      <w:szCs w:val="18"/>
    </w:rPr>
  </w:style>
  <w:style w:type="paragraph" w:customStyle="1" w:styleId="20">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1">
    <w:name w:val="正文文本 (2)_"/>
    <w:link w:val="22"/>
    <w:qFormat/>
    <w:locked/>
    <w:uiPriority w:val="99"/>
    <w:rPr>
      <w:rFonts w:ascii="微软雅黑" w:hAnsi="微软雅黑" w:eastAsia="微软雅黑" w:cs="微软雅黑"/>
      <w:spacing w:val="20"/>
      <w:sz w:val="13"/>
      <w:szCs w:val="13"/>
      <w:shd w:val="clear" w:color="auto" w:fill="FFFFFF"/>
    </w:rPr>
  </w:style>
  <w:style w:type="paragraph" w:customStyle="1" w:styleId="22">
    <w:name w:val="正文文本 (2)"/>
    <w:basedOn w:val="1"/>
    <w:link w:val="21"/>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3">
    <w:name w:val="正文文本 字符"/>
    <w:basedOn w:val="12"/>
    <w:link w:val="5"/>
    <w:qFormat/>
    <w:uiPriority w:val="0"/>
    <w:rPr>
      <w:rFonts w:ascii="Times New Roman" w:hAnsi="Times New Roman" w:eastAsia="宋体" w:cs="Times New Roman"/>
      <w:sz w:val="28"/>
      <w:szCs w:val="28"/>
    </w:rPr>
  </w:style>
  <w:style w:type="paragraph" w:customStyle="1" w:styleId="24">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5">
    <w:name w:val="Q表格标题 Char"/>
    <w:basedOn w:val="12"/>
    <w:link w:val="26"/>
    <w:qFormat/>
    <w:uiPriority w:val="0"/>
    <w:rPr>
      <w:rFonts w:eastAsia="黑体" w:cs="宋体"/>
      <w:bCs/>
      <w:color w:val="000000"/>
      <w:sz w:val="24"/>
      <w:szCs w:val="24"/>
    </w:rPr>
  </w:style>
  <w:style w:type="paragraph" w:customStyle="1" w:styleId="26">
    <w:name w:val="Q表格标题"/>
    <w:basedOn w:val="1"/>
    <w:link w:val="25"/>
    <w:qFormat/>
    <w:uiPriority w:val="0"/>
    <w:pPr>
      <w:widowControl/>
      <w:adjustRightInd w:val="0"/>
      <w:snapToGrid w:val="0"/>
      <w:jc w:val="center"/>
    </w:pPr>
    <w:rPr>
      <w:rFonts w:eastAsia="黑体" w:cs="宋体"/>
      <w:bCs/>
      <w:color w:val="000000"/>
      <w:kern w:val="0"/>
      <w:sz w:val="24"/>
      <w:szCs w:val="24"/>
    </w:rPr>
  </w:style>
  <w:style w:type="paragraph" w:customStyle="1" w:styleId="27">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13</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2021-09-20T01:28:00Z</dcterms:created>
  <dc:creator>李松</dc:creator>
  <cp:lastModifiedBy>zyj</cp:lastModifiedBy>
  <dcterms:modified xsi:type="dcterms:W3CDTF">2024-08-02T06:44:53Z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