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24" w:rsidRDefault="00D833BA">
      <w:pPr>
        <w:adjustRightInd w:val="0"/>
        <w:snapToGrid w:val="0"/>
        <w:jc w:val="center"/>
        <w:rPr>
          <w:rFonts w:ascii="Times New Roman" w:eastAsia="方正小标宋_GBK" w:hAnsi="Times New Roman"/>
          <w:sz w:val="44"/>
          <w:szCs w:val="44"/>
        </w:rPr>
      </w:pPr>
      <w:r>
        <w:rPr>
          <w:rFonts w:ascii="Times New Roman" w:eastAsia="方正小标宋_GBK" w:hAnsi="Times New Roman"/>
          <w:sz w:val="44"/>
          <w:szCs w:val="44"/>
        </w:rPr>
        <w:t>重庆市水利局</w:t>
      </w:r>
    </w:p>
    <w:p w:rsidR="00367F24" w:rsidRDefault="00D833BA">
      <w:pPr>
        <w:adjustRightInd w:val="0"/>
        <w:snapToGrid w:val="0"/>
        <w:jc w:val="center"/>
        <w:rPr>
          <w:rFonts w:ascii="Times New Roman" w:eastAsia="方正小标宋_GBK" w:hAnsi="Times New Roman"/>
          <w:bCs/>
          <w:sz w:val="44"/>
          <w:szCs w:val="44"/>
        </w:rPr>
      </w:pPr>
      <w:r>
        <w:rPr>
          <w:rFonts w:ascii="Times New Roman" w:eastAsia="方正小标宋_GBK" w:hAnsi="Times New Roman"/>
          <w:sz w:val="44"/>
          <w:szCs w:val="44"/>
        </w:rPr>
        <w:t>关于</w:t>
      </w:r>
      <w:r>
        <w:rPr>
          <w:rFonts w:ascii="Times New Roman" w:eastAsia="方正小标宋_GBK" w:hAnsi="Times New Roman" w:hint="eastAsia"/>
          <w:bCs/>
          <w:sz w:val="44"/>
          <w:szCs w:val="44"/>
        </w:rPr>
        <w:t>市公安局特警总队迁建项目</w:t>
      </w:r>
      <w:r>
        <w:rPr>
          <w:rFonts w:ascii="Times New Roman" w:eastAsia="方正小标宋_GBK" w:hAnsi="Times New Roman" w:hint="eastAsia"/>
          <w:bCs/>
          <w:sz w:val="44"/>
          <w:szCs w:val="44"/>
        </w:rPr>
        <w:t>水土保持</w:t>
      </w:r>
    </w:p>
    <w:p w:rsidR="00367F24" w:rsidRDefault="00D833BA">
      <w:pPr>
        <w:adjustRightInd w:val="0"/>
        <w:snapToGrid w:val="0"/>
        <w:jc w:val="center"/>
        <w:rPr>
          <w:rFonts w:ascii="Times New Roman" w:eastAsia="方正小标宋_GBK" w:hAnsi="Times New Roman"/>
          <w:sz w:val="44"/>
          <w:szCs w:val="44"/>
        </w:rPr>
      </w:pPr>
      <w:r>
        <w:rPr>
          <w:rFonts w:ascii="Times New Roman" w:eastAsia="方正小标宋_GBK" w:hAnsi="Times New Roman" w:hint="eastAsia"/>
          <w:bCs/>
          <w:sz w:val="44"/>
          <w:szCs w:val="44"/>
        </w:rPr>
        <w:t>方案</w:t>
      </w:r>
      <w:r>
        <w:rPr>
          <w:rFonts w:ascii="Times New Roman" w:eastAsia="方正小标宋_GBK" w:hAnsi="Times New Roman"/>
          <w:sz w:val="44"/>
          <w:szCs w:val="44"/>
        </w:rPr>
        <w:t>准予行政许可的决定</w:t>
      </w:r>
    </w:p>
    <w:p w:rsidR="00367F24" w:rsidRDefault="00367F24">
      <w:pPr>
        <w:adjustRightInd w:val="0"/>
        <w:snapToGrid w:val="0"/>
        <w:jc w:val="center"/>
        <w:rPr>
          <w:rFonts w:ascii="Times New Roman" w:eastAsia="方正小标宋_GBK" w:hAnsi="Times New Roman"/>
          <w:sz w:val="44"/>
          <w:szCs w:val="44"/>
        </w:rPr>
      </w:pPr>
    </w:p>
    <w:p w:rsidR="00367F24" w:rsidRDefault="00D833BA">
      <w:pPr>
        <w:adjustRightInd w:val="0"/>
        <w:snapToGrid w:val="0"/>
        <w:spacing w:line="600" w:lineRule="exact"/>
        <w:rPr>
          <w:rFonts w:ascii="Times New Roman" w:eastAsia="方正仿宋_GBK" w:hAnsi="Times New Roman"/>
          <w:color w:val="000000"/>
          <w:sz w:val="32"/>
          <w:szCs w:val="32"/>
        </w:rPr>
      </w:pPr>
      <w:r>
        <w:rPr>
          <w:rFonts w:ascii="方正仿宋_GBK" w:eastAsia="方正仿宋_GBK" w:hint="eastAsia"/>
          <w:sz w:val="32"/>
          <w:szCs w:val="32"/>
        </w:rPr>
        <w:t>重庆市公安局</w:t>
      </w:r>
      <w:r>
        <w:rPr>
          <w:rFonts w:ascii="Times New Roman" w:eastAsia="方正仿宋_GBK" w:hAnsi="Times New Roman"/>
          <w:color w:val="000000"/>
          <w:sz w:val="32"/>
          <w:szCs w:val="32"/>
        </w:rPr>
        <w:t>：</w:t>
      </w:r>
    </w:p>
    <w:p w:rsidR="00367F24" w:rsidRDefault="00D833BA">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你单位</w:t>
      </w:r>
      <w:r>
        <w:rPr>
          <w:rFonts w:ascii="Times New Roman" w:eastAsia="方正仿宋_GBK" w:hAnsi="Times New Roman" w:hint="eastAsia"/>
          <w:sz w:val="32"/>
          <w:szCs w:val="32"/>
        </w:rPr>
        <w:t>提交的</w:t>
      </w:r>
      <w:r>
        <w:rPr>
          <w:rFonts w:ascii="Times New Roman" w:eastAsia="方正仿宋_GBK" w:hAnsi="Times New Roman" w:hint="eastAsia"/>
          <w:sz w:val="32"/>
          <w:szCs w:val="32"/>
        </w:rPr>
        <w:t>市公安局特警总队迁建项目</w:t>
      </w:r>
      <w:r>
        <w:rPr>
          <w:rFonts w:ascii="Times New Roman" w:eastAsia="方正仿宋_GBK" w:hAnsi="Times New Roman" w:hint="eastAsia"/>
          <w:sz w:val="32"/>
          <w:szCs w:val="32"/>
        </w:rPr>
        <w:t>水土保持方案审批申请（项目代码：</w:t>
      </w:r>
      <w:r>
        <w:rPr>
          <w:rFonts w:ascii="Times New Roman" w:eastAsia="方正仿宋_GBK" w:hAnsi="Times New Roman" w:hint="eastAsia"/>
          <w:sz w:val="32"/>
          <w:szCs w:val="32"/>
        </w:rPr>
        <w:t>2020-500108-92-01-135316</w:t>
      </w:r>
      <w:r>
        <w:rPr>
          <w:rFonts w:ascii="Times New Roman" w:eastAsia="方正仿宋_GBK" w:hAnsi="Times New Roman" w:hint="eastAsia"/>
          <w:sz w:val="32"/>
          <w:szCs w:val="32"/>
        </w:rPr>
        <w:t>）和《</w:t>
      </w:r>
      <w:r>
        <w:rPr>
          <w:rFonts w:ascii="Times New Roman" w:eastAsia="方正仿宋_GBK" w:hAnsi="Times New Roman" w:hint="eastAsia"/>
          <w:sz w:val="32"/>
          <w:szCs w:val="32"/>
        </w:rPr>
        <w:t>市公安局特警总队迁建项目</w:t>
      </w:r>
      <w:r>
        <w:rPr>
          <w:rFonts w:ascii="Times New Roman" w:eastAsia="方正仿宋_GBK" w:hAnsi="Times New Roman" w:hint="eastAsia"/>
          <w:sz w:val="32"/>
          <w:szCs w:val="32"/>
        </w:rPr>
        <w:t>水土保持方案报告书》收悉。经审查，该申请符合法定条件，根据《中华人民共和国行政许可法》第三十八条</w:t>
      </w:r>
      <w:r>
        <w:rPr>
          <w:rFonts w:ascii="Times New Roman" w:eastAsia="方正仿宋_GBK" w:hAnsi="Times New Roman" w:hint="eastAsia"/>
          <w:sz w:val="32"/>
          <w:szCs w:val="32"/>
        </w:rPr>
        <w:t>第一款</w:t>
      </w:r>
      <w:r>
        <w:rPr>
          <w:rFonts w:ascii="Times New Roman" w:eastAsia="方正仿宋_GBK" w:hAnsi="Times New Roman" w:hint="eastAsia"/>
          <w:sz w:val="32"/>
          <w:szCs w:val="32"/>
        </w:rPr>
        <w:t>、《水行政许可实施办法》第三十二条第一项规定，决定准予行政许可。</w:t>
      </w:r>
    </w:p>
    <w:p w:rsidR="00367F24" w:rsidRDefault="00D833BA">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一</w:t>
      </w:r>
      <w:r>
        <w:rPr>
          <w:rFonts w:ascii="Times New Roman" w:eastAsia="方正黑体_GBK" w:hAnsi="Times New Roman"/>
          <w:sz w:val="32"/>
          <w:szCs w:val="32"/>
        </w:rPr>
        <w:t>、水土保持方案总体意见</w:t>
      </w:r>
    </w:p>
    <w:p w:rsidR="00367F24" w:rsidRDefault="00D833BA">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（一）方案编制所依据的法律法规、规范性文件、技术</w:t>
      </w:r>
      <w:r>
        <w:rPr>
          <w:rFonts w:ascii="Times New Roman" w:eastAsia="方正仿宋_GBK" w:hAnsi="Times New Roman" w:hint="eastAsia"/>
          <w:sz w:val="32"/>
          <w:szCs w:val="32"/>
        </w:rPr>
        <w:t>标准</w:t>
      </w:r>
      <w:r>
        <w:rPr>
          <w:rFonts w:ascii="Times New Roman" w:eastAsia="方正仿宋_GBK" w:hAnsi="Times New Roman" w:hint="eastAsia"/>
          <w:sz w:val="32"/>
          <w:szCs w:val="32"/>
        </w:rPr>
        <w:t>及采用的资料基本正确。</w:t>
      </w:r>
    </w:p>
    <w:p w:rsidR="00367F24" w:rsidRDefault="00D833BA">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（二）同意方案设计水平年为</w:t>
      </w:r>
      <w:r>
        <w:rPr>
          <w:rFonts w:ascii="Times New Roman" w:eastAsia="方正仿宋_GBK" w:hAnsi="Times New Roman" w:hint="eastAsia"/>
          <w:sz w:val="32"/>
          <w:szCs w:val="32"/>
        </w:rPr>
        <w:t>202</w:t>
      </w:r>
      <w:r>
        <w:rPr>
          <w:rFonts w:ascii="Times New Roman" w:eastAsia="方正仿宋_GBK" w:hAnsi="Times New Roman" w:hint="eastAsia"/>
          <w:sz w:val="32"/>
          <w:szCs w:val="32"/>
        </w:rPr>
        <w:t>5</w:t>
      </w:r>
      <w:r>
        <w:rPr>
          <w:rFonts w:ascii="Times New Roman" w:eastAsia="方正仿宋_GBK" w:hAnsi="Times New Roman" w:hint="eastAsia"/>
          <w:sz w:val="32"/>
          <w:szCs w:val="32"/>
        </w:rPr>
        <w:t>年。</w:t>
      </w:r>
    </w:p>
    <w:p w:rsidR="00367F24" w:rsidRDefault="00D833BA">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（三）同意水土流失防治责任范围的界定，水土流失防治责任范围面积为</w:t>
      </w:r>
      <w:r>
        <w:rPr>
          <w:rFonts w:ascii="Times New Roman" w:eastAsia="方正仿宋_GBK" w:hAnsi="Times New Roman" w:hint="eastAsia"/>
          <w:sz w:val="32"/>
          <w:szCs w:val="32"/>
        </w:rPr>
        <w:t>38.89</w:t>
      </w:r>
      <w:r>
        <w:rPr>
          <w:rFonts w:ascii="Times New Roman" w:eastAsia="方正仿宋_GBK" w:hAnsi="Times New Roman" w:hint="eastAsia"/>
          <w:sz w:val="32"/>
          <w:szCs w:val="32"/>
        </w:rPr>
        <w:t>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w:t>
      </w:r>
    </w:p>
    <w:p w:rsidR="00367F24" w:rsidRDefault="00D833BA">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（四）同意项目水土流失防治标准等级执行西南紫色土区建设类项目一级标准。</w:t>
      </w:r>
    </w:p>
    <w:p w:rsidR="00367F24" w:rsidRDefault="00D833BA">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sz w:val="32"/>
          <w:szCs w:val="32"/>
        </w:rPr>
        <w:t>（五）同意水土流失防治目标。其中：水土流失治理度</w:t>
      </w:r>
      <w:r>
        <w:rPr>
          <w:rFonts w:ascii="Times New Roman" w:eastAsia="方正仿宋_GBK" w:hAnsi="Times New Roman" w:hint="eastAsia"/>
          <w:sz w:val="32"/>
          <w:szCs w:val="32"/>
        </w:rPr>
        <w:t>97%</w:t>
      </w:r>
      <w:r>
        <w:rPr>
          <w:rFonts w:ascii="Times New Roman" w:eastAsia="方正仿宋_GBK" w:hAnsi="Times New Roman" w:hint="eastAsia"/>
          <w:sz w:val="32"/>
          <w:szCs w:val="32"/>
        </w:rPr>
        <w:t>，土壤流失控制比</w:t>
      </w:r>
      <w:r>
        <w:rPr>
          <w:rFonts w:ascii="Times New Roman" w:eastAsia="方正仿宋_GBK" w:hAnsi="Times New Roman" w:hint="eastAsia"/>
          <w:sz w:val="32"/>
          <w:szCs w:val="32"/>
        </w:rPr>
        <w:t>1.0</w:t>
      </w:r>
      <w:r>
        <w:rPr>
          <w:rFonts w:ascii="Times New Roman" w:eastAsia="方正仿宋_GBK" w:hAnsi="Times New Roman" w:hint="eastAsia"/>
          <w:sz w:val="32"/>
          <w:szCs w:val="32"/>
        </w:rPr>
        <w:t>，渣土防护率</w:t>
      </w:r>
      <w:r>
        <w:rPr>
          <w:rFonts w:ascii="Times New Roman" w:eastAsia="方正仿宋_GBK" w:hAnsi="Times New Roman" w:hint="eastAsia"/>
          <w:sz w:val="32"/>
          <w:szCs w:val="32"/>
        </w:rPr>
        <w:t>9</w:t>
      </w:r>
      <w:r>
        <w:rPr>
          <w:rFonts w:ascii="Times New Roman" w:eastAsia="方正仿宋_GBK" w:hAnsi="Times New Roman" w:hint="eastAsia"/>
          <w:sz w:val="32"/>
          <w:szCs w:val="32"/>
        </w:rPr>
        <w:t>4</w:t>
      </w:r>
      <w:r>
        <w:rPr>
          <w:rFonts w:ascii="Times New Roman" w:eastAsia="方正仿宋_GBK" w:hAnsi="Times New Roman" w:hint="eastAsia"/>
          <w:sz w:val="32"/>
          <w:szCs w:val="32"/>
        </w:rPr>
        <w:t>%</w:t>
      </w:r>
      <w:r>
        <w:rPr>
          <w:rFonts w:ascii="Times New Roman" w:eastAsia="方正仿宋_GBK" w:hAnsi="Times New Roman" w:hint="eastAsia"/>
          <w:sz w:val="32"/>
          <w:szCs w:val="32"/>
        </w:rPr>
        <w:t>，表土保护率</w:t>
      </w:r>
      <w:r>
        <w:rPr>
          <w:rFonts w:ascii="Times New Roman" w:eastAsia="方正仿宋_GBK" w:hAnsi="Times New Roman" w:hint="eastAsia"/>
          <w:sz w:val="32"/>
          <w:szCs w:val="32"/>
        </w:rPr>
        <w:t>92%</w:t>
      </w:r>
      <w:r>
        <w:rPr>
          <w:rFonts w:ascii="Times New Roman" w:eastAsia="方正仿宋_GBK" w:hAnsi="Times New Roman" w:hint="eastAsia"/>
          <w:sz w:val="32"/>
          <w:szCs w:val="32"/>
        </w:rPr>
        <w:t>，林草植</w:t>
      </w:r>
      <w:r>
        <w:rPr>
          <w:rFonts w:ascii="Times New Roman" w:eastAsia="方正仿宋_GBK" w:hAnsi="Times New Roman" w:hint="eastAsia"/>
          <w:sz w:val="32"/>
          <w:szCs w:val="32"/>
        </w:rPr>
        <w:lastRenderedPageBreak/>
        <w:t>被恢复率</w:t>
      </w:r>
      <w:r>
        <w:rPr>
          <w:rFonts w:ascii="Times New Roman" w:eastAsia="方正仿宋_GBK" w:hAnsi="Times New Roman" w:hint="eastAsia"/>
          <w:sz w:val="32"/>
          <w:szCs w:val="32"/>
        </w:rPr>
        <w:t>97%</w:t>
      </w:r>
      <w:r>
        <w:rPr>
          <w:rFonts w:ascii="Times New Roman" w:eastAsia="方正仿宋_GBK" w:hAnsi="Times New Roman" w:hint="eastAsia"/>
          <w:sz w:val="32"/>
          <w:szCs w:val="32"/>
        </w:rPr>
        <w:t>，林草覆盖率</w:t>
      </w:r>
      <w:r>
        <w:rPr>
          <w:rFonts w:ascii="Times New Roman" w:eastAsia="方正仿宋_GBK" w:hAnsi="Times New Roman" w:hint="eastAsia"/>
          <w:sz w:val="32"/>
          <w:szCs w:val="32"/>
        </w:rPr>
        <w:t>2</w:t>
      </w:r>
      <w:r>
        <w:rPr>
          <w:rFonts w:ascii="Times New Roman" w:eastAsia="方正仿宋_GBK" w:hAnsi="Times New Roman" w:hint="eastAsia"/>
          <w:sz w:val="32"/>
          <w:szCs w:val="32"/>
        </w:rPr>
        <w:t>7</w:t>
      </w:r>
      <w:r>
        <w:rPr>
          <w:rFonts w:ascii="Times New Roman" w:eastAsia="方正仿宋_GBK" w:hAnsi="Times New Roman" w:hint="eastAsia"/>
          <w:sz w:val="32"/>
          <w:szCs w:val="32"/>
        </w:rPr>
        <w:t>%</w:t>
      </w:r>
      <w:r>
        <w:rPr>
          <w:rFonts w:ascii="Times New Roman" w:eastAsia="方正仿宋_GBK" w:hAnsi="Times New Roman" w:hint="eastAsia"/>
          <w:bCs/>
          <w:sz w:val="32"/>
          <w:szCs w:val="32"/>
        </w:rPr>
        <w:t>。</w:t>
      </w:r>
    </w:p>
    <w:p w:rsidR="00367F24" w:rsidRDefault="00D833BA">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bCs/>
          <w:sz w:val="32"/>
          <w:szCs w:val="32"/>
        </w:rPr>
        <w:t>（六）基本同意水土流失</w:t>
      </w:r>
      <w:r>
        <w:rPr>
          <w:rFonts w:ascii="Times New Roman" w:eastAsia="方正仿宋_GBK" w:hAnsi="Times New Roman"/>
          <w:bCs/>
          <w:sz w:val="32"/>
          <w:szCs w:val="32"/>
        </w:rPr>
        <w:t>防治分区和分区防治措施体系。</w:t>
      </w:r>
    </w:p>
    <w:p w:rsidR="00367F24" w:rsidRDefault="00D833BA">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bCs/>
          <w:sz w:val="32"/>
          <w:szCs w:val="32"/>
        </w:rPr>
        <w:t>（七）基本</w:t>
      </w:r>
      <w:r>
        <w:rPr>
          <w:rFonts w:ascii="Times New Roman" w:eastAsia="方正仿宋_GBK" w:hAnsi="Times New Roman"/>
          <w:bCs/>
          <w:sz w:val="32"/>
          <w:szCs w:val="32"/>
        </w:rPr>
        <w:t>同意水土保持方案实施进度安排。</w:t>
      </w:r>
    </w:p>
    <w:p w:rsidR="00367F24" w:rsidRDefault="00D833BA">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bCs/>
          <w:sz w:val="32"/>
          <w:szCs w:val="32"/>
        </w:rPr>
        <w:t>（八）基本</w:t>
      </w:r>
      <w:r>
        <w:rPr>
          <w:rFonts w:ascii="Times New Roman" w:eastAsia="方正仿宋_GBK" w:hAnsi="Times New Roman"/>
          <w:bCs/>
          <w:sz w:val="32"/>
          <w:szCs w:val="32"/>
        </w:rPr>
        <w:t>同意水土保持监测时段、内容和方法。</w:t>
      </w:r>
    </w:p>
    <w:p w:rsidR="00367F24" w:rsidRDefault="00D833BA">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二</w:t>
      </w:r>
      <w:r>
        <w:rPr>
          <w:rFonts w:ascii="Times New Roman" w:eastAsia="方正黑体_GBK" w:hAnsi="Times New Roman"/>
          <w:sz w:val="32"/>
          <w:szCs w:val="32"/>
        </w:rPr>
        <w:t>、水土保持方案投资</w:t>
      </w:r>
    </w:p>
    <w:p w:rsidR="00367F24" w:rsidRDefault="00D833BA">
      <w:pPr>
        <w:adjustRightInd w:val="0"/>
        <w:snapToGrid w:val="0"/>
        <w:spacing w:line="600" w:lineRule="exact"/>
        <w:ind w:firstLine="645"/>
        <w:rPr>
          <w:rFonts w:ascii="Times New Roman" w:eastAsia="方正仿宋_GBK" w:hAnsi="Times New Roman"/>
          <w:bCs/>
          <w:sz w:val="32"/>
          <w:szCs w:val="32"/>
          <w:lang w:bidi="ar"/>
        </w:rPr>
      </w:pPr>
      <w:r>
        <w:rPr>
          <w:rFonts w:ascii="Times New Roman" w:eastAsia="方正仿宋_GBK" w:hAnsi="Times New Roman" w:hint="eastAsia"/>
          <w:bCs/>
          <w:sz w:val="32"/>
          <w:szCs w:val="32"/>
          <w:lang w:bidi="ar"/>
        </w:rPr>
        <w:t>水土保持方案工程静态总投资</w:t>
      </w:r>
      <w:r>
        <w:rPr>
          <w:rFonts w:ascii="Times New Roman" w:eastAsia="方正仿宋_GBK" w:hAnsi="Times New Roman" w:hint="eastAsia"/>
          <w:bCs/>
          <w:sz w:val="32"/>
          <w:szCs w:val="32"/>
          <w:lang w:bidi="ar"/>
        </w:rPr>
        <w:t>5626.88</w:t>
      </w:r>
      <w:r>
        <w:rPr>
          <w:rFonts w:ascii="Times New Roman" w:eastAsia="方正仿宋_GBK" w:hAnsi="Times New Roman" w:hint="eastAsia"/>
          <w:bCs/>
          <w:sz w:val="32"/>
          <w:szCs w:val="32"/>
          <w:lang w:bidi="ar"/>
        </w:rPr>
        <w:t>万元，其中：主体已列</w:t>
      </w:r>
      <w:r>
        <w:rPr>
          <w:rFonts w:ascii="Times New Roman" w:eastAsia="方正仿宋_GBK" w:hAnsi="Times New Roman" w:hint="eastAsia"/>
          <w:bCs/>
          <w:sz w:val="32"/>
          <w:szCs w:val="32"/>
          <w:lang w:bidi="ar"/>
        </w:rPr>
        <w:t>4984.04</w:t>
      </w:r>
      <w:r>
        <w:rPr>
          <w:rFonts w:ascii="Times New Roman" w:eastAsia="方正仿宋_GBK" w:hAnsi="Times New Roman" w:hint="eastAsia"/>
          <w:bCs/>
          <w:sz w:val="32"/>
          <w:szCs w:val="32"/>
          <w:lang w:bidi="ar"/>
        </w:rPr>
        <w:t>万元，方案新增</w:t>
      </w:r>
      <w:r>
        <w:rPr>
          <w:rFonts w:ascii="Times New Roman" w:eastAsia="方正仿宋_GBK" w:hAnsi="Times New Roman" w:hint="eastAsia"/>
          <w:bCs/>
          <w:sz w:val="32"/>
          <w:szCs w:val="32"/>
          <w:lang w:bidi="ar"/>
        </w:rPr>
        <w:t>642.84</w:t>
      </w:r>
      <w:r>
        <w:rPr>
          <w:rFonts w:ascii="Times New Roman" w:eastAsia="方正仿宋_GBK" w:hAnsi="Times New Roman" w:hint="eastAsia"/>
          <w:bCs/>
          <w:sz w:val="32"/>
          <w:szCs w:val="32"/>
          <w:lang w:bidi="ar"/>
        </w:rPr>
        <w:t>万元（其中：工程措施</w:t>
      </w:r>
      <w:r>
        <w:rPr>
          <w:rFonts w:ascii="Times New Roman" w:eastAsia="方正仿宋_GBK" w:hAnsi="Times New Roman" w:hint="eastAsia"/>
          <w:bCs/>
          <w:sz w:val="32"/>
          <w:szCs w:val="32"/>
          <w:lang w:bidi="ar"/>
        </w:rPr>
        <w:t>196.79</w:t>
      </w:r>
      <w:r>
        <w:rPr>
          <w:rFonts w:ascii="Times New Roman" w:eastAsia="方正仿宋_GBK" w:hAnsi="Times New Roman" w:hint="eastAsia"/>
          <w:bCs/>
          <w:sz w:val="32"/>
          <w:szCs w:val="32"/>
          <w:lang w:bidi="ar"/>
        </w:rPr>
        <w:t>万元，植物措施</w:t>
      </w:r>
      <w:r>
        <w:rPr>
          <w:rFonts w:ascii="Times New Roman" w:eastAsia="方正仿宋_GBK" w:hAnsi="Times New Roman" w:hint="eastAsia"/>
          <w:bCs/>
          <w:sz w:val="32"/>
          <w:szCs w:val="32"/>
          <w:lang w:bidi="ar"/>
        </w:rPr>
        <w:t>0.26</w:t>
      </w:r>
      <w:r>
        <w:rPr>
          <w:rFonts w:ascii="Times New Roman" w:eastAsia="方正仿宋_GBK" w:hAnsi="Times New Roman" w:hint="eastAsia"/>
          <w:bCs/>
          <w:sz w:val="32"/>
          <w:szCs w:val="32"/>
          <w:lang w:bidi="ar"/>
        </w:rPr>
        <w:t>万元，监测措施</w:t>
      </w:r>
      <w:r>
        <w:rPr>
          <w:rFonts w:ascii="Times New Roman" w:eastAsia="方正仿宋_GBK" w:hAnsi="Times New Roman" w:hint="eastAsia"/>
          <w:bCs/>
          <w:sz w:val="32"/>
          <w:szCs w:val="32"/>
          <w:lang w:bidi="ar"/>
        </w:rPr>
        <w:t>57.50</w:t>
      </w:r>
      <w:r>
        <w:rPr>
          <w:rFonts w:ascii="Times New Roman" w:eastAsia="方正仿宋_GBK" w:hAnsi="Times New Roman" w:hint="eastAsia"/>
          <w:bCs/>
          <w:sz w:val="32"/>
          <w:szCs w:val="32"/>
          <w:lang w:bidi="ar"/>
        </w:rPr>
        <w:t>万元，施工临时措施</w:t>
      </w:r>
      <w:r>
        <w:rPr>
          <w:rFonts w:ascii="Times New Roman" w:eastAsia="方正仿宋_GBK" w:hAnsi="Times New Roman" w:hint="eastAsia"/>
          <w:bCs/>
          <w:sz w:val="32"/>
          <w:szCs w:val="32"/>
          <w:lang w:bidi="ar"/>
        </w:rPr>
        <w:t>208.36</w:t>
      </w:r>
      <w:r>
        <w:rPr>
          <w:rFonts w:ascii="Times New Roman" w:eastAsia="方正仿宋_GBK" w:hAnsi="Times New Roman" w:hint="eastAsia"/>
          <w:bCs/>
          <w:sz w:val="32"/>
          <w:szCs w:val="32"/>
          <w:lang w:bidi="ar"/>
        </w:rPr>
        <w:t>万元，独立费用</w:t>
      </w:r>
      <w:r>
        <w:rPr>
          <w:rFonts w:ascii="Times New Roman" w:eastAsia="方正仿宋_GBK" w:hAnsi="Times New Roman" w:hint="eastAsia"/>
          <w:bCs/>
          <w:sz w:val="32"/>
          <w:szCs w:val="32"/>
          <w:lang w:bidi="ar"/>
        </w:rPr>
        <w:t>92.18</w:t>
      </w:r>
      <w:r>
        <w:rPr>
          <w:rFonts w:ascii="Times New Roman" w:eastAsia="方正仿宋_GBK" w:hAnsi="Times New Roman" w:hint="eastAsia"/>
          <w:bCs/>
          <w:sz w:val="32"/>
          <w:szCs w:val="32"/>
          <w:lang w:bidi="ar"/>
        </w:rPr>
        <w:t>万元，基本预备费</w:t>
      </w:r>
      <w:r>
        <w:rPr>
          <w:rFonts w:ascii="Times New Roman" w:eastAsia="方正仿宋_GBK" w:hAnsi="Times New Roman" w:hint="eastAsia"/>
          <w:bCs/>
          <w:sz w:val="32"/>
          <w:szCs w:val="32"/>
          <w:lang w:bidi="ar"/>
        </w:rPr>
        <w:t>33.31</w:t>
      </w:r>
      <w:r>
        <w:rPr>
          <w:rFonts w:ascii="Times New Roman" w:eastAsia="方正仿宋_GBK" w:hAnsi="Times New Roman" w:hint="eastAsia"/>
          <w:bCs/>
          <w:sz w:val="32"/>
          <w:szCs w:val="32"/>
          <w:lang w:bidi="ar"/>
        </w:rPr>
        <w:t>万元，水土保持补偿费</w:t>
      </w:r>
      <w:r>
        <w:rPr>
          <w:rFonts w:ascii="Times New Roman" w:eastAsia="方正仿宋_GBK" w:hAnsi="Times New Roman" w:hint="eastAsia"/>
          <w:bCs/>
          <w:sz w:val="32"/>
          <w:szCs w:val="32"/>
          <w:lang w:bidi="ar"/>
        </w:rPr>
        <w:t>54.44</w:t>
      </w:r>
      <w:r>
        <w:rPr>
          <w:rFonts w:ascii="Times New Roman" w:eastAsia="方正仿宋_GBK" w:hAnsi="Times New Roman" w:hint="eastAsia"/>
          <w:bCs/>
          <w:sz w:val="32"/>
          <w:szCs w:val="32"/>
          <w:lang w:bidi="ar"/>
        </w:rPr>
        <w:t>万元）。</w:t>
      </w:r>
    </w:p>
    <w:p w:rsidR="00367F24" w:rsidRDefault="00D833BA">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三</w:t>
      </w:r>
      <w:r>
        <w:rPr>
          <w:rFonts w:ascii="Times New Roman" w:eastAsia="方正黑体_GBK" w:hAnsi="Times New Roman"/>
          <w:sz w:val="32"/>
          <w:szCs w:val="32"/>
        </w:rPr>
        <w:t>、工作要求</w:t>
      </w:r>
    </w:p>
    <w:p w:rsidR="00367F24" w:rsidRDefault="00D833BA">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（一）根据水土保持法</w:t>
      </w:r>
      <w:proofErr w:type="gramStart"/>
      <w:r>
        <w:rPr>
          <w:rFonts w:ascii="Times New Roman" w:eastAsia="方正仿宋_GBK" w:hAnsi="Times New Roman"/>
          <w:sz w:val="32"/>
          <w:szCs w:val="32"/>
        </w:rPr>
        <w:t>律法规</w:t>
      </w:r>
      <w:proofErr w:type="gramEnd"/>
      <w:r>
        <w:rPr>
          <w:rFonts w:ascii="Times New Roman" w:eastAsia="方正仿宋_GBK" w:hAnsi="Times New Roman"/>
          <w:sz w:val="32"/>
          <w:szCs w:val="32"/>
        </w:rPr>
        <w:t>和规范标准，认真做好项目建设过程中水土流失防治工作，切实落实水土保持</w:t>
      </w:r>
      <w:r>
        <w:rPr>
          <w:rFonts w:ascii="方正仿宋_GBK" w:eastAsia="方正仿宋_GBK" w:hAnsi="方正仿宋_GBK" w:cs="方正仿宋_GBK" w:hint="eastAsia"/>
          <w:sz w:val="32"/>
          <w:szCs w:val="32"/>
        </w:rPr>
        <w:t>“三同时”制度</w:t>
      </w:r>
      <w:r>
        <w:rPr>
          <w:rFonts w:ascii="Times New Roman" w:eastAsia="方正仿宋_GBK" w:hAnsi="Times New Roman"/>
          <w:sz w:val="32"/>
          <w:szCs w:val="32"/>
        </w:rPr>
        <w:t>。</w:t>
      </w:r>
    </w:p>
    <w:p w:rsidR="00367F24" w:rsidRDefault="00D833BA">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依据批准的水土保持方案与主体工程同步开展水土保持施工图设计，按程序与主体工程设计一并报经有关部门审核，作为水土保持措施实施的依据。重要防护对象应当开展点对点勘察与设计。无设计的水土保持措施，不得通过水土保持设施自主验收。</w:t>
      </w:r>
    </w:p>
    <w:p w:rsidR="00367F24" w:rsidRDefault="00D833BA">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（三）严格控制施工扰动范围，禁止随意占压破坏地貌植被。加强对施工单位的管理，在招投标文件和施工合同中明确施工单位的水土保持责任，强化奖惩制度，规范施工行为。</w:t>
      </w:r>
    </w:p>
    <w:p w:rsidR="00367F24" w:rsidRDefault="00D833BA">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（四）依法做好</w:t>
      </w:r>
      <w:r>
        <w:rPr>
          <w:rFonts w:ascii="Times New Roman" w:eastAsia="方正仿宋_GBK" w:hAnsi="Times New Roman"/>
          <w:sz w:val="32"/>
          <w:szCs w:val="32"/>
        </w:rPr>
        <w:t>水土保持监测工作，加强水土流失动态监控。在工程建设期间应将水土保持监测季报按规定在网站公开，同时在业主项目部和施工项目部公开，并按规定向我局、所在区县水行政主管部门按时报送监测季报和总结报告。</w:t>
      </w:r>
    </w:p>
    <w:p w:rsidR="00367F24" w:rsidRDefault="00D833BA">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（五）按照水土保持监理标准和规范开展水土保持工程施工监理，确保水土保持工程建设质量和进度。</w:t>
      </w:r>
    </w:p>
    <w:p w:rsidR="00367F24" w:rsidRDefault="00D833BA">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（六）项目开工前向主管税务机关申报缴纳水土保持补偿费。</w:t>
      </w:r>
    </w:p>
    <w:p w:rsidR="00367F24" w:rsidRDefault="00D833BA">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napToGrid w:val="0"/>
          <w:kern w:val="0"/>
          <w:sz w:val="32"/>
          <w:szCs w:val="32"/>
        </w:rPr>
        <w:t>（七）本项目的地点、规模如发生重大变化，或者水土保持方案实施过程中水土保持措施发生重大变更的，应按</w:t>
      </w:r>
      <w:r>
        <w:rPr>
          <w:rFonts w:ascii="方正仿宋_GBK" w:eastAsia="方正仿宋_GBK" w:hAnsi="方正仿宋_GBK" w:cs="方正仿宋_GBK" w:hint="eastAsia"/>
          <w:snapToGrid w:val="0"/>
          <w:kern w:val="0"/>
          <w:sz w:val="32"/>
          <w:szCs w:val="32"/>
        </w:rPr>
        <w:t>照“渝</w:t>
      </w:r>
      <w:r>
        <w:rPr>
          <w:rFonts w:ascii="Times New Roman" w:eastAsia="方正仿宋_GBK" w:hAnsi="Times New Roman"/>
          <w:snapToGrid w:val="0"/>
          <w:kern w:val="0"/>
          <w:sz w:val="32"/>
          <w:szCs w:val="32"/>
        </w:rPr>
        <w:t>水</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2016</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83</w:t>
      </w:r>
      <w:r>
        <w:rPr>
          <w:rFonts w:ascii="Times New Roman" w:eastAsia="方正仿宋_GBK" w:hAnsi="Times New Roman"/>
          <w:snapToGrid w:val="0"/>
          <w:kern w:val="0"/>
          <w:sz w:val="32"/>
          <w:szCs w:val="32"/>
        </w:rPr>
        <w:t>号</w:t>
      </w:r>
      <w:r>
        <w:rPr>
          <w:rFonts w:ascii="方正仿宋_GBK" w:eastAsia="方正仿宋_GBK" w:hAnsi="方正仿宋_GBK" w:cs="方正仿宋_GBK" w:hint="eastAsia"/>
          <w:snapToGrid w:val="0"/>
          <w:kern w:val="0"/>
          <w:sz w:val="32"/>
          <w:szCs w:val="32"/>
        </w:rPr>
        <w:t>”</w:t>
      </w:r>
      <w:r>
        <w:rPr>
          <w:rFonts w:ascii="Times New Roman" w:eastAsia="方正仿宋_GBK" w:hAnsi="Times New Roman"/>
          <w:snapToGrid w:val="0"/>
          <w:kern w:val="0"/>
          <w:sz w:val="32"/>
          <w:szCs w:val="32"/>
        </w:rPr>
        <w:t>规定办理</w:t>
      </w:r>
      <w:r>
        <w:rPr>
          <w:rFonts w:ascii="Times New Roman" w:eastAsia="方正仿宋_GBK" w:hAnsi="Times New Roman"/>
          <w:sz w:val="32"/>
          <w:szCs w:val="32"/>
        </w:rPr>
        <w:t>。确需在批准的水土保持方案确定的专门存放地外新设弃渣场的，可按照</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napToGrid w:val="0"/>
          <w:kern w:val="0"/>
          <w:sz w:val="32"/>
          <w:szCs w:val="32"/>
        </w:rPr>
        <w:t>水</w:t>
      </w:r>
      <w:r>
        <w:rPr>
          <w:rFonts w:ascii="Times New Roman" w:eastAsia="方正仿宋_GBK" w:hAnsi="Times New Roman"/>
          <w:sz w:val="32"/>
          <w:szCs w:val="32"/>
        </w:rPr>
        <w:t>保</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2019</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160</w:t>
      </w:r>
      <w:r>
        <w:rPr>
          <w:rFonts w:ascii="Times New Roman" w:eastAsia="方正仿宋_GBK" w:hAnsi="Times New Roman"/>
          <w:snapToGrid w:val="0"/>
          <w:kern w:val="0"/>
          <w:sz w:val="32"/>
          <w:szCs w:val="32"/>
        </w:rPr>
        <w:t>号</w:t>
      </w:r>
      <w:r>
        <w:rPr>
          <w:rFonts w:ascii="方正仿宋_GBK" w:eastAsia="方正仿宋_GBK" w:hAnsi="方正仿宋_GBK" w:cs="方正仿宋_GBK" w:hint="eastAsia"/>
          <w:sz w:val="32"/>
          <w:szCs w:val="32"/>
        </w:rPr>
        <w:t>”规</w:t>
      </w:r>
      <w:r>
        <w:rPr>
          <w:rFonts w:ascii="Times New Roman" w:eastAsia="方正仿宋_GBK" w:hAnsi="Times New Roman"/>
          <w:sz w:val="32"/>
          <w:szCs w:val="32"/>
        </w:rPr>
        <w:t>定执行。</w:t>
      </w:r>
    </w:p>
    <w:p w:rsidR="00367F24" w:rsidRDefault="00D833BA">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（八）严格按照批准的水土保持方案和后续设计落实各项水土保持措施，合理安排施工时序和水土保持措施实施进度，严格控制施工期间水土流失。</w:t>
      </w:r>
    </w:p>
    <w:p w:rsidR="00367F24" w:rsidRDefault="00D833BA">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（九）</w:t>
      </w:r>
      <w:r>
        <w:rPr>
          <w:rFonts w:ascii="Times New Roman" w:eastAsia="方正仿宋_GBK" w:hAnsi="Times New Roman"/>
          <w:sz w:val="32"/>
          <w:szCs w:val="32"/>
        </w:rPr>
        <w:t>工程完工后、项目投产使用前应及时组织开展水土保持设施自主验收，并在水土保持设施自主验收通过</w:t>
      </w:r>
      <w:r>
        <w:rPr>
          <w:rFonts w:ascii="Times New Roman" w:eastAsia="方正仿宋_GBK" w:hAnsi="Times New Roman"/>
          <w:sz w:val="32"/>
          <w:szCs w:val="32"/>
        </w:rPr>
        <w:t>3</w:t>
      </w:r>
      <w:r>
        <w:rPr>
          <w:rFonts w:ascii="Times New Roman" w:eastAsia="方正仿宋_GBK" w:hAnsi="Times New Roman"/>
          <w:sz w:val="32"/>
          <w:szCs w:val="32"/>
        </w:rPr>
        <w:t>个月内，向我局报备验收材料（包括</w:t>
      </w:r>
      <w:r>
        <w:rPr>
          <w:rFonts w:ascii="Times New Roman" w:eastAsia="方正仿宋_GBK" w:hAnsi="Times New Roman"/>
          <w:snapToGrid w:val="0"/>
          <w:kern w:val="0"/>
          <w:sz w:val="32"/>
          <w:szCs w:val="32"/>
        </w:rPr>
        <w:t>水土保持设施验收鉴定书、水土保持设施验收报告和水土保持监测总结报告等）。</w:t>
      </w:r>
    </w:p>
    <w:p w:rsidR="00367F24" w:rsidRDefault="00D833BA">
      <w:pPr>
        <w:snapToGrid w:val="0"/>
        <w:spacing w:line="594"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（十）本行政许可决定有效期为三年，自签发之日起计算。</w:t>
      </w:r>
    </w:p>
    <w:p w:rsidR="00367F24" w:rsidRDefault="00367F24">
      <w:pPr>
        <w:snapToGrid w:val="0"/>
        <w:spacing w:line="594" w:lineRule="exact"/>
        <w:rPr>
          <w:rFonts w:ascii="Times New Roman" w:eastAsia="方正仿宋_GBK" w:hAnsi="Times New Roman"/>
          <w:snapToGrid w:val="0"/>
          <w:color w:val="000000"/>
          <w:kern w:val="0"/>
          <w:sz w:val="32"/>
          <w:szCs w:val="32"/>
        </w:rPr>
      </w:pPr>
    </w:p>
    <w:p w:rsidR="00367F24" w:rsidRDefault="00D833BA">
      <w:pPr>
        <w:snapToGrid w:val="0"/>
        <w:spacing w:line="594" w:lineRule="exact"/>
        <w:ind w:leftChars="425" w:left="2333" w:hangingChars="450" w:hanging="14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lastRenderedPageBreak/>
        <w:t>附件：</w:t>
      </w:r>
      <w:r>
        <w:rPr>
          <w:rFonts w:ascii="Times New Roman" w:eastAsia="方正仿宋_GBK" w:hAnsi="Times New Roman" w:hint="eastAsia"/>
          <w:snapToGrid w:val="0"/>
          <w:color w:val="000000"/>
          <w:kern w:val="0"/>
          <w:sz w:val="32"/>
          <w:szCs w:val="32"/>
        </w:rPr>
        <w:t>1.</w:t>
      </w:r>
      <w:r>
        <w:rPr>
          <w:rFonts w:ascii="方正仿宋_GBK" w:eastAsia="方正仿宋_GBK" w:hint="eastAsia"/>
          <w:bCs/>
          <w:sz w:val="32"/>
          <w:szCs w:val="32"/>
        </w:rPr>
        <w:t xml:space="preserve"> </w:t>
      </w:r>
      <w:r>
        <w:rPr>
          <w:rFonts w:ascii="Times New Roman" w:eastAsia="方正仿宋_GBK" w:hAnsi="Times New Roman" w:hint="eastAsia"/>
          <w:bCs/>
          <w:snapToGrid w:val="0"/>
          <w:color w:val="000000"/>
          <w:kern w:val="0"/>
          <w:sz w:val="32"/>
          <w:szCs w:val="32"/>
        </w:rPr>
        <w:t>市公</w:t>
      </w:r>
      <w:r>
        <w:rPr>
          <w:rFonts w:ascii="Times New Roman" w:eastAsia="方正仿宋_GBK" w:hAnsi="Times New Roman" w:hint="eastAsia"/>
          <w:bCs/>
          <w:snapToGrid w:val="0"/>
          <w:color w:val="000000"/>
          <w:kern w:val="0"/>
          <w:sz w:val="32"/>
          <w:szCs w:val="32"/>
        </w:rPr>
        <w:t>安局特警总队迁建项目</w:t>
      </w:r>
      <w:r>
        <w:rPr>
          <w:rFonts w:ascii="Times New Roman" w:eastAsia="方正仿宋_GBK" w:hAnsi="Times New Roman" w:hint="eastAsia"/>
          <w:bCs/>
          <w:snapToGrid w:val="0"/>
          <w:color w:val="000000"/>
          <w:kern w:val="0"/>
          <w:sz w:val="32"/>
          <w:szCs w:val="32"/>
        </w:rPr>
        <w:t>水土保持</w:t>
      </w:r>
      <w:r>
        <w:rPr>
          <w:rFonts w:ascii="Times New Roman" w:eastAsia="方正仿宋_GBK" w:hAnsi="Times New Roman"/>
          <w:bCs/>
          <w:snapToGrid w:val="0"/>
          <w:color w:val="000000"/>
          <w:kern w:val="0"/>
          <w:sz w:val="32"/>
          <w:szCs w:val="32"/>
        </w:rPr>
        <w:t>方案特性表</w:t>
      </w:r>
    </w:p>
    <w:p w:rsidR="00367F24" w:rsidRDefault="00D833BA">
      <w:pPr>
        <w:snapToGrid w:val="0"/>
        <w:spacing w:line="594" w:lineRule="exact"/>
        <w:ind w:leftChars="867" w:left="2301" w:hangingChars="150" w:hanging="480"/>
        <w:rPr>
          <w:rFonts w:ascii="Times New Roman" w:eastAsia="方正仿宋_GBK" w:hAnsi="Times New Roman"/>
          <w:snapToGrid w:val="0"/>
          <w:color w:val="000000"/>
          <w:kern w:val="0"/>
          <w:sz w:val="32"/>
          <w:szCs w:val="32"/>
        </w:rPr>
      </w:pPr>
      <w:r>
        <w:rPr>
          <w:rFonts w:ascii="Times New Roman" w:eastAsia="方正仿宋_GBK" w:hAnsi="Times New Roman" w:hint="eastAsia"/>
          <w:snapToGrid w:val="0"/>
          <w:color w:val="000000"/>
          <w:kern w:val="0"/>
          <w:sz w:val="32"/>
          <w:szCs w:val="32"/>
        </w:rPr>
        <w:t xml:space="preserve">2. </w:t>
      </w:r>
      <w:r>
        <w:rPr>
          <w:rFonts w:ascii="方正仿宋_GBK" w:eastAsia="方正仿宋_GBK" w:hint="eastAsia"/>
          <w:bCs/>
          <w:sz w:val="32"/>
          <w:szCs w:val="32"/>
        </w:rPr>
        <w:t>市公安局特警总队迁建项目</w:t>
      </w:r>
      <w:r>
        <w:rPr>
          <w:rFonts w:ascii="方正仿宋_GBK" w:eastAsia="方正仿宋_GBK" w:hint="eastAsia"/>
          <w:bCs/>
          <w:sz w:val="32"/>
          <w:szCs w:val="32"/>
        </w:rPr>
        <w:t>水土保持</w:t>
      </w:r>
      <w:r>
        <w:rPr>
          <w:rFonts w:ascii="方正仿宋_GBK" w:eastAsia="方正仿宋_GBK"/>
          <w:bCs/>
          <w:sz w:val="32"/>
          <w:szCs w:val="32"/>
        </w:rPr>
        <w:t>方案</w:t>
      </w:r>
      <w:r>
        <w:rPr>
          <w:rFonts w:ascii="Times New Roman" w:eastAsia="方正仿宋_GBK" w:hAnsi="Times New Roman"/>
          <w:snapToGrid w:val="0"/>
          <w:color w:val="000000"/>
          <w:kern w:val="0"/>
          <w:sz w:val="32"/>
          <w:szCs w:val="32"/>
        </w:rPr>
        <w:t>报告书专家评审意见</w:t>
      </w:r>
    </w:p>
    <w:p w:rsidR="00367F24" w:rsidRDefault="00367F24">
      <w:pPr>
        <w:snapToGrid w:val="0"/>
        <w:spacing w:line="594" w:lineRule="exact"/>
        <w:ind w:firstLineChars="500" w:firstLine="1600"/>
        <w:rPr>
          <w:rFonts w:ascii="Times New Roman" w:eastAsia="方正仿宋_GBK" w:hAnsi="Times New Roman"/>
          <w:snapToGrid w:val="0"/>
          <w:color w:val="000000"/>
          <w:kern w:val="0"/>
          <w:sz w:val="32"/>
          <w:szCs w:val="32"/>
        </w:rPr>
      </w:pPr>
    </w:p>
    <w:p w:rsidR="00367F24" w:rsidRDefault="00D833BA">
      <w:pPr>
        <w:snapToGrid w:val="0"/>
        <w:spacing w:line="594" w:lineRule="exact"/>
        <w:ind w:leftChars="1209" w:left="2539" w:firstLineChars="1050" w:firstLine="3360"/>
        <w:rPr>
          <w:rFonts w:ascii="Times New Roman" w:eastAsia="方正仿宋_GBK" w:hAnsi="Times New Roman"/>
          <w:bCs/>
          <w:sz w:val="32"/>
          <w:szCs w:val="32"/>
        </w:rPr>
      </w:pPr>
      <w:r>
        <w:rPr>
          <w:rFonts w:ascii="Times New Roman" w:eastAsia="方正仿宋_GBK" w:hAnsi="Times New Roman"/>
          <w:bCs/>
          <w:sz w:val="32"/>
          <w:szCs w:val="32"/>
        </w:rPr>
        <w:t>重庆市水利局</w:t>
      </w:r>
    </w:p>
    <w:p w:rsidR="00367F24" w:rsidRDefault="00D833BA">
      <w:pPr>
        <w:snapToGrid w:val="0"/>
        <w:spacing w:line="594" w:lineRule="exact"/>
        <w:ind w:leftChars="1209" w:left="2539" w:firstLineChars="1050" w:firstLine="3360"/>
        <w:rPr>
          <w:rFonts w:ascii="方正仿宋_GBK" w:eastAsia="方正仿宋_GBK"/>
          <w:bCs/>
          <w:sz w:val="36"/>
          <w:szCs w:val="36"/>
        </w:rPr>
      </w:pPr>
      <w:r>
        <w:rPr>
          <w:rFonts w:ascii="Times New Roman" w:eastAsia="方正仿宋_GBK" w:hAnsi="Times New Roman"/>
          <w:bCs/>
          <w:sz w:val="32"/>
          <w:szCs w:val="32"/>
        </w:rPr>
        <w:t>202</w:t>
      </w:r>
      <w:r>
        <w:rPr>
          <w:rFonts w:ascii="Times New Roman" w:eastAsia="方正仿宋_GBK" w:hAnsi="Times New Roman"/>
          <w:bCs/>
          <w:sz w:val="32"/>
          <w:szCs w:val="32"/>
        </w:rPr>
        <w:t>2</w:t>
      </w:r>
      <w:r>
        <w:rPr>
          <w:rFonts w:ascii="Times New Roman" w:eastAsia="方正仿宋_GBK" w:hAnsi="Times New Roman"/>
          <w:bCs/>
          <w:sz w:val="32"/>
          <w:szCs w:val="32"/>
        </w:rPr>
        <w:t>年</w:t>
      </w:r>
      <w:r>
        <w:rPr>
          <w:rFonts w:ascii="Times New Roman" w:eastAsia="方正仿宋_GBK" w:hAnsi="Times New Roman"/>
          <w:bCs/>
          <w:sz w:val="32"/>
          <w:szCs w:val="32"/>
        </w:rPr>
        <w:t>10</w:t>
      </w:r>
      <w:r>
        <w:rPr>
          <w:rFonts w:ascii="Times New Roman" w:eastAsia="方正仿宋_GBK" w:hAnsi="Times New Roman"/>
          <w:bCs/>
          <w:sz w:val="32"/>
          <w:szCs w:val="32"/>
        </w:rPr>
        <w:t>月</w:t>
      </w:r>
      <w:r w:rsidR="00C4057E">
        <w:rPr>
          <w:rFonts w:ascii="Times New Roman" w:eastAsia="方正仿宋_GBK" w:hAnsi="Times New Roman" w:hint="eastAsia"/>
          <w:bCs/>
          <w:sz w:val="32"/>
          <w:szCs w:val="32"/>
        </w:rPr>
        <w:t>24</w:t>
      </w:r>
      <w:bookmarkStart w:id="0" w:name="_GoBack"/>
      <w:bookmarkEnd w:id="0"/>
      <w:r>
        <w:rPr>
          <w:rFonts w:ascii="Times New Roman" w:eastAsia="方正仿宋_GBK" w:hAnsi="Times New Roman"/>
          <w:bCs/>
          <w:sz w:val="32"/>
          <w:szCs w:val="32"/>
        </w:rPr>
        <w:t>日</w:t>
      </w:r>
    </w:p>
    <w:p w:rsidR="00367F24" w:rsidRDefault="00367F24">
      <w:pPr>
        <w:snapToGrid w:val="0"/>
        <w:spacing w:line="594" w:lineRule="exact"/>
        <w:ind w:leftChars="867" w:left="2361" w:hangingChars="150" w:hanging="540"/>
        <w:rPr>
          <w:rFonts w:ascii="方正仿宋_GBK" w:eastAsia="方正仿宋_GBK"/>
          <w:bCs/>
          <w:sz w:val="36"/>
          <w:szCs w:val="36"/>
        </w:rPr>
      </w:pPr>
    </w:p>
    <w:p w:rsidR="00367F24" w:rsidRDefault="00D833BA">
      <w:pPr>
        <w:snapToGrid w:val="0"/>
        <w:spacing w:line="594" w:lineRule="exact"/>
        <w:ind w:firstLineChars="200" w:firstLine="640"/>
        <w:jc w:val="lef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（此件</w:t>
      </w:r>
      <w:r>
        <w:rPr>
          <w:rFonts w:ascii="Times New Roman" w:eastAsia="方正仿宋_GBK" w:hAnsi="Times New Roman" w:hint="eastAsia"/>
          <w:snapToGrid w:val="0"/>
          <w:kern w:val="0"/>
          <w:sz w:val="32"/>
          <w:szCs w:val="32"/>
        </w:rPr>
        <w:t>主动</w:t>
      </w:r>
      <w:r>
        <w:rPr>
          <w:rFonts w:ascii="Times New Roman" w:eastAsia="方正仿宋_GBK" w:hAnsi="Times New Roman"/>
          <w:snapToGrid w:val="0"/>
          <w:kern w:val="0"/>
          <w:sz w:val="32"/>
          <w:szCs w:val="32"/>
        </w:rPr>
        <w:t>公开发布）</w:t>
      </w:r>
    </w:p>
    <w:p w:rsidR="00367F24" w:rsidRDefault="00D833BA">
      <w:pPr>
        <w:adjustRightInd w:val="0"/>
        <w:snapToGrid w:val="0"/>
        <w:spacing w:line="60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（联系人：张</w:t>
      </w:r>
      <w:r>
        <w:rPr>
          <w:rFonts w:ascii="Times New Roman" w:eastAsia="方正仿宋_GBK" w:hAnsi="Times New Roman" w:hint="eastAsia"/>
          <w:snapToGrid w:val="0"/>
          <w:kern w:val="0"/>
          <w:sz w:val="32"/>
          <w:szCs w:val="32"/>
        </w:rPr>
        <w:t>春才</w:t>
      </w:r>
      <w:r>
        <w:rPr>
          <w:rFonts w:ascii="Times New Roman" w:eastAsia="方正仿宋_GBK" w:hAnsi="Times New Roman"/>
          <w:snapToGrid w:val="0"/>
          <w:kern w:val="0"/>
          <w:sz w:val="32"/>
          <w:szCs w:val="32"/>
        </w:rPr>
        <w:t>；联系电话：</w:t>
      </w:r>
      <w:r>
        <w:rPr>
          <w:rFonts w:ascii="Times New Roman" w:eastAsia="方正仿宋_GBK" w:hAnsi="Times New Roman"/>
          <w:snapToGrid w:val="0"/>
          <w:kern w:val="0"/>
          <w:sz w:val="32"/>
          <w:szCs w:val="32"/>
        </w:rPr>
        <w:t>023-88707091</w:t>
      </w:r>
      <w:r>
        <w:rPr>
          <w:rFonts w:ascii="Times New Roman" w:eastAsia="方正仿宋_GBK" w:hAnsi="Times New Roman"/>
          <w:snapToGrid w:val="0"/>
          <w:kern w:val="0"/>
          <w:sz w:val="32"/>
          <w:szCs w:val="32"/>
        </w:rPr>
        <w:t>）</w:t>
      </w:r>
    </w:p>
    <w:p w:rsidR="00367F24" w:rsidRDefault="00367F24">
      <w:pPr>
        <w:adjustRightInd w:val="0"/>
        <w:snapToGrid w:val="0"/>
        <w:spacing w:line="600" w:lineRule="exact"/>
        <w:rPr>
          <w:rFonts w:ascii="Times New Roman" w:eastAsia="方正仿宋_GBK" w:hAnsi="Times New Roman"/>
          <w:snapToGrid w:val="0"/>
          <w:kern w:val="0"/>
          <w:sz w:val="32"/>
          <w:szCs w:val="32"/>
        </w:rPr>
      </w:pPr>
    </w:p>
    <w:p w:rsidR="00367F24" w:rsidRDefault="00367F24">
      <w:pPr>
        <w:adjustRightInd w:val="0"/>
        <w:snapToGrid w:val="0"/>
        <w:spacing w:line="600" w:lineRule="exact"/>
        <w:rPr>
          <w:rFonts w:ascii="Times New Roman" w:eastAsia="方正仿宋_GBK" w:hAnsi="Times New Roman"/>
          <w:snapToGrid w:val="0"/>
          <w:kern w:val="0"/>
          <w:sz w:val="32"/>
          <w:szCs w:val="32"/>
        </w:rPr>
      </w:pPr>
    </w:p>
    <w:p w:rsidR="00367F24" w:rsidRDefault="00367F24">
      <w:pPr>
        <w:adjustRightInd w:val="0"/>
        <w:snapToGrid w:val="0"/>
        <w:spacing w:line="600" w:lineRule="exact"/>
        <w:rPr>
          <w:rFonts w:ascii="Times New Roman" w:eastAsia="方正仿宋_GBK" w:hAnsi="Times New Roman"/>
          <w:snapToGrid w:val="0"/>
          <w:kern w:val="0"/>
          <w:sz w:val="32"/>
          <w:szCs w:val="32"/>
        </w:rPr>
      </w:pPr>
    </w:p>
    <w:p w:rsidR="00367F24" w:rsidRDefault="00367F24">
      <w:pPr>
        <w:adjustRightInd w:val="0"/>
        <w:snapToGrid w:val="0"/>
        <w:spacing w:line="600" w:lineRule="exact"/>
        <w:rPr>
          <w:rFonts w:ascii="Times New Roman" w:eastAsia="方正仿宋_GBK" w:hAnsi="Times New Roman"/>
          <w:snapToGrid w:val="0"/>
          <w:kern w:val="0"/>
          <w:sz w:val="32"/>
          <w:szCs w:val="32"/>
        </w:rPr>
      </w:pPr>
    </w:p>
    <w:p w:rsidR="00367F24" w:rsidRDefault="00367F24">
      <w:pPr>
        <w:adjustRightInd w:val="0"/>
        <w:snapToGrid w:val="0"/>
        <w:spacing w:line="600" w:lineRule="exact"/>
        <w:rPr>
          <w:rFonts w:ascii="Times New Roman" w:eastAsia="方正仿宋_GBK" w:hAnsi="Times New Roman"/>
          <w:snapToGrid w:val="0"/>
          <w:kern w:val="0"/>
          <w:sz w:val="32"/>
          <w:szCs w:val="32"/>
        </w:rPr>
      </w:pPr>
    </w:p>
    <w:p w:rsidR="00367F24" w:rsidRDefault="00367F24">
      <w:pPr>
        <w:adjustRightInd w:val="0"/>
        <w:snapToGrid w:val="0"/>
        <w:spacing w:line="600" w:lineRule="exact"/>
        <w:rPr>
          <w:rFonts w:ascii="Times New Roman" w:eastAsia="方正仿宋_GBK" w:hAnsi="Times New Roman"/>
          <w:snapToGrid w:val="0"/>
          <w:kern w:val="0"/>
          <w:sz w:val="32"/>
          <w:szCs w:val="32"/>
        </w:rPr>
      </w:pPr>
    </w:p>
    <w:p w:rsidR="00367F24" w:rsidRDefault="00367F24">
      <w:pPr>
        <w:adjustRightInd w:val="0"/>
        <w:snapToGrid w:val="0"/>
        <w:spacing w:line="600" w:lineRule="exact"/>
        <w:rPr>
          <w:rFonts w:ascii="Times New Roman" w:eastAsia="方正仿宋_GBK" w:hAnsi="Times New Roman"/>
          <w:snapToGrid w:val="0"/>
          <w:kern w:val="0"/>
          <w:sz w:val="32"/>
          <w:szCs w:val="32"/>
        </w:rPr>
      </w:pPr>
    </w:p>
    <w:p w:rsidR="00367F24" w:rsidRDefault="00D833BA">
      <w:pPr>
        <w:rPr>
          <w:rFonts w:ascii="方正黑体_GBK" w:eastAsia="方正黑体_GBK" w:hAnsi="Times New Roman"/>
          <w:sz w:val="32"/>
          <w:szCs w:val="32"/>
        </w:rPr>
      </w:pPr>
      <w:r>
        <w:rPr>
          <w:rFonts w:ascii="方正黑体_GBK" w:eastAsia="方正黑体_GBK" w:hAnsi="Times New Roman" w:hint="eastAsia"/>
          <w:sz w:val="32"/>
          <w:szCs w:val="32"/>
        </w:rPr>
        <w:br w:type="page"/>
      </w:r>
    </w:p>
    <w:p w:rsidR="00367F24" w:rsidRDefault="00D833BA">
      <w:pPr>
        <w:spacing w:line="594" w:lineRule="exact"/>
        <w:jc w:val="left"/>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1</w:t>
      </w:r>
    </w:p>
    <w:p w:rsidR="00367F24" w:rsidRDefault="00D833BA">
      <w:pPr>
        <w:spacing w:line="520" w:lineRule="exact"/>
        <w:ind w:firstLineChars="200" w:firstLine="720"/>
        <w:jc w:val="center"/>
        <w:rPr>
          <w:rFonts w:ascii="Times New Roman" w:eastAsia="仿宋_GB2312" w:hAnsi="Times New Roman"/>
          <w:b/>
          <w:kern w:val="0"/>
          <w:sz w:val="32"/>
          <w:szCs w:val="32"/>
        </w:rPr>
      </w:pPr>
      <w:r>
        <w:rPr>
          <w:rFonts w:ascii="方正小标宋_GBK" w:eastAsia="方正小标宋_GBK" w:hAnsi="方正小标宋_GBK" w:cs="方正小标宋_GBK" w:hint="eastAsia"/>
          <w:bCs/>
          <w:kern w:val="0"/>
          <w:sz w:val="36"/>
          <w:szCs w:val="36"/>
        </w:rPr>
        <w:t>市公安局特警总队迁建项目</w:t>
      </w:r>
      <w:r>
        <w:rPr>
          <w:rFonts w:ascii="方正小标宋_GBK" w:eastAsia="方正小标宋_GBK" w:hAnsi="方正小标宋_GBK" w:cs="方正小标宋_GBK" w:hint="eastAsia"/>
          <w:bCs/>
          <w:kern w:val="0"/>
          <w:sz w:val="36"/>
          <w:szCs w:val="36"/>
        </w:rPr>
        <w:t>水土保持方案特性表</w:t>
      </w:r>
    </w:p>
    <w:tbl>
      <w:tblPr>
        <w:tblW w:w="92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39"/>
        <w:gridCol w:w="371"/>
        <w:gridCol w:w="435"/>
        <w:gridCol w:w="538"/>
        <w:gridCol w:w="219"/>
        <w:gridCol w:w="264"/>
        <w:gridCol w:w="72"/>
        <w:gridCol w:w="133"/>
        <w:gridCol w:w="600"/>
        <w:gridCol w:w="1009"/>
        <w:gridCol w:w="141"/>
        <w:gridCol w:w="426"/>
        <w:gridCol w:w="708"/>
        <w:gridCol w:w="81"/>
        <w:gridCol w:w="203"/>
        <w:gridCol w:w="410"/>
        <w:gridCol w:w="15"/>
        <w:gridCol w:w="709"/>
        <w:gridCol w:w="850"/>
        <w:gridCol w:w="284"/>
        <w:gridCol w:w="1079"/>
      </w:tblGrid>
      <w:tr w:rsidR="00367F24">
        <w:trPr>
          <w:trHeight w:val="328"/>
          <w:jc w:val="center"/>
        </w:trPr>
        <w:tc>
          <w:tcPr>
            <w:tcW w:w="1110" w:type="dxa"/>
            <w:gridSpan w:val="2"/>
            <w:tcBorders>
              <w:tl2br w:val="nil"/>
              <w:tr2bl w:val="nil"/>
            </w:tcBorders>
            <w:vAlign w:val="center"/>
          </w:tcPr>
          <w:p w:rsidR="00367F24" w:rsidRDefault="00D833BA">
            <w:pPr>
              <w:jc w:val="center"/>
              <w:rPr>
                <w:rFonts w:ascii="Times New Roman" w:eastAsia="仿宋_GB2312" w:hAnsi="Times New Roman"/>
                <w:color w:val="000000"/>
                <w:sz w:val="20"/>
                <w:szCs w:val="20"/>
              </w:rPr>
            </w:pPr>
            <w:bookmarkStart w:id="1" w:name="_Hlk116501460"/>
            <w:bookmarkStart w:id="2" w:name="_Toc287881416"/>
            <w:r>
              <w:rPr>
                <w:rFonts w:ascii="Times New Roman" w:eastAsia="仿宋_GB2312" w:hAnsi="Times New Roman"/>
                <w:color w:val="000000"/>
                <w:sz w:val="20"/>
                <w:szCs w:val="20"/>
              </w:rPr>
              <w:t>项目名称</w:t>
            </w:r>
          </w:p>
        </w:tc>
        <w:tc>
          <w:tcPr>
            <w:tcW w:w="3837" w:type="dxa"/>
            <w:gridSpan w:val="10"/>
            <w:tcBorders>
              <w:tl2br w:val="nil"/>
              <w:tr2bl w:val="nil"/>
            </w:tcBorders>
            <w:vAlign w:val="center"/>
          </w:tcPr>
          <w:p w:rsidR="00367F24" w:rsidRDefault="00D833BA">
            <w:pPr>
              <w:jc w:val="center"/>
              <w:rPr>
                <w:rFonts w:ascii="Times New Roman" w:eastAsia="仿宋_GB2312" w:hAnsi="Times New Roman"/>
                <w:color w:val="000000"/>
                <w:sz w:val="20"/>
                <w:szCs w:val="20"/>
              </w:rPr>
            </w:pPr>
            <w:bookmarkStart w:id="3" w:name="_Hlk110872509"/>
            <w:r>
              <w:rPr>
                <w:rFonts w:ascii="Times New Roman" w:eastAsia="仿宋_GB2312" w:hAnsi="Times New Roman"/>
                <w:color w:val="000000"/>
                <w:sz w:val="20"/>
                <w:szCs w:val="20"/>
              </w:rPr>
              <w:t>市公安局特警总队迁建项目</w:t>
            </w:r>
            <w:bookmarkEnd w:id="3"/>
          </w:p>
        </w:tc>
        <w:tc>
          <w:tcPr>
            <w:tcW w:w="992"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流域管</w:t>
            </w:r>
          </w:p>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理机构</w:t>
            </w:r>
          </w:p>
        </w:tc>
        <w:tc>
          <w:tcPr>
            <w:tcW w:w="3347" w:type="dxa"/>
            <w:gridSpan w:val="6"/>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长江水利委员会</w:t>
            </w:r>
          </w:p>
        </w:tc>
      </w:tr>
      <w:tr w:rsidR="00367F24">
        <w:trPr>
          <w:trHeight w:hRule="exact" w:val="318"/>
          <w:jc w:val="center"/>
        </w:trPr>
        <w:tc>
          <w:tcPr>
            <w:tcW w:w="1110" w:type="dxa"/>
            <w:gridSpan w:val="2"/>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涉及省</w:t>
            </w:r>
          </w:p>
        </w:tc>
        <w:tc>
          <w:tcPr>
            <w:tcW w:w="1192"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重庆市</w:t>
            </w:r>
          </w:p>
        </w:tc>
        <w:tc>
          <w:tcPr>
            <w:tcW w:w="2645"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涉及地市或个数</w:t>
            </w:r>
          </w:p>
        </w:tc>
        <w:tc>
          <w:tcPr>
            <w:tcW w:w="992"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w:t>
            </w:r>
          </w:p>
        </w:tc>
        <w:tc>
          <w:tcPr>
            <w:tcW w:w="2268"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涉及县或个数</w:t>
            </w:r>
          </w:p>
        </w:tc>
        <w:tc>
          <w:tcPr>
            <w:tcW w:w="1079" w:type="dxa"/>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巴南</w:t>
            </w:r>
            <w:r>
              <w:rPr>
                <w:rFonts w:ascii="Times New Roman" w:eastAsia="仿宋_GB2312" w:hAnsi="Times New Roman"/>
                <w:color w:val="000000"/>
                <w:sz w:val="20"/>
                <w:szCs w:val="20"/>
              </w:rPr>
              <w:t>区</w:t>
            </w:r>
          </w:p>
        </w:tc>
      </w:tr>
      <w:tr w:rsidR="00367F24">
        <w:trPr>
          <w:trHeight w:val="525"/>
          <w:jc w:val="center"/>
        </w:trPr>
        <w:tc>
          <w:tcPr>
            <w:tcW w:w="1110" w:type="dxa"/>
            <w:gridSpan w:val="2"/>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项目规模</w:t>
            </w:r>
          </w:p>
        </w:tc>
        <w:tc>
          <w:tcPr>
            <w:tcW w:w="3837" w:type="dxa"/>
            <w:gridSpan w:val="10"/>
            <w:tcBorders>
              <w:tl2br w:val="nil"/>
              <w:tr2bl w:val="nil"/>
            </w:tcBorders>
            <w:vAlign w:val="center"/>
          </w:tcPr>
          <w:p w:rsidR="00367F24" w:rsidRDefault="00D833BA">
            <w:pPr>
              <w:tabs>
                <w:tab w:val="left" w:pos="0"/>
              </w:tabs>
              <w:autoSpaceDE w:val="0"/>
              <w:autoSpaceDN w:val="0"/>
              <w:ind w:firstLineChars="200" w:firstLine="400"/>
              <w:rPr>
                <w:rFonts w:ascii="Times New Roman" w:eastAsia="仿宋_GB2312" w:hAnsi="Times New Roman"/>
                <w:color w:val="000000"/>
                <w:kern w:val="0"/>
                <w:sz w:val="20"/>
                <w:szCs w:val="20"/>
              </w:rPr>
            </w:pPr>
            <w:r>
              <w:rPr>
                <w:rFonts w:ascii="Times New Roman" w:eastAsia="仿宋_GB2312" w:hAnsi="Times New Roman" w:hint="eastAsia"/>
                <w:color w:val="000000"/>
                <w:kern w:val="0"/>
                <w:sz w:val="20"/>
                <w:szCs w:val="20"/>
              </w:rPr>
              <w:t>本项目总用地面积</w:t>
            </w:r>
            <w:r>
              <w:rPr>
                <w:rFonts w:ascii="Times New Roman" w:eastAsia="仿宋_GB2312" w:hAnsi="Times New Roman"/>
                <w:color w:val="000000"/>
                <w:kern w:val="0"/>
                <w:sz w:val="20"/>
                <w:szCs w:val="20"/>
              </w:rPr>
              <w:t>388868</w:t>
            </w:r>
            <w:r>
              <w:rPr>
                <w:rFonts w:ascii="Times New Roman" w:eastAsia="仿宋_GB2312" w:hAnsi="Times New Roman" w:hint="eastAsia"/>
                <w:color w:val="000000"/>
                <w:kern w:val="0"/>
                <w:sz w:val="20"/>
                <w:szCs w:val="20"/>
              </w:rPr>
              <w:t>m</w:t>
            </w:r>
            <w:r>
              <w:rPr>
                <w:rFonts w:ascii="Times New Roman" w:eastAsia="仿宋_GB2312" w:hAnsi="Times New Roman" w:hint="eastAsia"/>
                <w:color w:val="000000"/>
                <w:kern w:val="0"/>
                <w:sz w:val="20"/>
                <w:szCs w:val="20"/>
                <w:vertAlign w:val="superscript"/>
              </w:rPr>
              <w:t>2</w:t>
            </w:r>
            <w:r>
              <w:rPr>
                <w:rFonts w:ascii="Times New Roman" w:eastAsia="仿宋_GB2312" w:hAnsi="Times New Roman" w:hint="eastAsia"/>
                <w:color w:val="000000"/>
                <w:kern w:val="0"/>
                <w:sz w:val="20"/>
                <w:szCs w:val="20"/>
              </w:rPr>
              <w:t>，项目</w:t>
            </w:r>
            <w:r>
              <w:rPr>
                <w:rFonts w:ascii="Times New Roman" w:eastAsia="仿宋_GB2312" w:hAnsi="Times New Roman" w:hint="eastAsia"/>
                <w:color w:val="000000"/>
                <w:sz w:val="20"/>
                <w:szCs w:val="20"/>
              </w:rPr>
              <w:t>总建筑面积</w:t>
            </w:r>
            <w:r>
              <w:rPr>
                <w:rFonts w:ascii="Times New Roman" w:eastAsia="仿宋_GB2312" w:hAnsi="Times New Roman"/>
                <w:color w:val="000000"/>
                <w:kern w:val="0"/>
                <w:sz w:val="20"/>
                <w:szCs w:val="20"/>
              </w:rPr>
              <w:t>71280.16</w:t>
            </w:r>
            <w:r>
              <w:rPr>
                <w:rFonts w:ascii="Times New Roman" w:eastAsia="仿宋_GB2312" w:hAnsi="Times New Roman" w:hint="eastAsia"/>
                <w:color w:val="000000"/>
                <w:kern w:val="0"/>
                <w:sz w:val="20"/>
                <w:szCs w:val="20"/>
              </w:rPr>
              <w:t>m</w:t>
            </w:r>
            <w:r>
              <w:rPr>
                <w:rFonts w:ascii="Times New Roman" w:eastAsia="仿宋_GB2312" w:hAnsi="Times New Roman" w:hint="eastAsia"/>
                <w:color w:val="000000"/>
                <w:kern w:val="0"/>
                <w:sz w:val="20"/>
                <w:szCs w:val="20"/>
                <w:vertAlign w:val="superscript"/>
              </w:rPr>
              <w:t>2</w:t>
            </w:r>
            <w:r>
              <w:rPr>
                <w:rFonts w:ascii="Times New Roman" w:eastAsia="仿宋_GB2312" w:hAnsi="Times New Roman" w:hint="eastAsia"/>
                <w:color w:val="000000"/>
                <w:kern w:val="0"/>
                <w:sz w:val="20"/>
                <w:szCs w:val="20"/>
              </w:rPr>
              <w:t>，其中地上建筑面积</w:t>
            </w:r>
            <w:r>
              <w:rPr>
                <w:rFonts w:ascii="Times New Roman" w:eastAsia="仿宋_GB2312" w:hAnsi="Times New Roman"/>
                <w:color w:val="000000"/>
                <w:kern w:val="0"/>
                <w:sz w:val="20"/>
                <w:szCs w:val="20"/>
              </w:rPr>
              <w:t>56640.33</w:t>
            </w:r>
            <w:r>
              <w:rPr>
                <w:rFonts w:ascii="Times New Roman" w:eastAsia="仿宋_GB2312" w:hAnsi="Times New Roman" w:hint="eastAsia"/>
                <w:color w:val="000000"/>
                <w:kern w:val="0"/>
                <w:sz w:val="20"/>
                <w:szCs w:val="20"/>
              </w:rPr>
              <w:t>m</w:t>
            </w:r>
            <w:r>
              <w:rPr>
                <w:rFonts w:ascii="Times New Roman" w:eastAsia="仿宋_GB2312" w:hAnsi="Times New Roman" w:hint="eastAsia"/>
                <w:color w:val="000000"/>
                <w:kern w:val="0"/>
                <w:sz w:val="20"/>
                <w:szCs w:val="20"/>
                <w:vertAlign w:val="superscript"/>
              </w:rPr>
              <w:t>2</w:t>
            </w:r>
            <w:r>
              <w:rPr>
                <w:rFonts w:ascii="Times New Roman" w:eastAsia="仿宋_GB2312" w:hAnsi="Times New Roman" w:hint="eastAsia"/>
                <w:color w:val="000000"/>
                <w:kern w:val="0"/>
                <w:sz w:val="20"/>
                <w:szCs w:val="20"/>
              </w:rPr>
              <w:t>，地下建筑面积</w:t>
            </w:r>
            <w:r>
              <w:rPr>
                <w:rFonts w:ascii="Times New Roman" w:eastAsia="仿宋_GB2312" w:hAnsi="Times New Roman"/>
                <w:color w:val="000000"/>
                <w:kern w:val="0"/>
                <w:sz w:val="20"/>
                <w:szCs w:val="20"/>
              </w:rPr>
              <w:t>14639.83</w:t>
            </w:r>
            <w:r>
              <w:rPr>
                <w:rFonts w:ascii="Times New Roman" w:eastAsia="仿宋_GB2312" w:hAnsi="Times New Roman" w:hint="eastAsia"/>
                <w:color w:val="000000"/>
                <w:kern w:val="0"/>
                <w:sz w:val="20"/>
                <w:szCs w:val="20"/>
              </w:rPr>
              <w:t>m</w:t>
            </w:r>
            <w:r>
              <w:rPr>
                <w:rFonts w:ascii="Times New Roman" w:eastAsia="仿宋_GB2312" w:hAnsi="Times New Roman" w:hint="eastAsia"/>
                <w:color w:val="000000"/>
                <w:kern w:val="0"/>
                <w:sz w:val="20"/>
                <w:szCs w:val="20"/>
                <w:vertAlign w:val="superscript"/>
              </w:rPr>
              <w:t>2</w:t>
            </w:r>
            <w:r>
              <w:rPr>
                <w:rFonts w:ascii="Times New Roman" w:eastAsia="仿宋_GB2312" w:hAnsi="Times New Roman" w:hint="eastAsia"/>
                <w:color w:val="000000"/>
                <w:kern w:val="0"/>
                <w:sz w:val="20"/>
                <w:szCs w:val="20"/>
              </w:rPr>
              <w:t>，总计容建筑面积</w:t>
            </w:r>
            <w:r>
              <w:rPr>
                <w:rFonts w:ascii="Times New Roman" w:eastAsia="仿宋_GB2312" w:hAnsi="Times New Roman"/>
                <w:color w:val="000000"/>
                <w:kern w:val="0"/>
                <w:sz w:val="20"/>
                <w:szCs w:val="20"/>
              </w:rPr>
              <w:t>56640.33</w:t>
            </w:r>
            <w:r>
              <w:rPr>
                <w:rFonts w:ascii="Times New Roman" w:eastAsia="仿宋_GB2312" w:hAnsi="Times New Roman" w:hint="eastAsia"/>
                <w:color w:val="000000"/>
                <w:kern w:val="0"/>
                <w:sz w:val="20"/>
                <w:szCs w:val="20"/>
              </w:rPr>
              <w:t>m</w:t>
            </w:r>
            <w:r>
              <w:rPr>
                <w:rFonts w:ascii="Times New Roman" w:eastAsia="仿宋_GB2312" w:hAnsi="Times New Roman" w:hint="eastAsia"/>
                <w:color w:val="000000"/>
                <w:kern w:val="0"/>
                <w:sz w:val="20"/>
                <w:szCs w:val="20"/>
                <w:vertAlign w:val="superscript"/>
              </w:rPr>
              <w:t>2</w:t>
            </w:r>
            <w:r>
              <w:rPr>
                <w:rFonts w:ascii="Times New Roman" w:eastAsia="仿宋_GB2312" w:hAnsi="Times New Roman" w:hint="eastAsia"/>
                <w:color w:val="000000"/>
                <w:kern w:val="0"/>
                <w:sz w:val="20"/>
                <w:szCs w:val="20"/>
              </w:rPr>
              <w:t>，建筑密度为</w:t>
            </w:r>
            <w:r>
              <w:rPr>
                <w:rFonts w:ascii="Times New Roman" w:eastAsia="仿宋_GB2312" w:hAnsi="Times New Roman"/>
                <w:color w:val="000000"/>
                <w:kern w:val="0"/>
                <w:sz w:val="20"/>
                <w:szCs w:val="20"/>
              </w:rPr>
              <w:t>10.10</w:t>
            </w:r>
            <w:r>
              <w:rPr>
                <w:rFonts w:ascii="Times New Roman" w:eastAsia="仿宋_GB2312" w:hAnsi="Times New Roman" w:hint="eastAsia"/>
                <w:color w:val="000000"/>
                <w:kern w:val="0"/>
                <w:sz w:val="20"/>
                <w:szCs w:val="20"/>
              </w:rPr>
              <w:t>%</w:t>
            </w:r>
            <w:r>
              <w:rPr>
                <w:rFonts w:ascii="Times New Roman" w:eastAsia="仿宋_GB2312" w:hAnsi="Times New Roman" w:hint="eastAsia"/>
                <w:color w:val="000000"/>
                <w:kern w:val="0"/>
                <w:sz w:val="20"/>
                <w:szCs w:val="20"/>
              </w:rPr>
              <w:t>，容积率为</w:t>
            </w:r>
            <w:r>
              <w:rPr>
                <w:rFonts w:ascii="Times New Roman" w:eastAsia="仿宋_GB2312" w:hAnsi="Times New Roman"/>
                <w:color w:val="000000"/>
                <w:kern w:val="0"/>
                <w:sz w:val="20"/>
                <w:szCs w:val="20"/>
              </w:rPr>
              <w:t>0.146</w:t>
            </w:r>
            <w:r>
              <w:rPr>
                <w:rFonts w:ascii="Times New Roman" w:eastAsia="仿宋_GB2312" w:hAnsi="Times New Roman" w:hint="eastAsia"/>
                <w:color w:val="000000"/>
                <w:kern w:val="0"/>
                <w:sz w:val="20"/>
                <w:szCs w:val="20"/>
              </w:rPr>
              <w:t>，绿化面积</w:t>
            </w:r>
            <w:r>
              <w:rPr>
                <w:rFonts w:ascii="Times New Roman" w:eastAsia="仿宋_GB2312" w:hAnsi="Times New Roman"/>
                <w:color w:val="000000"/>
                <w:kern w:val="0"/>
                <w:sz w:val="20"/>
                <w:szCs w:val="20"/>
              </w:rPr>
              <w:t>141794.94</w:t>
            </w:r>
            <w:r>
              <w:rPr>
                <w:rFonts w:ascii="Times New Roman" w:eastAsia="仿宋_GB2312" w:hAnsi="Times New Roman" w:hint="eastAsia"/>
                <w:color w:val="000000"/>
                <w:kern w:val="0"/>
                <w:sz w:val="20"/>
                <w:szCs w:val="20"/>
              </w:rPr>
              <w:t>m</w:t>
            </w:r>
            <w:r>
              <w:rPr>
                <w:rFonts w:ascii="Times New Roman" w:eastAsia="仿宋_GB2312" w:hAnsi="Times New Roman" w:hint="eastAsia"/>
                <w:color w:val="000000"/>
                <w:kern w:val="0"/>
                <w:sz w:val="20"/>
                <w:szCs w:val="20"/>
                <w:vertAlign w:val="superscript"/>
              </w:rPr>
              <w:t>2</w:t>
            </w:r>
            <w:r>
              <w:rPr>
                <w:rFonts w:ascii="Times New Roman" w:eastAsia="仿宋_GB2312" w:hAnsi="Times New Roman" w:hint="eastAsia"/>
                <w:color w:val="000000"/>
                <w:kern w:val="0"/>
                <w:sz w:val="20"/>
                <w:szCs w:val="20"/>
              </w:rPr>
              <w:t>（不计边坡绿化面积，计场内原有绿地），绿地率</w:t>
            </w:r>
            <w:r>
              <w:rPr>
                <w:rFonts w:ascii="Times New Roman" w:eastAsia="仿宋_GB2312" w:hAnsi="Times New Roman"/>
                <w:color w:val="000000"/>
                <w:kern w:val="0"/>
                <w:sz w:val="20"/>
                <w:szCs w:val="20"/>
              </w:rPr>
              <w:t>36.46</w:t>
            </w:r>
            <w:r>
              <w:rPr>
                <w:rFonts w:ascii="Times New Roman" w:eastAsia="仿宋_GB2312" w:hAnsi="Times New Roman" w:hint="eastAsia"/>
                <w:color w:val="000000"/>
                <w:kern w:val="0"/>
                <w:sz w:val="20"/>
                <w:szCs w:val="20"/>
              </w:rPr>
              <w:t>%</w:t>
            </w:r>
            <w:r>
              <w:rPr>
                <w:rFonts w:ascii="Times New Roman" w:eastAsia="仿宋_GB2312" w:hAnsi="Times New Roman" w:hint="eastAsia"/>
                <w:color w:val="000000"/>
                <w:kern w:val="0"/>
                <w:sz w:val="20"/>
                <w:szCs w:val="20"/>
              </w:rPr>
              <w:t>，停车位</w:t>
            </w:r>
            <w:r>
              <w:rPr>
                <w:rFonts w:ascii="Times New Roman" w:eastAsia="仿宋_GB2312" w:hAnsi="Times New Roman"/>
                <w:color w:val="000000"/>
                <w:kern w:val="0"/>
                <w:sz w:val="20"/>
                <w:szCs w:val="20"/>
              </w:rPr>
              <w:t>680</w:t>
            </w:r>
            <w:r>
              <w:rPr>
                <w:rFonts w:ascii="Times New Roman" w:eastAsia="仿宋_GB2312" w:hAnsi="Times New Roman" w:hint="eastAsia"/>
                <w:color w:val="000000"/>
                <w:kern w:val="0"/>
                <w:sz w:val="20"/>
                <w:szCs w:val="20"/>
              </w:rPr>
              <w:t>个。</w:t>
            </w:r>
          </w:p>
        </w:tc>
        <w:tc>
          <w:tcPr>
            <w:tcW w:w="992"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总投资</w:t>
            </w:r>
          </w:p>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w:t>
            </w:r>
            <w:r>
              <w:rPr>
                <w:rFonts w:ascii="Times New Roman" w:eastAsia="仿宋_GB2312" w:hAnsi="Times New Roman"/>
                <w:color w:val="000000"/>
                <w:sz w:val="20"/>
                <w:szCs w:val="20"/>
              </w:rPr>
              <w:t>万元</w:t>
            </w:r>
            <w:r>
              <w:rPr>
                <w:rFonts w:ascii="Times New Roman" w:eastAsia="仿宋_GB2312" w:hAnsi="Times New Roman"/>
                <w:color w:val="000000"/>
                <w:sz w:val="20"/>
                <w:szCs w:val="20"/>
              </w:rPr>
              <w:t>)</w:t>
            </w:r>
          </w:p>
        </w:tc>
        <w:tc>
          <w:tcPr>
            <w:tcW w:w="1134" w:type="dxa"/>
            <w:gridSpan w:val="3"/>
            <w:tcBorders>
              <w:tl2br w:val="nil"/>
              <w:tr2bl w:val="nil"/>
            </w:tcBorders>
            <w:vAlign w:val="center"/>
          </w:tcPr>
          <w:p w:rsidR="00367F24" w:rsidRDefault="00D833BA">
            <w:pPr>
              <w:snapToGrid w:val="0"/>
              <w:jc w:val="center"/>
              <w:textAlignment w:val="baseline"/>
              <w:rPr>
                <w:rFonts w:ascii="Times New Roman" w:eastAsia="仿宋_GB2312" w:hAnsi="Times New Roman"/>
                <w:color w:val="000000"/>
                <w:sz w:val="20"/>
                <w:szCs w:val="20"/>
              </w:rPr>
            </w:pPr>
            <w:r>
              <w:rPr>
                <w:rFonts w:ascii="Times New Roman" w:eastAsia="仿宋_GB2312" w:hAnsi="Times New Roman"/>
                <w:color w:val="000000"/>
                <w:sz w:val="20"/>
                <w:szCs w:val="20"/>
              </w:rPr>
              <w:t>84822</w:t>
            </w:r>
          </w:p>
        </w:tc>
        <w:tc>
          <w:tcPr>
            <w:tcW w:w="1134" w:type="dxa"/>
            <w:gridSpan w:val="2"/>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土建</w:t>
            </w:r>
          </w:p>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投资</w:t>
            </w:r>
          </w:p>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（万元）</w:t>
            </w:r>
          </w:p>
        </w:tc>
        <w:tc>
          <w:tcPr>
            <w:tcW w:w="1079" w:type="dxa"/>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48709</w:t>
            </w:r>
          </w:p>
        </w:tc>
      </w:tr>
      <w:tr w:rsidR="00367F24">
        <w:trPr>
          <w:trHeight w:hRule="exact" w:val="509"/>
          <w:jc w:val="center"/>
        </w:trPr>
        <w:tc>
          <w:tcPr>
            <w:tcW w:w="1110" w:type="dxa"/>
            <w:gridSpan w:val="2"/>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动工时间</w:t>
            </w:r>
          </w:p>
        </w:tc>
        <w:tc>
          <w:tcPr>
            <w:tcW w:w="973" w:type="dxa"/>
            <w:gridSpan w:val="2"/>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2022</w:t>
            </w:r>
            <w:r>
              <w:rPr>
                <w:rFonts w:ascii="Times New Roman" w:eastAsia="仿宋_GB2312" w:hAnsi="Times New Roman"/>
                <w:color w:val="000000"/>
                <w:sz w:val="20"/>
                <w:szCs w:val="20"/>
              </w:rPr>
              <w:t>年</w:t>
            </w:r>
            <w:r>
              <w:rPr>
                <w:rFonts w:ascii="Times New Roman" w:eastAsia="仿宋_GB2312" w:hAnsi="Times New Roman"/>
                <w:color w:val="000000"/>
                <w:sz w:val="20"/>
                <w:szCs w:val="20"/>
              </w:rPr>
              <w:t>9</w:t>
            </w:r>
            <w:r>
              <w:rPr>
                <w:rFonts w:ascii="Times New Roman" w:eastAsia="仿宋_GB2312" w:hAnsi="Times New Roman"/>
                <w:color w:val="000000"/>
                <w:sz w:val="20"/>
                <w:szCs w:val="20"/>
              </w:rPr>
              <w:t>月</w:t>
            </w:r>
          </w:p>
        </w:tc>
        <w:tc>
          <w:tcPr>
            <w:tcW w:w="1288"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完工时间</w:t>
            </w:r>
          </w:p>
        </w:tc>
        <w:tc>
          <w:tcPr>
            <w:tcW w:w="2365"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2024</w:t>
            </w:r>
            <w:r>
              <w:rPr>
                <w:rFonts w:ascii="Times New Roman" w:eastAsia="仿宋_GB2312" w:hAnsi="Times New Roman"/>
                <w:color w:val="000000"/>
                <w:sz w:val="20"/>
                <w:szCs w:val="20"/>
              </w:rPr>
              <w:t>年</w:t>
            </w:r>
            <w:r>
              <w:rPr>
                <w:rFonts w:ascii="Times New Roman" w:eastAsia="仿宋_GB2312" w:hAnsi="Times New Roman" w:hint="eastAsia"/>
                <w:color w:val="000000"/>
                <w:sz w:val="20"/>
                <w:szCs w:val="20"/>
              </w:rPr>
              <w:t>1</w:t>
            </w:r>
            <w:r>
              <w:rPr>
                <w:rFonts w:ascii="Times New Roman" w:eastAsia="仿宋_GB2312" w:hAnsi="Times New Roman"/>
                <w:color w:val="000000"/>
                <w:sz w:val="20"/>
                <w:szCs w:val="20"/>
              </w:rPr>
              <w:t>2</w:t>
            </w:r>
            <w:r>
              <w:rPr>
                <w:rFonts w:ascii="Times New Roman" w:eastAsia="仿宋_GB2312" w:hAnsi="Times New Roman"/>
                <w:color w:val="000000"/>
                <w:sz w:val="20"/>
                <w:szCs w:val="20"/>
              </w:rPr>
              <w:t>月</w:t>
            </w:r>
          </w:p>
        </w:tc>
        <w:tc>
          <w:tcPr>
            <w:tcW w:w="2187"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设计水平年</w:t>
            </w:r>
          </w:p>
        </w:tc>
        <w:tc>
          <w:tcPr>
            <w:tcW w:w="1363" w:type="dxa"/>
            <w:gridSpan w:val="2"/>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2025</w:t>
            </w:r>
            <w:r>
              <w:rPr>
                <w:rFonts w:ascii="Times New Roman" w:eastAsia="仿宋_GB2312" w:hAnsi="Times New Roman"/>
                <w:color w:val="000000"/>
                <w:sz w:val="20"/>
                <w:szCs w:val="20"/>
              </w:rPr>
              <w:t>年</w:t>
            </w:r>
          </w:p>
        </w:tc>
      </w:tr>
      <w:tr w:rsidR="00367F24">
        <w:trPr>
          <w:trHeight w:val="238"/>
          <w:jc w:val="center"/>
        </w:trPr>
        <w:tc>
          <w:tcPr>
            <w:tcW w:w="1110" w:type="dxa"/>
            <w:gridSpan w:val="2"/>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工程占地（</w:t>
            </w:r>
            <w:r>
              <w:rPr>
                <w:rFonts w:ascii="Times New Roman" w:eastAsia="仿宋_GB2312" w:hAnsi="Times New Roman"/>
                <w:color w:val="000000"/>
                <w:sz w:val="20"/>
                <w:szCs w:val="20"/>
              </w:rPr>
              <w:t>hm</w:t>
            </w:r>
            <w:r>
              <w:rPr>
                <w:rFonts w:ascii="Times New Roman" w:eastAsia="仿宋_GB2312" w:hAnsi="Times New Roman"/>
                <w:color w:val="000000"/>
                <w:sz w:val="20"/>
                <w:szCs w:val="20"/>
                <w:vertAlign w:val="superscript"/>
              </w:rPr>
              <w:t>2</w:t>
            </w:r>
            <w:r>
              <w:rPr>
                <w:rFonts w:ascii="Times New Roman" w:eastAsia="仿宋_GB2312" w:hAnsi="Times New Roman"/>
                <w:color w:val="000000"/>
                <w:sz w:val="20"/>
                <w:szCs w:val="20"/>
              </w:rPr>
              <w:t>）</w:t>
            </w:r>
          </w:p>
        </w:tc>
        <w:tc>
          <w:tcPr>
            <w:tcW w:w="973" w:type="dxa"/>
            <w:gridSpan w:val="2"/>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38.89</w:t>
            </w:r>
          </w:p>
        </w:tc>
        <w:tc>
          <w:tcPr>
            <w:tcW w:w="1288"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永久占地（</w:t>
            </w:r>
            <w:r>
              <w:rPr>
                <w:rFonts w:ascii="Times New Roman" w:eastAsia="仿宋_GB2312" w:hAnsi="Times New Roman"/>
                <w:color w:val="000000"/>
                <w:sz w:val="20"/>
                <w:szCs w:val="20"/>
              </w:rPr>
              <w:t>hm</w:t>
            </w:r>
            <w:r>
              <w:rPr>
                <w:rFonts w:ascii="Times New Roman" w:eastAsia="仿宋_GB2312" w:hAnsi="Times New Roman"/>
                <w:color w:val="000000"/>
                <w:sz w:val="20"/>
                <w:szCs w:val="20"/>
                <w:vertAlign w:val="superscript"/>
              </w:rPr>
              <w:t>2</w:t>
            </w:r>
            <w:r>
              <w:rPr>
                <w:rFonts w:ascii="Times New Roman" w:eastAsia="仿宋_GB2312" w:hAnsi="Times New Roman"/>
                <w:color w:val="000000"/>
                <w:sz w:val="20"/>
                <w:szCs w:val="20"/>
              </w:rPr>
              <w:t>）</w:t>
            </w:r>
          </w:p>
        </w:tc>
        <w:tc>
          <w:tcPr>
            <w:tcW w:w="2365"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38.89</w:t>
            </w:r>
          </w:p>
        </w:tc>
        <w:tc>
          <w:tcPr>
            <w:tcW w:w="2187"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临时占地（</w:t>
            </w:r>
            <w:r>
              <w:rPr>
                <w:rFonts w:ascii="Times New Roman" w:eastAsia="仿宋_GB2312" w:hAnsi="Times New Roman"/>
                <w:color w:val="000000"/>
                <w:sz w:val="20"/>
                <w:szCs w:val="20"/>
              </w:rPr>
              <w:t>hm</w:t>
            </w:r>
            <w:r>
              <w:rPr>
                <w:rFonts w:ascii="Times New Roman" w:eastAsia="仿宋_GB2312" w:hAnsi="Times New Roman"/>
                <w:color w:val="000000"/>
                <w:sz w:val="20"/>
                <w:szCs w:val="20"/>
                <w:vertAlign w:val="superscript"/>
              </w:rPr>
              <w:t>2</w:t>
            </w:r>
            <w:r>
              <w:rPr>
                <w:rFonts w:ascii="Times New Roman" w:eastAsia="仿宋_GB2312" w:hAnsi="Times New Roman"/>
                <w:color w:val="000000"/>
                <w:sz w:val="20"/>
                <w:szCs w:val="20"/>
              </w:rPr>
              <w:t>）</w:t>
            </w:r>
          </w:p>
        </w:tc>
        <w:tc>
          <w:tcPr>
            <w:tcW w:w="1363" w:type="dxa"/>
            <w:gridSpan w:val="2"/>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0</w:t>
            </w:r>
          </w:p>
        </w:tc>
      </w:tr>
      <w:tr w:rsidR="00367F24">
        <w:trPr>
          <w:trHeight w:val="306"/>
          <w:jc w:val="center"/>
        </w:trPr>
        <w:tc>
          <w:tcPr>
            <w:tcW w:w="1110" w:type="dxa"/>
            <w:gridSpan w:val="2"/>
            <w:vMerge w:val="restart"/>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土石方量</w:t>
            </w:r>
          </w:p>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（万</w:t>
            </w:r>
            <w:r>
              <w:rPr>
                <w:rFonts w:ascii="Times New Roman" w:eastAsia="仿宋_GB2312" w:hAnsi="Times New Roman"/>
                <w:color w:val="000000"/>
                <w:sz w:val="20"/>
                <w:szCs w:val="20"/>
              </w:rPr>
              <w:t>m</w:t>
            </w:r>
            <w:r>
              <w:rPr>
                <w:rFonts w:ascii="Times New Roman" w:eastAsia="仿宋_GB2312" w:hAnsi="Times New Roman"/>
                <w:color w:val="000000"/>
                <w:sz w:val="20"/>
                <w:szCs w:val="20"/>
                <w:vertAlign w:val="superscript"/>
              </w:rPr>
              <w:t>3</w:t>
            </w:r>
            <w:r>
              <w:rPr>
                <w:rFonts w:ascii="Times New Roman" w:eastAsia="仿宋_GB2312" w:hAnsi="Times New Roman"/>
                <w:color w:val="000000"/>
                <w:sz w:val="20"/>
                <w:szCs w:val="20"/>
              </w:rPr>
              <w:t>）</w:t>
            </w:r>
          </w:p>
        </w:tc>
        <w:tc>
          <w:tcPr>
            <w:tcW w:w="973" w:type="dxa"/>
            <w:gridSpan w:val="2"/>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挖方</w:t>
            </w:r>
          </w:p>
        </w:tc>
        <w:tc>
          <w:tcPr>
            <w:tcW w:w="1288"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填方</w:t>
            </w:r>
          </w:p>
        </w:tc>
        <w:tc>
          <w:tcPr>
            <w:tcW w:w="2365"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借方</w:t>
            </w:r>
          </w:p>
        </w:tc>
        <w:tc>
          <w:tcPr>
            <w:tcW w:w="3550"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余（弃）方</w:t>
            </w:r>
          </w:p>
        </w:tc>
      </w:tr>
      <w:tr w:rsidR="00367F24">
        <w:trPr>
          <w:trHeight w:val="266"/>
          <w:jc w:val="center"/>
        </w:trPr>
        <w:tc>
          <w:tcPr>
            <w:tcW w:w="1110" w:type="dxa"/>
            <w:gridSpan w:val="2"/>
            <w:vMerge/>
            <w:tcBorders>
              <w:tl2br w:val="nil"/>
              <w:tr2bl w:val="nil"/>
            </w:tcBorders>
            <w:vAlign w:val="center"/>
          </w:tcPr>
          <w:p w:rsidR="00367F24" w:rsidRDefault="00367F24">
            <w:pPr>
              <w:jc w:val="center"/>
              <w:rPr>
                <w:rFonts w:ascii="Times New Roman" w:eastAsia="仿宋_GB2312" w:hAnsi="Times New Roman"/>
                <w:color w:val="000000"/>
                <w:sz w:val="20"/>
                <w:szCs w:val="20"/>
              </w:rPr>
            </w:pPr>
          </w:p>
        </w:tc>
        <w:tc>
          <w:tcPr>
            <w:tcW w:w="973" w:type="dxa"/>
            <w:gridSpan w:val="2"/>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140.36</w:t>
            </w:r>
          </w:p>
        </w:tc>
        <w:tc>
          <w:tcPr>
            <w:tcW w:w="1288"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126.19</w:t>
            </w:r>
          </w:p>
        </w:tc>
        <w:tc>
          <w:tcPr>
            <w:tcW w:w="2365"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0</w:t>
            </w:r>
          </w:p>
        </w:tc>
        <w:tc>
          <w:tcPr>
            <w:tcW w:w="3550"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14.17</w:t>
            </w:r>
          </w:p>
        </w:tc>
      </w:tr>
      <w:tr w:rsidR="00367F24">
        <w:trPr>
          <w:trHeight w:hRule="exact" w:val="340"/>
          <w:jc w:val="center"/>
        </w:trPr>
        <w:tc>
          <w:tcPr>
            <w:tcW w:w="2083" w:type="dxa"/>
            <w:gridSpan w:val="4"/>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重点防治区名称</w:t>
            </w:r>
          </w:p>
        </w:tc>
        <w:tc>
          <w:tcPr>
            <w:tcW w:w="7203" w:type="dxa"/>
            <w:gridSpan w:val="1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巴南区</w:t>
            </w:r>
            <w:r>
              <w:rPr>
                <w:rFonts w:ascii="Times New Roman" w:eastAsia="仿宋_GB2312" w:hAnsi="Times New Roman"/>
                <w:color w:val="000000"/>
                <w:sz w:val="20"/>
                <w:szCs w:val="20"/>
              </w:rPr>
              <w:t>水土流失重点</w:t>
            </w:r>
            <w:proofErr w:type="gramStart"/>
            <w:r>
              <w:rPr>
                <w:rFonts w:ascii="Times New Roman" w:eastAsia="仿宋_GB2312" w:hAnsi="Times New Roman"/>
                <w:color w:val="000000"/>
                <w:sz w:val="20"/>
                <w:szCs w:val="20"/>
              </w:rPr>
              <w:t>预防区</w:t>
            </w:r>
            <w:proofErr w:type="gramEnd"/>
          </w:p>
        </w:tc>
      </w:tr>
      <w:tr w:rsidR="00367F24">
        <w:trPr>
          <w:trHeight w:hRule="exact" w:val="305"/>
          <w:jc w:val="center"/>
        </w:trPr>
        <w:tc>
          <w:tcPr>
            <w:tcW w:w="154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地貌类型</w:t>
            </w:r>
          </w:p>
        </w:tc>
        <w:tc>
          <w:tcPr>
            <w:tcW w:w="1826" w:type="dxa"/>
            <w:gridSpan w:val="6"/>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丘陵地貌</w:t>
            </w:r>
          </w:p>
        </w:tc>
        <w:tc>
          <w:tcPr>
            <w:tcW w:w="2365"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水土保持区划</w:t>
            </w:r>
          </w:p>
        </w:tc>
        <w:tc>
          <w:tcPr>
            <w:tcW w:w="3550"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西南紫色土区</w:t>
            </w:r>
          </w:p>
        </w:tc>
      </w:tr>
      <w:tr w:rsidR="00367F24">
        <w:trPr>
          <w:trHeight w:hRule="exact" w:val="340"/>
          <w:jc w:val="center"/>
        </w:trPr>
        <w:tc>
          <w:tcPr>
            <w:tcW w:w="154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土壤侵蚀类型</w:t>
            </w:r>
          </w:p>
        </w:tc>
        <w:tc>
          <w:tcPr>
            <w:tcW w:w="1826" w:type="dxa"/>
            <w:gridSpan w:val="6"/>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水力侵蚀</w:t>
            </w:r>
          </w:p>
        </w:tc>
        <w:tc>
          <w:tcPr>
            <w:tcW w:w="2365"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土壤侵蚀强度</w:t>
            </w:r>
          </w:p>
        </w:tc>
        <w:tc>
          <w:tcPr>
            <w:tcW w:w="3550"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轻度侵蚀</w:t>
            </w:r>
          </w:p>
        </w:tc>
      </w:tr>
      <w:tr w:rsidR="00367F24">
        <w:trPr>
          <w:trHeight w:hRule="exact" w:val="340"/>
          <w:jc w:val="center"/>
        </w:trPr>
        <w:tc>
          <w:tcPr>
            <w:tcW w:w="2566" w:type="dxa"/>
            <w:gridSpan w:val="6"/>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防治责任范围面积（</w:t>
            </w:r>
            <w:r>
              <w:rPr>
                <w:rFonts w:ascii="Times New Roman" w:eastAsia="仿宋_GB2312" w:hAnsi="Times New Roman"/>
                <w:color w:val="000000"/>
                <w:sz w:val="20"/>
                <w:szCs w:val="20"/>
              </w:rPr>
              <w:t>hm</w:t>
            </w:r>
            <w:r>
              <w:rPr>
                <w:rFonts w:ascii="Times New Roman" w:eastAsia="仿宋_GB2312" w:hAnsi="Times New Roman"/>
                <w:color w:val="000000"/>
                <w:sz w:val="20"/>
                <w:szCs w:val="20"/>
                <w:vertAlign w:val="superscript"/>
              </w:rPr>
              <w:t>2</w:t>
            </w:r>
            <w:r>
              <w:rPr>
                <w:rFonts w:ascii="Times New Roman" w:eastAsia="仿宋_GB2312" w:hAnsi="Times New Roman"/>
                <w:color w:val="000000"/>
                <w:sz w:val="20"/>
                <w:szCs w:val="20"/>
              </w:rPr>
              <w:t>）</w:t>
            </w:r>
          </w:p>
        </w:tc>
        <w:tc>
          <w:tcPr>
            <w:tcW w:w="80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38.89</w:t>
            </w:r>
          </w:p>
        </w:tc>
        <w:tc>
          <w:tcPr>
            <w:tcW w:w="2978"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容许土壤流失量</w:t>
            </w:r>
            <w:r>
              <w:rPr>
                <w:rFonts w:ascii="Times New Roman" w:eastAsia="仿宋_GB2312" w:hAnsi="Times New Roman"/>
                <w:color w:val="000000"/>
                <w:sz w:val="20"/>
                <w:szCs w:val="20"/>
              </w:rPr>
              <w:t>[t/(km</w:t>
            </w:r>
            <w:r>
              <w:rPr>
                <w:rFonts w:ascii="Times New Roman" w:eastAsia="仿宋_GB2312" w:hAnsi="Times New Roman"/>
                <w:color w:val="000000"/>
                <w:sz w:val="20"/>
                <w:szCs w:val="20"/>
                <w:vertAlign w:val="superscript"/>
              </w:rPr>
              <w:t>2</w:t>
            </w:r>
            <w:r>
              <w:rPr>
                <w:rFonts w:ascii="Times New Roman" w:eastAsia="仿宋_GB2312" w:hAnsi="Times New Roman"/>
                <w:color w:val="000000"/>
                <w:sz w:val="20"/>
                <w:szCs w:val="20"/>
              </w:rPr>
              <w:t>·a)]</w:t>
            </w:r>
          </w:p>
        </w:tc>
        <w:tc>
          <w:tcPr>
            <w:tcW w:w="2937"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500</w:t>
            </w:r>
          </w:p>
        </w:tc>
      </w:tr>
      <w:tr w:rsidR="00367F24">
        <w:trPr>
          <w:trHeight w:hRule="exact" w:val="340"/>
          <w:jc w:val="center"/>
        </w:trPr>
        <w:tc>
          <w:tcPr>
            <w:tcW w:w="2566" w:type="dxa"/>
            <w:gridSpan w:val="6"/>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土壤流失预测总</w:t>
            </w:r>
            <w:r>
              <w:rPr>
                <w:rFonts w:ascii="Times New Roman" w:eastAsia="仿宋_GB2312" w:hAnsi="Times New Roman"/>
                <w:color w:val="000000"/>
                <w:spacing w:val="-20"/>
                <w:sz w:val="20"/>
                <w:szCs w:val="20"/>
              </w:rPr>
              <w:t>量（</w:t>
            </w:r>
            <w:r>
              <w:rPr>
                <w:rFonts w:ascii="Times New Roman" w:eastAsia="仿宋_GB2312" w:hAnsi="Times New Roman"/>
                <w:color w:val="000000"/>
                <w:spacing w:val="-20"/>
                <w:sz w:val="20"/>
                <w:szCs w:val="20"/>
              </w:rPr>
              <w:t>t</w:t>
            </w:r>
            <w:r>
              <w:rPr>
                <w:rFonts w:ascii="Times New Roman" w:eastAsia="仿宋_GB2312" w:hAnsi="Times New Roman"/>
                <w:color w:val="000000"/>
                <w:spacing w:val="-20"/>
                <w:sz w:val="20"/>
                <w:szCs w:val="20"/>
              </w:rPr>
              <w:t>）</w:t>
            </w:r>
          </w:p>
        </w:tc>
        <w:tc>
          <w:tcPr>
            <w:tcW w:w="80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3911</w:t>
            </w:r>
          </w:p>
        </w:tc>
        <w:tc>
          <w:tcPr>
            <w:tcW w:w="2978"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新增土壤流失量（</w:t>
            </w:r>
            <w:r>
              <w:rPr>
                <w:rFonts w:ascii="Times New Roman" w:eastAsia="仿宋_GB2312" w:hAnsi="Times New Roman"/>
                <w:color w:val="000000"/>
                <w:sz w:val="20"/>
                <w:szCs w:val="20"/>
              </w:rPr>
              <w:t>t</w:t>
            </w:r>
            <w:r>
              <w:rPr>
                <w:rFonts w:ascii="Times New Roman" w:eastAsia="仿宋_GB2312" w:hAnsi="Times New Roman"/>
                <w:color w:val="000000"/>
                <w:sz w:val="20"/>
                <w:szCs w:val="20"/>
              </w:rPr>
              <w:t>）</w:t>
            </w:r>
          </w:p>
        </w:tc>
        <w:tc>
          <w:tcPr>
            <w:tcW w:w="2937"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3336</w:t>
            </w:r>
          </w:p>
        </w:tc>
      </w:tr>
      <w:tr w:rsidR="00367F24">
        <w:trPr>
          <w:trHeight w:hRule="exact" w:val="301"/>
          <w:jc w:val="center"/>
        </w:trPr>
        <w:tc>
          <w:tcPr>
            <w:tcW w:w="3371" w:type="dxa"/>
            <w:gridSpan w:val="9"/>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水土流失防治标准执行等级</w:t>
            </w:r>
          </w:p>
        </w:tc>
        <w:tc>
          <w:tcPr>
            <w:tcW w:w="5915" w:type="dxa"/>
            <w:gridSpan w:val="12"/>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西南紫色土区一级标准</w:t>
            </w:r>
          </w:p>
        </w:tc>
      </w:tr>
      <w:tr w:rsidR="00367F24">
        <w:trPr>
          <w:trHeight w:hRule="exact" w:val="555"/>
          <w:jc w:val="center"/>
        </w:trPr>
        <w:tc>
          <w:tcPr>
            <w:tcW w:w="739" w:type="dxa"/>
            <w:vMerge w:val="restart"/>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防治</w:t>
            </w:r>
          </w:p>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指标</w:t>
            </w:r>
          </w:p>
        </w:tc>
        <w:tc>
          <w:tcPr>
            <w:tcW w:w="2032"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水土流失治理度（</w:t>
            </w:r>
            <w:r>
              <w:rPr>
                <w:rFonts w:ascii="Times New Roman" w:eastAsia="仿宋_GB2312" w:hAnsi="Times New Roman"/>
                <w:color w:val="000000"/>
                <w:sz w:val="20"/>
                <w:szCs w:val="20"/>
              </w:rPr>
              <w:t>%</w:t>
            </w:r>
            <w:r>
              <w:rPr>
                <w:rFonts w:ascii="Times New Roman" w:eastAsia="仿宋_GB2312" w:hAnsi="Times New Roman"/>
                <w:color w:val="000000"/>
                <w:sz w:val="20"/>
                <w:szCs w:val="20"/>
              </w:rPr>
              <w:t>）</w:t>
            </w:r>
          </w:p>
        </w:tc>
        <w:tc>
          <w:tcPr>
            <w:tcW w:w="600" w:type="dxa"/>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97</w:t>
            </w:r>
          </w:p>
        </w:tc>
        <w:tc>
          <w:tcPr>
            <w:tcW w:w="2978"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土壤流失控制比</w:t>
            </w:r>
          </w:p>
        </w:tc>
        <w:tc>
          <w:tcPr>
            <w:tcW w:w="2937"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1.0</w:t>
            </w:r>
          </w:p>
        </w:tc>
      </w:tr>
      <w:tr w:rsidR="00367F24">
        <w:trPr>
          <w:trHeight w:hRule="exact" w:val="340"/>
          <w:jc w:val="center"/>
        </w:trPr>
        <w:tc>
          <w:tcPr>
            <w:tcW w:w="739" w:type="dxa"/>
            <w:vMerge/>
            <w:tcBorders>
              <w:tl2br w:val="nil"/>
              <w:tr2bl w:val="nil"/>
            </w:tcBorders>
            <w:vAlign w:val="center"/>
          </w:tcPr>
          <w:p w:rsidR="00367F24" w:rsidRDefault="00367F24">
            <w:pPr>
              <w:jc w:val="center"/>
              <w:rPr>
                <w:rFonts w:ascii="Times New Roman" w:eastAsia="仿宋_GB2312" w:hAnsi="Times New Roman"/>
                <w:color w:val="000000"/>
                <w:sz w:val="20"/>
                <w:szCs w:val="20"/>
              </w:rPr>
            </w:pPr>
          </w:p>
        </w:tc>
        <w:tc>
          <w:tcPr>
            <w:tcW w:w="2032"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渣土防护率（</w:t>
            </w:r>
            <w:r>
              <w:rPr>
                <w:rFonts w:ascii="Times New Roman" w:eastAsia="仿宋_GB2312" w:hAnsi="Times New Roman"/>
                <w:color w:val="000000"/>
                <w:sz w:val="20"/>
                <w:szCs w:val="20"/>
              </w:rPr>
              <w:t>%</w:t>
            </w:r>
            <w:r>
              <w:rPr>
                <w:rFonts w:ascii="Times New Roman" w:eastAsia="仿宋_GB2312" w:hAnsi="Times New Roman"/>
                <w:color w:val="000000"/>
                <w:sz w:val="20"/>
                <w:szCs w:val="20"/>
              </w:rPr>
              <w:t>）</w:t>
            </w:r>
          </w:p>
        </w:tc>
        <w:tc>
          <w:tcPr>
            <w:tcW w:w="600" w:type="dxa"/>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94</w:t>
            </w:r>
          </w:p>
        </w:tc>
        <w:tc>
          <w:tcPr>
            <w:tcW w:w="2978"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表土保护率（</w:t>
            </w:r>
            <w:r>
              <w:rPr>
                <w:rFonts w:ascii="Times New Roman" w:eastAsia="仿宋_GB2312" w:hAnsi="Times New Roman"/>
                <w:color w:val="000000"/>
                <w:sz w:val="20"/>
                <w:szCs w:val="20"/>
              </w:rPr>
              <w:t>%</w:t>
            </w:r>
            <w:r>
              <w:rPr>
                <w:rFonts w:ascii="Times New Roman" w:eastAsia="仿宋_GB2312" w:hAnsi="Times New Roman"/>
                <w:color w:val="000000"/>
                <w:sz w:val="20"/>
                <w:szCs w:val="20"/>
              </w:rPr>
              <w:t>）</w:t>
            </w:r>
          </w:p>
        </w:tc>
        <w:tc>
          <w:tcPr>
            <w:tcW w:w="2937"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92</w:t>
            </w:r>
          </w:p>
        </w:tc>
      </w:tr>
      <w:tr w:rsidR="00367F24">
        <w:trPr>
          <w:trHeight w:hRule="exact" w:val="340"/>
          <w:jc w:val="center"/>
        </w:trPr>
        <w:tc>
          <w:tcPr>
            <w:tcW w:w="739" w:type="dxa"/>
            <w:vMerge/>
            <w:tcBorders>
              <w:tl2br w:val="nil"/>
              <w:tr2bl w:val="nil"/>
            </w:tcBorders>
            <w:vAlign w:val="center"/>
          </w:tcPr>
          <w:p w:rsidR="00367F24" w:rsidRDefault="00367F24">
            <w:pPr>
              <w:jc w:val="center"/>
              <w:rPr>
                <w:rFonts w:ascii="Times New Roman" w:eastAsia="仿宋_GB2312" w:hAnsi="Times New Roman"/>
                <w:color w:val="000000"/>
                <w:sz w:val="20"/>
                <w:szCs w:val="20"/>
              </w:rPr>
            </w:pPr>
          </w:p>
        </w:tc>
        <w:tc>
          <w:tcPr>
            <w:tcW w:w="2032"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林草植被恢复率（</w:t>
            </w:r>
            <w:r>
              <w:rPr>
                <w:rFonts w:ascii="Times New Roman" w:eastAsia="仿宋_GB2312" w:hAnsi="Times New Roman"/>
                <w:color w:val="000000"/>
                <w:sz w:val="20"/>
                <w:szCs w:val="20"/>
              </w:rPr>
              <w:t>%</w:t>
            </w:r>
            <w:r>
              <w:rPr>
                <w:rFonts w:ascii="Times New Roman" w:eastAsia="仿宋_GB2312" w:hAnsi="Times New Roman"/>
                <w:color w:val="000000"/>
                <w:sz w:val="20"/>
                <w:szCs w:val="20"/>
              </w:rPr>
              <w:t>）</w:t>
            </w:r>
          </w:p>
        </w:tc>
        <w:tc>
          <w:tcPr>
            <w:tcW w:w="600" w:type="dxa"/>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97</w:t>
            </w:r>
          </w:p>
        </w:tc>
        <w:tc>
          <w:tcPr>
            <w:tcW w:w="2978"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林草覆盖率（</w:t>
            </w:r>
            <w:r>
              <w:rPr>
                <w:rFonts w:ascii="Times New Roman" w:eastAsia="仿宋_GB2312" w:hAnsi="Times New Roman"/>
                <w:color w:val="000000"/>
                <w:sz w:val="20"/>
                <w:szCs w:val="20"/>
              </w:rPr>
              <w:t>%</w:t>
            </w:r>
            <w:r>
              <w:rPr>
                <w:rFonts w:ascii="Times New Roman" w:eastAsia="仿宋_GB2312" w:hAnsi="Times New Roman"/>
                <w:color w:val="000000"/>
                <w:sz w:val="20"/>
                <w:szCs w:val="20"/>
              </w:rPr>
              <w:t>）</w:t>
            </w:r>
          </w:p>
        </w:tc>
        <w:tc>
          <w:tcPr>
            <w:tcW w:w="2937"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27</w:t>
            </w:r>
          </w:p>
        </w:tc>
      </w:tr>
      <w:tr w:rsidR="00367F24">
        <w:trPr>
          <w:trHeight w:hRule="exact" w:val="622"/>
          <w:jc w:val="center"/>
        </w:trPr>
        <w:tc>
          <w:tcPr>
            <w:tcW w:w="154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防治措施及</w:t>
            </w:r>
          </w:p>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工程量</w:t>
            </w:r>
          </w:p>
        </w:tc>
        <w:tc>
          <w:tcPr>
            <w:tcW w:w="2976" w:type="dxa"/>
            <w:gridSpan w:val="8"/>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工程措施</w:t>
            </w:r>
          </w:p>
        </w:tc>
        <w:tc>
          <w:tcPr>
            <w:tcW w:w="2552"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植物措施</w:t>
            </w:r>
          </w:p>
        </w:tc>
        <w:tc>
          <w:tcPr>
            <w:tcW w:w="2213"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临时措施</w:t>
            </w:r>
          </w:p>
        </w:tc>
      </w:tr>
      <w:tr w:rsidR="00367F24">
        <w:trPr>
          <w:trHeight w:val="789"/>
          <w:jc w:val="center"/>
        </w:trPr>
        <w:tc>
          <w:tcPr>
            <w:tcW w:w="154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主体工程建设防治区</w:t>
            </w:r>
          </w:p>
        </w:tc>
        <w:tc>
          <w:tcPr>
            <w:tcW w:w="2976" w:type="dxa"/>
            <w:gridSpan w:val="8"/>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主体设计：雨水管网</w:t>
            </w:r>
            <w:r>
              <w:rPr>
                <w:rFonts w:ascii="Times New Roman" w:eastAsia="仿宋_GB2312" w:hAnsi="Times New Roman"/>
                <w:color w:val="000000"/>
                <w:sz w:val="20"/>
                <w:szCs w:val="20"/>
              </w:rPr>
              <w:t>3271m</w:t>
            </w:r>
            <w:r>
              <w:rPr>
                <w:rFonts w:ascii="Times New Roman" w:eastAsia="仿宋_GB2312" w:hAnsi="Times New Roman"/>
                <w:color w:val="000000"/>
                <w:sz w:val="20"/>
                <w:szCs w:val="20"/>
              </w:rPr>
              <w:t>，雨水花园</w:t>
            </w:r>
            <w:r>
              <w:rPr>
                <w:rFonts w:ascii="Times New Roman" w:eastAsia="仿宋_GB2312" w:hAnsi="Times New Roman"/>
                <w:color w:val="000000"/>
                <w:kern w:val="0"/>
                <w:sz w:val="20"/>
                <w:szCs w:val="20"/>
              </w:rPr>
              <w:t>938</w:t>
            </w:r>
            <w:r>
              <w:rPr>
                <w:rFonts w:ascii="Times New Roman" w:eastAsia="仿宋_GB2312" w:hAnsi="Times New Roman"/>
                <w:color w:val="000000"/>
                <w:sz w:val="20"/>
                <w:szCs w:val="20"/>
              </w:rPr>
              <w:t>m</w:t>
            </w:r>
            <w:r>
              <w:rPr>
                <w:rFonts w:ascii="Times New Roman" w:eastAsia="仿宋_GB2312" w:hAnsi="Times New Roman"/>
                <w:color w:val="000000"/>
                <w:sz w:val="20"/>
                <w:szCs w:val="20"/>
                <w:vertAlign w:val="superscript"/>
              </w:rPr>
              <w:t>2</w:t>
            </w:r>
            <w:r>
              <w:rPr>
                <w:rFonts w:ascii="Times New Roman" w:eastAsia="仿宋_GB2312" w:hAnsi="Times New Roman"/>
                <w:color w:val="000000"/>
                <w:sz w:val="20"/>
                <w:szCs w:val="20"/>
              </w:rPr>
              <w:t>，</w:t>
            </w:r>
            <w:r>
              <w:rPr>
                <w:rFonts w:ascii="Times New Roman" w:eastAsia="仿宋_GB2312" w:hAnsi="Times New Roman" w:hint="eastAsia"/>
                <w:color w:val="000000"/>
                <w:sz w:val="20"/>
                <w:szCs w:val="20"/>
              </w:rPr>
              <w:t>绿色屋顶</w:t>
            </w:r>
            <w:r>
              <w:rPr>
                <w:rFonts w:ascii="Times New Roman" w:eastAsia="仿宋_GB2312" w:hAnsi="Times New Roman" w:hint="eastAsia"/>
                <w:color w:val="000000"/>
                <w:sz w:val="20"/>
                <w:szCs w:val="20"/>
              </w:rPr>
              <w:t>1</w:t>
            </w:r>
            <w:r>
              <w:rPr>
                <w:rFonts w:ascii="Times New Roman" w:eastAsia="仿宋_GB2312" w:hAnsi="Times New Roman"/>
                <w:color w:val="000000"/>
                <w:sz w:val="20"/>
                <w:szCs w:val="20"/>
              </w:rPr>
              <w:t>1468m</w:t>
            </w:r>
            <w:r>
              <w:rPr>
                <w:rFonts w:ascii="Times New Roman" w:eastAsia="仿宋_GB2312" w:hAnsi="Times New Roman"/>
                <w:color w:val="000000"/>
                <w:sz w:val="20"/>
                <w:szCs w:val="20"/>
                <w:vertAlign w:val="superscript"/>
              </w:rPr>
              <w:t>2</w:t>
            </w:r>
            <w:r>
              <w:rPr>
                <w:rFonts w:ascii="Times New Roman" w:eastAsia="仿宋_GB2312" w:hAnsi="Times New Roman" w:hint="eastAsia"/>
                <w:color w:val="000000"/>
                <w:sz w:val="20"/>
                <w:szCs w:val="20"/>
              </w:rPr>
              <w:t>，</w:t>
            </w:r>
            <w:r>
              <w:rPr>
                <w:rFonts w:ascii="Times New Roman" w:eastAsia="仿宋_GB2312" w:hAnsi="Times New Roman"/>
                <w:color w:val="000000"/>
                <w:sz w:val="20"/>
                <w:szCs w:val="20"/>
              </w:rPr>
              <w:t>透水铺装</w:t>
            </w:r>
            <w:r>
              <w:rPr>
                <w:rFonts w:ascii="Times New Roman" w:eastAsia="仿宋_GB2312" w:hAnsi="Times New Roman"/>
                <w:color w:val="000000"/>
                <w:sz w:val="20"/>
                <w:szCs w:val="20"/>
              </w:rPr>
              <w:t>123469m</w:t>
            </w:r>
            <w:r>
              <w:rPr>
                <w:rFonts w:ascii="Times New Roman" w:eastAsia="仿宋_GB2312" w:hAnsi="Times New Roman"/>
                <w:color w:val="000000"/>
                <w:sz w:val="20"/>
                <w:szCs w:val="20"/>
                <w:vertAlign w:val="superscript"/>
              </w:rPr>
              <w:t>2</w:t>
            </w:r>
            <w:r>
              <w:rPr>
                <w:rFonts w:ascii="Times New Roman" w:eastAsia="仿宋_GB2312" w:hAnsi="Times New Roman"/>
                <w:color w:val="000000"/>
                <w:sz w:val="20"/>
                <w:szCs w:val="20"/>
              </w:rPr>
              <w:t>，</w:t>
            </w:r>
            <w:r>
              <w:rPr>
                <w:rFonts w:ascii="Times New Roman" w:eastAsia="仿宋_GB2312" w:hAnsi="Times New Roman" w:hint="eastAsia"/>
                <w:color w:val="000000"/>
                <w:sz w:val="20"/>
                <w:szCs w:val="20"/>
              </w:rPr>
              <w:t>下凹式绿地</w:t>
            </w:r>
            <w:r>
              <w:rPr>
                <w:rFonts w:ascii="Times New Roman" w:eastAsia="仿宋_GB2312" w:hAnsi="Times New Roman" w:hint="eastAsia"/>
                <w:color w:val="000000"/>
                <w:sz w:val="20"/>
                <w:szCs w:val="20"/>
              </w:rPr>
              <w:t>2</w:t>
            </w:r>
            <w:r>
              <w:rPr>
                <w:rFonts w:ascii="Times New Roman" w:eastAsia="仿宋_GB2312" w:hAnsi="Times New Roman"/>
                <w:color w:val="000000"/>
                <w:sz w:val="20"/>
                <w:szCs w:val="20"/>
              </w:rPr>
              <w:t>9547.5m</w:t>
            </w:r>
            <w:r>
              <w:rPr>
                <w:rFonts w:ascii="Times New Roman" w:eastAsia="仿宋_GB2312" w:hAnsi="Times New Roman"/>
                <w:color w:val="000000"/>
                <w:sz w:val="20"/>
                <w:szCs w:val="20"/>
                <w:vertAlign w:val="superscript"/>
              </w:rPr>
              <w:t>2</w:t>
            </w:r>
            <w:r>
              <w:rPr>
                <w:rFonts w:ascii="Times New Roman" w:eastAsia="仿宋_GB2312" w:hAnsi="Times New Roman" w:hint="eastAsia"/>
                <w:color w:val="000000"/>
                <w:sz w:val="20"/>
                <w:szCs w:val="20"/>
              </w:rPr>
              <w:t>，</w:t>
            </w:r>
            <w:r>
              <w:rPr>
                <w:rFonts w:ascii="Times New Roman" w:eastAsia="仿宋_GB2312" w:hAnsi="Times New Roman"/>
                <w:color w:val="000000"/>
                <w:sz w:val="20"/>
                <w:szCs w:val="20"/>
              </w:rPr>
              <w:t>植草沟</w:t>
            </w:r>
            <w:r>
              <w:rPr>
                <w:rFonts w:ascii="Times New Roman" w:eastAsia="仿宋_GB2312" w:hAnsi="Times New Roman"/>
                <w:color w:val="000000"/>
                <w:sz w:val="20"/>
                <w:szCs w:val="20"/>
              </w:rPr>
              <w:t>1680m</w:t>
            </w:r>
            <w:r>
              <w:rPr>
                <w:rFonts w:ascii="Times New Roman" w:eastAsia="仿宋_GB2312" w:hAnsi="Times New Roman"/>
                <w:color w:val="000000"/>
                <w:sz w:val="20"/>
                <w:szCs w:val="20"/>
                <w:vertAlign w:val="superscript"/>
              </w:rPr>
              <w:t>2</w:t>
            </w:r>
            <w:r>
              <w:rPr>
                <w:rFonts w:ascii="Times New Roman" w:eastAsia="仿宋_GB2312" w:hAnsi="Times New Roman"/>
                <w:color w:val="000000"/>
                <w:sz w:val="20"/>
                <w:szCs w:val="20"/>
              </w:rPr>
              <w:t>，</w:t>
            </w:r>
            <w:r>
              <w:rPr>
                <w:rFonts w:ascii="Times New Roman" w:eastAsia="仿宋_GB2312" w:hAnsi="Times New Roman" w:hint="eastAsia"/>
                <w:color w:val="000000"/>
                <w:sz w:val="20"/>
                <w:szCs w:val="20"/>
              </w:rPr>
              <w:t>雨水回收池</w:t>
            </w:r>
            <w:r>
              <w:rPr>
                <w:rFonts w:ascii="Times New Roman" w:eastAsia="仿宋_GB2312" w:hAnsi="Times New Roman" w:hint="eastAsia"/>
                <w:color w:val="000000"/>
                <w:sz w:val="20"/>
                <w:szCs w:val="20"/>
              </w:rPr>
              <w:t>5</w:t>
            </w:r>
            <w:r>
              <w:rPr>
                <w:rFonts w:ascii="Times New Roman" w:eastAsia="仿宋_GB2312" w:hAnsi="Times New Roman"/>
                <w:color w:val="000000"/>
                <w:sz w:val="20"/>
                <w:szCs w:val="20"/>
              </w:rPr>
              <w:t>00m</w:t>
            </w:r>
            <w:r>
              <w:rPr>
                <w:rFonts w:ascii="Times New Roman" w:eastAsia="仿宋_GB2312" w:hAnsi="Times New Roman"/>
                <w:color w:val="000000"/>
                <w:sz w:val="20"/>
                <w:szCs w:val="20"/>
                <w:vertAlign w:val="superscript"/>
              </w:rPr>
              <w:t>2</w:t>
            </w:r>
            <w:r>
              <w:rPr>
                <w:rFonts w:ascii="Times New Roman" w:eastAsia="仿宋_GB2312" w:hAnsi="Times New Roman" w:hint="eastAsia"/>
                <w:color w:val="000000"/>
                <w:sz w:val="20"/>
                <w:szCs w:val="20"/>
              </w:rPr>
              <w:t>，</w:t>
            </w:r>
            <w:proofErr w:type="gramStart"/>
            <w:r>
              <w:rPr>
                <w:rFonts w:ascii="Times New Roman" w:eastAsia="仿宋_GB2312" w:hAnsi="Times New Roman" w:hint="eastAsia"/>
                <w:color w:val="000000"/>
                <w:sz w:val="20"/>
                <w:szCs w:val="20"/>
              </w:rPr>
              <w:t>格构护坡</w:t>
            </w:r>
            <w:proofErr w:type="gramEnd"/>
            <w:r>
              <w:rPr>
                <w:rFonts w:ascii="Times New Roman" w:eastAsia="仿宋_GB2312" w:hAnsi="Times New Roman" w:hint="eastAsia"/>
                <w:color w:val="000000"/>
                <w:sz w:val="20"/>
                <w:szCs w:val="20"/>
              </w:rPr>
              <w:t>6</w:t>
            </w:r>
            <w:r>
              <w:rPr>
                <w:rFonts w:ascii="Times New Roman" w:eastAsia="仿宋_GB2312" w:hAnsi="Times New Roman"/>
                <w:color w:val="000000"/>
                <w:sz w:val="20"/>
                <w:szCs w:val="20"/>
              </w:rPr>
              <w:t>795m</w:t>
            </w:r>
            <w:r>
              <w:rPr>
                <w:rFonts w:ascii="Times New Roman" w:eastAsia="仿宋_GB2312" w:hAnsi="Times New Roman"/>
                <w:color w:val="000000"/>
                <w:sz w:val="20"/>
                <w:szCs w:val="20"/>
                <w:vertAlign w:val="superscript"/>
              </w:rPr>
              <w:t>2</w:t>
            </w:r>
            <w:r>
              <w:rPr>
                <w:rFonts w:ascii="Times New Roman" w:eastAsia="仿宋_GB2312" w:hAnsi="Times New Roman" w:hint="eastAsia"/>
                <w:color w:val="000000"/>
                <w:sz w:val="20"/>
                <w:szCs w:val="20"/>
              </w:rPr>
              <w:t>，截水沟</w:t>
            </w:r>
            <w:r>
              <w:rPr>
                <w:rFonts w:ascii="Times New Roman" w:eastAsia="仿宋_GB2312" w:hAnsi="Times New Roman" w:hint="eastAsia"/>
                <w:color w:val="000000"/>
                <w:sz w:val="20"/>
                <w:szCs w:val="20"/>
              </w:rPr>
              <w:t>2</w:t>
            </w:r>
            <w:r>
              <w:rPr>
                <w:rFonts w:ascii="Times New Roman" w:eastAsia="仿宋_GB2312" w:hAnsi="Times New Roman"/>
                <w:color w:val="000000"/>
                <w:sz w:val="20"/>
                <w:szCs w:val="20"/>
              </w:rPr>
              <w:t>121</w:t>
            </w:r>
            <w:r>
              <w:rPr>
                <w:rFonts w:ascii="Times New Roman" w:eastAsia="仿宋_GB2312" w:hAnsi="Times New Roman" w:hint="eastAsia"/>
                <w:color w:val="000000"/>
                <w:sz w:val="20"/>
                <w:szCs w:val="20"/>
              </w:rPr>
              <w:t>m</w:t>
            </w:r>
            <w:r>
              <w:rPr>
                <w:rFonts w:ascii="Times New Roman" w:eastAsia="仿宋_GB2312" w:hAnsi="Times New Roman" w:hint="eastAsia"/>
                <w:color w:val="000000"/>
                <w:sz w:val="20"/>
                <w:szCs w:val="20"/>
              </w:rPr>
              <w:t>，</w:t>
            </w:r>
            <w:r>
              <w:rPr>
                <w:rFonts w:ascii="Times New Roman" w:eastAsia="仿宋_GB2312" w:hAnsi="Times New Roman"/>
                <w:color w:val="000000"/>
                <w:sz w:val="20"/>
                <w:szCs w:val="20"/>
              </w:rPr>
              <w:t>排水沟</w:t>
            </w:r>
            <w:r>
              <w:rPr>
                <w:rFonts w:ascii="Times New Roman" w:eastAsia="仿宋_GB2312" w:hAnsi="Times New Roman"/>
                <w:color w:val="000000"/>
                <w:sz w:val="20"/>
                <w:szCs w:val="20"/>
              </w:rPr>
              <w:t>2685m</w:t>
            </w:r>
            <w:r>
              <w:rPr>
                <w:rFonts w:ascii="Times New Roman" w:eastAsia="仿宋_GB2312" w:hAnsi="Times New Roman"/>
                <w:color w:val="000000"/>
                <w:sz w:val="20"/>
                <w:szCs w:val="20"/>
              </w:rPr>
              <w:t>；</w:t>
            </w:r>
          </w:p>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方案新增：表土剥离</w:t>
            </w:r>
            <w:r>
              <w:rPr>
                <w:rFonts w:ascii="Times New Roman" w:eastAsia="仿宋_GB2312" w:hAnsi="Times New Roman"/>
                <w:color w:val="000000"/>
                <w:sz w:val="20"/>
                <w:szCs w:val="20"/>
              </w:rPr>
              <w:t>5.50</w:t>
            </w:r>
            <w:r>
              <w:rPr>
                <w:rFonts w:ascii="Times New Roman" w:eastAsia="仿宋_GB2312" w:hAnsi="Times New Roman"/>
                <w:color w:val="000000"/>
                <w:sz w:val="20"/>
                <w:szCs w:val="20"/>
              </w:rPr>
              <w:t>万</w:t>
            </w:r>
            <w:r>
              <w:rPr>
                <w:rFonts w:ascii="Times New Roman" w:eastAsia="仿宋_GB2312" w:hAnsi="Times New Roman"/>
                <w:color w:val="000000"/>
                <w:sz w:val="20"/>
                <w:szCs w:val="20"/>
              </w:rPr>
              <w:t>m</w:t>
            </w:r>
            <w:r>
              <w:rPr>
                <w:rFonts w:ascii="Times New Roman" w:eastAsia="仿宋_GB2312" w:hAnsi="Times New Roman"/>
                <w:color w:val="000000"/>
                <w:sz w:val="20"/>
                <w:szCs w:val="20"/>
                <w:vertAlign w:val="superscript"/>
              </w:rPr>
              <w:t>3</w:t>
            </w:r>
            <w:r>
              <w:rPr>
                <w:rFonts w:ascii="Times New Roman" w:eastAsia="仿宋_GB2312" w:hAnsi="Times New Roman"/>
                <w:color w:val="000000"/>
                <w:sz w:val="20"/>
                <w:szCs w:val="20"/>
              </w:rPr>
              <w:t>，表土回覆</w:t>
            </w:r>
            <w:r>
              <w:rPr>
                <w:rFonts w:ascii="Times New Roman" w:eastAsia="仿宋_GB2312" w:hAnsi="Times New Roman"/>
                <w:color w:val="000000"/>
                <w:sz w:val="20"/>
                <w:szCs w:val="20"/>
              </w:rPr>
              <w:t>4.80m</w:t>
            </w:r>
            <w:r>
              <w:rPr>
                <w:rFonts w:ascii="Times New Roman" w:eastAsia="仿宋_GB2312" w:hAnsi="Times New Roman"/>
                <w:color w:val="000000"/>
                <w:sz w:val="20"/>
                <w:szCs w:val="20"/>
                <w:vertAlign w:val="superscript"/>
              </w:rPr>
              <w:t>3</w:t>
            </w:r>
            <w:r>
              <w:rPr>
                <w:rFonts w:ascii="Times New Roman" w:eastAsia="仿宋_GB2312" w:hAnsi="Times New Roman"/>
                <w:color w:val="000000"/>
                <w:sz w:val="20"/>
                <w:szCs w:val="20"/>
              </w:rPr>
              <w:t>；</w:t>
            </w:r>
          </w:p>
        </w:tc>
        <w:tc>
          <w:tcPr>
            <w:tcW w:w="2552"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主体设计：</w:t>
            </w:r>
            <w:r>
              <w:rPr>
                <w:rFonts w:ascii="Times New Roman" w:eastAsia="仿宋_GB2312" w:hAnsi="Times New Roman" w:hint="eastAsia"/>
                <w:color w:val="000000"/>
                <w:sz w:val="20"/>
                <w:szCs w:val="20"/>
              </w:rPr>
              <w:t>景观</w:t>
            </w:r>
            <w:r>
              <w:rPr>
                <w:rFonts w:ascii="Times New Roman" w:eastAsia="仿宋_GB2312" w:hAnsi="Times New Roman"/>
                <w:color w:val="000000"/>
                <w:sz w:val="20"/>
                <w:szCs w:val="20"/>
              </w:rPr>
              <w:t>绿化</w:t>
            </w:r>
            <w:r>
              <w:rPr>
                <w:rFonts w:ascii="Times New Roman" w:eastAsia="仿宋_GB2312" w:hAnsi="Times New Roman"/>
                <w:color w:val="000000"/>
                <w:sz w:val="20"/>
                <w:szCs w:val="20"/>
              </w:rPr>
              <w:t>42598.13m</w:t>
            </w:r>
            <w:r>
              <w:rPr>
                <w:rFonts w:ascii="Times New Roman" w:eastAsia="仿宋_GB2312" w:hAnsi="Times New Roman"/>
                <w:color w:val="000000"/>
                <w:sz w:val="20"/>
                <w:szCs w:val="20"/>
                <w:vertAlign w:val="superscript"/>
              </w:rPr>
              <w:t>2</w:t>
            </w:r>
            <w:r>
              <w:rPr>
                <w:rFonts w:ascii="Times New Roman" w:eastAsia="仿宋_GB2312" w:hAnsi="Times New Roman"/>
                <w:color w:val="000000"/>
                <w:sz w:val="20"/>
                <w:szCs w:val="20"/>
              </w:rPr>
              <w:t>，</w:t>
            </w:r>
            <w:proofErr w:type="gramStart"/>
            <w:r>
              <w:rPr>
                <w:rFonts w:ascii="Times New Roman" w:eastAsia="仿宋_GB2312" w:hAnsi="Times New Roman" w:hint="eastAsia"/>
                <w:color w:val="000000"/>
                <w:sz w:val="20"/>
                <w:szCs w:val="20"/>
              </w:rPr>
              <w:t>格构</w:t>
            </w:r>
            <w:r>
              <w:rPr>
                <w:rFonts w:ascii="Times New Roman" w:eastAsia="仿宋_GB2312" w:hAnsi="Times New Roman"/>
                <w:color w:val="000000"/>
                <w:sz w:val="20"/>
                <w:szCs w:val="20"/>
              </w:rPr>
              <w:t>绿化</w:t>
            </w:r>
            <w:proofErr w:type="gramEnd"/>
            <w:r>
              <w:rPr>
                <w:rFonts w:ascii="Times New Roman" w:eastAsia="仿宋_GB2312" w:hAnsi="Times New Roman"/>
                <w:color w:val="000000"/>
                <w:sz w:val="20"/>
                <w:szCs w:val="20"/>
              </w:rPr>
              <w:t>41670m</w:t>
            </w:r>
            <w:r>
              <w:rPr>
                <w:rFonts w:ascii="Times New Roman" w:eastAsia="仿宋_GB2312" w:hAnsi="Times New Roman"/>
                <w:color w:val="000000"/>
                <w:sz w:val="20"/>
                <w:szCs w:val="20"/>
                <w:vertAlign w:val="superscript"/>
              </w:rPr>
              <w:t>2</w:t>
            </w:r>
            <w:r>
              <w:rPr>
                <w:rFonts w:ascii="Times New Roman" w:eastAsia="仿宋_GB2312" w:hAnsi="Times New Roman"/>
                <w:color w:val="000000"/>
                <w:sz w:val="20"/>
                <w:szCs w:val="20"/>
              </w:rPr>
              <w:t>；</w:t>
            </w:r>
          </w:p>
        </w:tc>
        <w:tc>
          <w:tcPr>
            <w:tcW w:w="2213"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主体设计：车辆</w:t>
            </w:r>
            <w:proofErr w:type="gramStart"/>
            <w:r>
              <w:rPr>
                <w:rFonts w:ascii="Times New Roman" w:eastAsia="仿宋_GB2312" w:hAnsi="Times New Roman" w:hint="eastAsia"/>
                <w:color w:val="000000"/>
                <w:sz w:val="20"/>
                <w:szCs w:val="20"/>
              </w:rPr>
              <w:t>冲洗站</w:t>
            </w:r>
            <w:proofErr w:type="gramEnd"/>
            <w:r>
              <w:rPr>
                <w:rFonts w:ascii="Times New Roman" w:eastAsia="仿宋_GB2312" w:hAnsi="Times New Roman" w:hint="eastAsia"/>
                <w:color w:val="000000"/>
                <w:sz w:val="20"/>
                <w:szCs w:val="20"/>
              </w:rPr>
              <w:t>1</w:t>
            </w:r>
            <w:r>
              <w:rPr>
                <w:rFonts w:ascii="Times New Roman" w:eastAsia="仿宋_GB2312" w:hAnsi="Times New Roman" w:hint="eastAsia"/>
                <w:color w:val="000000"/>
                <w:sz w:val="20"/>
                <w:szCs w:val="20"/>
              </w:rPr>
              <w:t>座，截排水沟</w:t>
            </w:r>
            <w:r>
              <w:rPr>
                <w:rFonts w:ascii="Times New Roman" w:eastAsia="仿宋_GB2312" w:hAnsi="Times New Roman" w:hint="eastAsia"/>
                <w:color w:val="000000"/>
                <w:sz w:val="20"/>
                <w:szCs w:val="20"/>
              </w:rPr>
              <w:t>2</w:t>
            </w:r>
            <w:r>
              <w:rPr>
                <w:rFonts w:ascii="Times New Roman" w:eastAsia="仿宋_GB2312" w:hAnsi="Times New Roman"/>
                <w:color w:val="000000"/>
                <w:sz w:val="20"/>
                <w:szCs w:val="20"/>
              </w:rPr>
              <w:t>000</w:t>
            </w:r>
            <w:r>
              <w:rPr>
                <w:rFonts w:ascii="Times New Roman" w:eastAsia="仿宋_GB2312" w:hAnsi="Times New Roman" w:hint="eastAsia"/>
                <w:color w:val="000000"/>
                <w:sz w:val="20"/>
                <w:szCs w:val="20"/>
              </w:rPr>
              <w:t>m</w:t>
            </w:r>
            <w:r>
              <w:rPr>
                <w:rFonts w:ascii="Times New Roman" w:eastAsia="仿宋_GB2312" w:hAnsi="Times New Roman" w:hint="eastAsia"/>
                <w:color w:val="000000"/>
                <w:sz w:val="20"/>
                <w:szCs w:val="20"/>
              </w:rPr>
              <w:t>，波纹管</w:t>
            </w:r>
            <w:r>
              <w:rPr>
                <w:rFonts w:ascii="Times New Roman" w:eastAsia="仿宋_GB2312" w:hAnsi="Times New Roman" w:hint="eastAsia"/>
                <w:color w:val="000000"/>
                <w:sz w:val="20"/>
                <w:szCs w:val="20"/>
              </w:rPr>
              <w:t>2</w:t>
            </w:r>
            <w:r>
              <w:rPr>
                <w:rFonts w:ascii="Times New Roman" w:eastAsia="仿宋_GB2312" w:hAnsi="Times New Roman"/>
                <w:color w:val="000000"/>
                <w:sz w:val="20"/>
                <w:szCs w:val="20"/>
              </w:rPr>
              <w:t>96</w:t>
            </w:r>
            <w:r>
              <w:rPr>
                <w:rFonts w:ascii="Times New Roman" w:eastAsia="仿宋_GB2312" w:hAnsi="Times New Roman" w:hint="eastAsia"/>
                <w:color w:val="000000"/>
                <w:sz w:val="20"/>
                <w:szCs w:val="20"/>
              </w:rPr>
              <w:t>m</w:t>
            </w:r>
            <w:r>
              <w:rPr>
                <w:rFonts w:ascii="Times New Roman" w:eastAsia="仿宋_GB2312" w:hAnsi="Times New Roman" w:hint="eastAsia"/>
                <w:color w:val="000000"/>
                <w:sz w:val="20"/>
                <w:szCs w:val="20"/>
              </w:rPr>
              <w:t>，基坑排水沟</w:t>
            </w:r>
            <w:r>
              <w:rPr>
                <w:rFonts w:ascii="Times New Roman" w:eastAsia="仿宋_GB2312" w:hAnsi="Times New Roman" w:hint="eastAsia"/>
                <w:color w:val="000000"/>
                <w:sz w:val="20"/>
                <w:szCs w:val="20"/>
              </w:rPr>
              <w:t>4</w:t>
            </w:r>
            <w:r>
              <w:rPr>
                <w:rFonts w:ascii="Times New Roman" w:eastAsia="仿宋_GB2312" w:hAnsi="Times New Roman"/>
                <w:color w:val="000000"/>
                <w:sz w:val="20"/>
                <w:szCs w:val="20"/>
              </w:rPr>
              <w:t>66</w:t>
            </w:r>
            <w:r>
              <w:rPr>
                <w:rFonts w:ascii="Times New Roman" w:eastAsia="仿宋_GB2312" w:hAnsi="Times New Roman" w:hint="eastAsia"/>
                <w:color w:val="000000"/>
                <w:sz w:val="20"/>
                <w:szCs w:val="20"/>
              </w:rPr>
              <w:t>m</w:t>
            </w:r>
            <w:r>
              <w:rPr>
                <w:rFonts w:ascii="Times New Roman" w:eastAsia="仿宋_GB2312" w:hAnsi="Times New Roman" w:hint="eastAsia"/>
                <w:color w:val="000000"/>
                <w:sz w:val="20"/>
                <w:szCs w:val="20"/>
              </w:rPr>
              <w:t>，基坑截水沟</w:t>
            </w:r>
            <w:r>
              <w:rPr>
                <w:rFonts w:ascii="Times New Roman" w:eastAsia="仿宋_GB2312" w:hAnsi="Times New Roman" w:hint="eastAsia"/>
                <w:color w:val="000000"/>
                <w:sz w:val="20"/>
                <w:szCs w:val="20"/>
              </w:rPr>
              <w:t>5</w:t>
            </w:r>
            <w:r>
              <w:rPr>
                <w:rFonts w:ascii="Times New Roman" w:eastAsia="仿宋_GB2312" w:hAnsi="Times New Roman"/>
                <w:color w:val="000000"/>
                <w:sz w:val="20"/>
                <w:szCs w:val="20"/>
              </w:rPr>
              <w:t>77</w:t>
            </w:r>
            <w:r>
              <w:rPr>
                <w:rFonts w:ascii="Times New Roman" w:eastAsia="仿宋_GB2312" w:hAnsi="Times New Roman" w:hint="eastAsia"/>
                <w:color w:val="000000"/>
                <w:sz w:val="20"/>
                <w:szCs w:val="20"/>
              </w:rPr>
              <w:t>m</w:t>
            </w:r>
            <w:r>
              <w:rPr>
                <w:rFonts w:ascii="Times New Roman" w:eastAsia="仿宋_GB2312" w:hAnsi="Times New Roman" w:hint="eastAsia"/>
                <w:color w:val="000000"/>
                <w:sz w:val="20"/>
                <w:szCs w:val="20"/>
              </w:rPr>
              <w:t>，集水坑</w:t>
            </w:r>
            <w:r>
              <w:rPr>
                <w:rFonts w:ascii="Times New Roman" w:eastAsia="仿宋_GB2312" w:hAnsi="Times New Roman" w:hint="eastAsia"/>
                <w:color w:val="000000"/>
                <w:sz w:val="20"/>
                <w:szCs w:val="20"/>
              </w:rPr>
              <w:t>1</w:t>
            </w:r>
            <w:r>
              <w:rPr>
                <w:rFonts w:ascii="Times New Roman" w:eastAsia="仿宋_GB2312" w:hAnsi="Times New Roman" w:hint="eastAsia"/>
                <w:color w:val="000000"/>
                <w:sz w:val="20"/>
                <w:szCs w:val="20"/>
              </w:rPr>
              <w:t>座；</w:t>
            </w:r>
          </w:p>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方案新增：临时沉沙池</w:t>
            </w:r>
            <w:r>
              <w:rPr>
                <w:rFonts w:ascii="Times New Roman" w:eastAsia="仿宋_GB2312" w:hAnsi="Times New Roman"/>
                <w:color w:val="000000"/>
                <w:sz w:val="20"/>
                <w:szCs w:val="20"/>
              </w:rPr>
              <w:t>4</w:t>
            </w:r>
            <w:r>
              <w:rPr>
                <w:rFonts w:ascii="Times New Roman" w:eastAsia="仿宋_GB2312" w:hAnsi="Times New Roman"/>
                <w:color w:val="000000"/>
                <w:sz w:val="20"/>
                <w:szCs w:val="20"/>
              </w:rPr>
              <w:t>座，</w:t>
            </w:r>
            <w:r>
              <w:rPr>
                <w:rFonts w:ascii="Times New Roman" w:eastAsia="仿宋_GB2312" w:hAnsi="Times New Roman" w:hint="eastAsia"/>
                <w:color w:val="000000"/>
                <w:sz w:val="20"/>
                <w:szCs w:val="20"/>
              </w:rPr>
              <w:t>临时拦挡</w:t>
            </w:r>
            <w:r>
              <w:rPr>
                <w:rFonts w:ascii="Times New Roman" w:eastAsia="仿宋_GB2312" w:hAnsi="Times New Roman" w:hint="eastAsia"/>
                <w:color w:val="000000"/>
                <w:sz w:val="20"/>
                <w:szCs w:val="20"/>
              </w:rPr>
              <w:t>4</w:t>
            </w:r>
            <w:r>
              <w:rPr>
                <w:rFonts w:ascii="Times New Roman" w:eastAsia="仿宋_GB2312" w:hAnsi="Times New Roman"/>
                <w:color w:val="000000"/>
                <w:sz w:val="20"/>
                <w:szCs w:val="20"/>
              </w:rPr>
              <w:t>00</w:t>
            </w:r>
            <w:r>
              <w:rPr>
                <w:rFonts w:ascii="Times New Roman" w:eastAsia="仿宋_GB2312" w:hAnsi="Times New Roman" w:hint="eastAsia"/>
                <w:color w:val="000000"/>
                <w:sz w:val="20"/>
                <w:szCs w:val="20"/>
              </w:rPr>
              <w:t>m</w:t>
            </w:r>
            <w:r>
              <w:rPr>
                <w:rFonts w:ascii="Times New Roman" w:eastAsia="仿宋_GB2312" w:hAnsi="Times New Roman" w:hint="eastAsia"/>
                <w:color w:val="000000"/>
                <w:sz w:val="20"/>
                <w:szCs w:val="20"/>
              </w:rPr>
              <w:t>，</w:t>
            </w:r>
            <w:r>
              <w:rPr>
                <w:rFonts w:ascii="Times New Roman" w:eastAsia="仿宋_GB2312" w:hAnsi="Times New Roman"/>
                <w:color w:val="000000"/>
                <w:sz w:val="20"/>
                <w:szCs w:val="20"/>
              </w:rPr>
              <w:t>临时覆盖</w:t>
            </w:r>
            <w:r>
              <w:rPr>
                <w:rFonts w:ascii="Times New Roman" w:eastAsia="仿宋_GB2312" w:hAnsi="Times New Roman"/>
                <w:color w:val="000000"/>
                <w:sz w:val="20"/>
                <w:szCs w:val="20"/>
              </w:rPr>
              <w:t>17000m</w:t>
            </w:r>
            <w:r>
              <w:rPr>
                <w:rFonts w:ascii="Times New Roman" w:eastAsia="仿宋_GB2312" w:hAnsi="Times New Roman"/>
                <w:color w:val="000000"/>
                <w:sz w:val="20"/>
                <w:szCs w:val="20"/>
                <w:vertAlign w:val="superscript"/>
              </w:rPr>
              <w:t>2</w:t>
            </w:r>
            <w:r>
              <w:rPr>
                <w:rFonts w:ascii="Times New Roman" w:eastAsia="仿宋_GB2312" w:hAnsi="Times New Roman" w:hint="eastAsia"/>
                <w:color w:val="000000"/>
                <w:sz w:val="20"/>
                <w:szCs w:val="20"/>
              </w:rPr>
              <w:t>。</w:t>
            </w:r>
          </w:p>
        </w:tc>
      </w:tr>
      <w:tr w:rsidR="00367F24">
        <w:trPr>
          <w:trHeight w:val="789"/>
          <w:jc w:val="center"/>
        </w:trPr>
        <w:tc>
          <w:tcPr>
            <w:tcW w:w="154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保留山地防治区</w:t>
            </w:r>
          </w:p>
        </w:tc>
        <w:tc>
          <w:tcPr>
            <w:tcW w:w="2976" w:type="dxa"/>
            <w:gridSpan w:val="8"/>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方案新增：表土回覆</w:t>
            </w:r>
            <w:r>
              <w:rPr>
                <w:rFonts w:ascii="Times New Roman" w:eastAsia="仿宋_GB2312" w:hAnsi="Times New Roman" w:hint="eastAsia"/>
                <w:color w:val="000000"/>
                <w:sz w:val="20"/>
                <w:szCs w:val="20"/>
              </w:rPr>
              <w:t>0</w:t>
            </w:r>
            <w:r>
              <w:rPr>
                <w:rFonts w:ascii="Times New Roman" w:eastAsia="仿宋_GB2312" w:hAnsi="Times New Roman"/>
                <w:color w:val="000000"/>
                <w:sz w:val="20"/>
                <w:szCs w:val="20"/>
              </w:rPr>
              <w:t>.70</w:t>
            </w:r>
            <w:r>
              <w:rPr>
                <w:rFonts w:ascii="Times New Roman" w:eastAsia="仿宋_GB2312" w:hAnsi="Times New Roman"/>
                <w:color w:val="000000"/>
                <w:sz w:val="20"/>
                <w:szCs w:val="20"/>
              </w:rPr>
              <w:t>万</w:t>
            </w:r>
            <w:r>
              <w:rPr>
                <w:rFonts w:ascii="Times New Roman" w:eastAsia="仿宋_GB2312" w:hAnsi="Times New Roman"/>
                <w:color w:val="000000"/>
                <w:sz w:val="20"/>
                <w:szCs w:val="20"/>
              </w:rPr>
              <w:t>m</w:t>
            </w:r>
            <w:r>
              <w:rPr>
                <w:rFonts w:ascii="Times New Roman" w:eastAsia="仿宋_GB2312" w:hAnsi="Times New Roman"/>
                <w:color w:val="000000"/>
                <w:sz w:val="20"/>
                <w:szCs w:val="20"/>
                <w:vertAlign w:val="superscript"/>
              </w:rPr>
              <w:t>3</w:t>
            </w:r>
            <w:r>
              <w:rPr>
                <w:rFonts w:ascii="Times New Roman" w:eastAsia="仿宋_GB2312" w:hAnsi="Times New Roman" w:hint="eastAsia"/>
                <w:color w:val="000000"/>
                <w:sz w:val="20"/>
                <w:szCs w:val="20"/>
              </w:rPr>
              <w:t>，场地平整</w:t>
            </w:r>
            <w:r>
              <w:rPr>
                <w:rFonts w:ascii="Times New Roman" w:eastAsia="仿宋_GB2312" w:hAnsi="Times New Roman"/>
                <w:color w:val="000000"/>
                <w:sz w:val="20"/>
                <w:szCs w:val="20"/>
              </w:rPr>
              <w:t>14084m</w:t>
            </w:r>
            <w:r>
              <w:rPr>
                <w:rFonts w:ascii="Times New Roman" w:eastAsia="仿宋_GB2312" w:hAnsi="Times New Roman"/>
                <w:color w:val="000000"/>
                <w:sz w:val="20"/>
                <w:szCs w:val="20"/>
                <w:vertAlign w:val="superscript"/>
              </w:rPr>
              <w:t>2</w:t>
            </w:r>
            <w:r>
              <w:rPr>
                <w:rFonts w:ascii="Times New Roman" w:eastAsia="仿宋_GB2312" w:hAnsi="Times New Roman"/>
                <w:color w:val="000000"/>
                <w:sz w:val="20"/>
                <w:szCs w:val="20"/>
              </w:rPr>
              <w:t>；</w:t>
            </w:r>
          </w:p>
        </w:tc>
        <w:tc>
          <w:tcPr>
            <w:tcW w:w="2552"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主体设计：植草绿化</w:t>
            </w:r>
            <w:r>
              <w:rPr>
                <w:rFonts w:ascii="Times New Roman" w:eastAsia="仿宋_GB2312" w:hAnsi="Times New Roman"/>
                <w:color w:val="000000"/>
                <w:sz w:val="20"/>
                <w:szCs w:val="20"/>
              </w:rPr>
              <w:t>41929m</w:t>
            </w:r>
            <w:r>
              <w:rPr>
                <w:rFonts w:ascii="Times New Roman" w:eastAsia="仿宋_GB2312" w:hAnsi="Times New Roman"/>
                <w:color w:val="000000"/>
                <w:sz w:val="20"/>
                <w:szCs w:val="20"/>
                <w:vertAlign w:val="superscript"/>
              </w:rPr>
              <w:t>2</w:t>
            </w:r>
            <w:r>
              <w:rPr>
                <w:rFonts w:ascii="Times New Roman" w:eastAsia="仿宋_GB2312" w:hAnsi="Times New Roman"/>
                <w:color w:val="000000"/>
                <w:sz w:val="20"/>
                <w:szCs w:val="20"/>
              </w:rPr>
              <w:t>；</w:t>
            </w:r>
          </w:p>
        </w:tc>
        <w:tc>
          <w:tcPr>
            <w:tcW w:w="2213"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w:t>
            </w:r>
          </w:p>
        </w:tc>
      </w:tr>
      <w:tr w:rsidR="00367F24">
        <w:trPr>
          <w:trHeight w:val="789"/>
          <w:jc w:val="center"/>
        </w:trPr>
        <w:tc>
          <w:tcPr>
            <w:tcW w:w="154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lastRenderedPageBreak/>
              <w:t>表土堆放场防治区</w:t>
            </w:r>
          </w:p>
        </w:tc>
        <w:tc>
          <w:tcPr>
            <w:tcW w:w="2976" w:type="dxa"/>
            <w:gridSpan w:val="8"/>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w:t>
            </w:r>
          </w:p>
        </w:tc>
        <w:tc>
          <w:tcPr>
            <w:tcW w:w="2552"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方案新增：撒播草籽</w:t>
            </w:r>
            <w:r>
              <w:rPr>
                <w:rFonts w:ascii="Times New Roman" w:eastAsia="仿宋_GB2312" w:hAnsi="Times New Roman"/>
                <w:color w:val="000000"/>
                <w:sz w:val="20"/>
                <w:szCs w:val="20"/>
              </w:rPr>
              <w:t>4862m</w:t>
            </w:r>
            <w:r>
              <w:rPr>
                <w:rFonts w:ascii="Times New Roman" w:eastAsia="仿宋_GB2312" w:hAnsi="Times New Roman"/>
                <w:color w:val="000000"/>
                <w:sz w:val="20"/>
                <w:szCs w:val="20"/>
                <w:vertAlign w:val="superscript"/>
              </w:rPr>
              <w:t>2</w:t>
            </w:r>
            <w:r>
              <w:rPr>
                <w:rFonts w:ascii="Times New Roman" w:eastAsia="仿宋_GB2312" w:hAnsi="Times New Roman"/>
                <w:color w:val="000000"/>
                <w:sz w:val="20"/>
                <w:szCs w:val="20"/>
              </w:rPr>
              <w:t>；</w:t>
            </w:r>
          </w:p>
        </w:tc>
        <w:tc>
          <w:tcPr>
            <w:tcW w:w="2213"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方案新增：</w:t>
            </w:r>
            <w:r>
              <w:rPr>
                <w:rFonts w:ascii="Times New Roman" w:eastAsia="仿宋_GB2312" w:hAnsi="Times New Roman"/>
                <w:color w:val="000000"/>
                <w:sz w:val="20"/>
                <w:szCs w:val="20"/>
              </w:rPr>
              <w:t>临时排水沟</w:t>
            </w:r>
            <w:r>
              <w:rPr>
                <w:rFonts w:ascii="Times New Roman" w:eastAsia="仿宋_GB2312" w:hAnsi="Times New Roman"/>
                <w:color w:val="000000"/>
                <w:sz w:val="20"/>
                <w:szCs w:val="20"/>
              </w:rPr>
              <w:t>1539m</w:t>
            </w:r>
            <w:r>
              <w:rPr>
                <w:rFonts w:ascii="Times New Roman" w:eastAsia="仿宋_GB2312" w:hAnsi="Times New Roman"/>
                <w:color w:val="000000"/>
                <w:sz w:val="20"/>
                <w:szCs w:val="20"/>
              </w:rPr>
              <w:t>，临时沉沙池</w:t>
            </w:r>
            <w:r>
              <w:rPr>
                <w:rFonts w:ascii="Times New Roman" w:eastAsia="仿宋_GB2312" w:hAnsi="Times New Roman"/>
                <w:color w:val="000000"/>
                <w:sz w:val="20"/>
                <w:szCs w:val="20"/>
              </w:rPr>
              <w:t>6</w:t>
            </w:r>
            <w:r>
              <w:rPr>
                <w:rFonts w:ascii="Times New Roman" w:eastAsia="仿宋_GB2312" w:hAnsi="Times New Roman"/>
                <w:color w:val="000000"/>
                <w:sz w:val="20"/>
                <w:szCs w:val="20"/>
              </w:rPr>
              <w:t>座，临时拦挡</w:t>
            </w:r>
            <w:r>
              <w:rPr>
                <w:rFonts w:ascii="Times New Roman" w:eastAsia="仿宋_GB2312" w:hAnsi="Times New Roman"/>
                <w:color w:val="000000"/>
                <w:sz w:val="20"/>
                <w:szCs w:val="20"/>
              </w:rPr>
              <w:t>1539m</w:t>
            </w:r>
            <w:r>
              <w:rPr>
                <w:rFonts w:ascii="Times New Roman" w:eastAsia="仿宋_GB2312" w:hAnsi="Times New Roman"/>
                <w:color w:val="000000"/>
                <w:sz w:val="20"/>
                <w:szCs w:val="20"/>
              </w:rPr>
              <w:t>，临时覆盖</w:t>
            </w:r>
            <w:r>
              <w:rPr>
                <w:rFonts w:ascii="Times New Roman" w:eastAsia="仿宋_GB2312" w:hAnsi="Times New Roman"/>
                <w:color w:val="000000"/>
                <w:sz w:val="20"/>
                <w:szCs w:val="20"/>
              </w:rPr>
              <w:t>22395m</w:t>
            </w:r>
            <w:r>
              <w:rPr>
                <w:rFonts w:ascii="Times New Roman" w:eastAsia="仿宋_GB2312" w:hAnsi="Times New Roman"/>
                <w:color w:val="000000"/>
                <w:sz w:val="20"/>
                <w:szCs w:val="20"/>
                <w:vertAlign w:val="superscript"/>
              </w:rPr>
              <w:t>2</w:t>
            </w:r>
            <w:r>
              <w:rPr>
                <w:rFonts w:ascii="Times New Roman" w:eastAsia="仿宋_GB2312" w:hAnsi="Times New Roman" w:hint="eastAsia"/>
                <w:color w:val="000000"/>
                <w:sz w:val="20"/>
                <w:szCs w:val="20"/>
              </w:rPr>
              <w:t>，土工布铺垫</w:t>
            </w:r>
            <w:r>
              <w:rPr>
                <w:rFonts w:ascii="Times New Roman" w:eastAsia="仿宋_GB2312" w:hAnsi="Times New Roman"/>
                <w:color w:val="000000"/>
                <w:sz w:val="20"/>
                <w:szCs w:val="20"/>
              </w:rPr>
              <w:t>8884 m</w:t>
            </w:r>
            <w:r>
              <w:rPr>
                <w:rFonts w:ascii="Times New Roman" w:eastAsia="仿宋_GB2312" w:hAnsi="Times New Roman"/>
                <w:color w:val="000000"/>
                <w:sz w:val="20"/>
                <w:szCs w:val="20"/>
                <w:vertAlign w:val="superscript"/>
              </w:rPr>
              <w:t>2</w:t>
            </w:r>
            <w:r>
              <w:rPr>
                <w:rFonts w:ascii="Times New Roman" w:eastAsia="仿宋_GB2312" w:hAnsi="Times New Roman" w:hint="eastAsia"/>
                <w:color w:val="000000"/>
                <w:sz w:val="20"/>
                <w:szCs w:val="20"/>
              </w:rPr>
              <w:t>。</w:t>
            </w:r>
          </w:p>
        </w:tc>
      </w:tr>
      <w:tr w:rsidR="00367F24">
        <w:trPr>
          <w:trHeight w:val="789"/>
          <w:jc w:val="center"/>
        </w:trPr>
        <w:tc>
          <w:tcPr>
            <w:tcW w:w="154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施工生产生活防治区</w:t>
            </w:r>
          </w:p>
        </w:tc>
        <w:tc>
          <w:tcPr>
            <w:tcW w:w="2976" w:type="dxa"/>
            <w:gridSpan w:val="8"/>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w:t>
            </w:r>
          </w:p>
        </w:tc>
        <w:tc>
          <w:tcPr>
            <w:tcW w:w="2552"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w:t>
            </w:r>
          </w:p>
        </w:tc>
        <w:tc>
          <w:tcPr>
            <w:tcW w:w="2213"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方案新增：</w:t>
            </w:r>
            <w:r>
              <w:rPr>
                <w:rFonts w:ascii="Times New Roman" w:eastAsia="仿宋_GB2312" w:hAnsi="Times New Roman"/>
                <w:color w:val="000000"/>
                <w:sz w:val="20"/>
                <w:szCs w:val="20"/>
              </w:rPr>
              <w:t>临时排水沟</w:t>
            </w:r>
            <w:r>
              <w:rPr>
                <w:rFonts w:ascii="Times New Roman" w:eastAsia="仿宋_GB2312" w:hAnsi="Times New Roman"/>
                <w:color w:val="000000"/>
                <w:sz w:val="20"/>
                <w:szCs w:val="20"/>
              </w:rPr>
              <w:t>350m</w:t>
            </w:r>
            <w:r>
              <w:rPr>
                <w:rFonts w:ascii="Times New Roman" w:eastAsia="仿宋_GB2312" w:hAnsi="Times New Roman"/>
                <w:color w:val="000000"/>
                <w:sz w:val="20"/>
                <w:szCs w:val="20"/>
              </w:rPr>
              <w:t>，临时沉沙池</w:t>
            </w:r>
            <w:r>
              <w:rPr>
                <w:rFonts w:ascii="Times New Roman" w:eastAsia="仿宋_GB2312" w:hAnsi="Times New Roman"/>
                <w:color w:val="000000"/>
                <w:sz w:val="20"/>
                <w:szCs w:val="20"/>
              </w:rPr>
              <w:t>2</w:t>
            </w:r>
            <w:r>
              <w:rPr>
                <w:rFonts w:ascii="Times New Roman" w:eastAsia="仿宋_GB2312" w:hAnsi="Times New Roman"/>
                <w:color w:val="000000"/>
                <w:sz w:val="20"/>
                <w:szCs w:val="20"/>
              </w:rPr>
              <w:t>座</w:t>
            </w:r>
            <w:r>
              <w:rPr>
                <w:rFonts w:ascii="Times New Roman" w:eastAsia="仿宋_GB2312" w:hAnsi="Times New Roman" w:hint="eastAsia"/>
                <w:color w:val="000000"/>
                <w:sz w:val="20"/>
                <w:szCs w:val="20"/>
              </w:rPr>
              <w:t>。</w:t>
            </w:r>
          </w:p>
        </w:tc>
      </w:tr>
      <w:tr w:rsidR="00367F24">
        <w:trPr>
          <w:trHeight w:hRule="exact" w:val="557"/>
          <w:jc w:val="center"/>
        </w:trPr>
        <w:tc>
          <w:tcPr>
            <w:tcW w:w="154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投资（万元）</w:t>
            </w:r>
          </w:p>
        </w:tc>
        <w:tc>
          <w:tcPr>
            <w:tcW w:w="2976" w:type="dxa"/>
            <w:gridSpan w:val="8"/>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3805.76</w:t>
            </w:r>
            <w:r>
              <w:rPr>
                <w:rFonts w:ascii="Times New Roman" w:eastAsia="仿宋_GB2312" w:hAnsi="Times New Roman"/>
                <w:color w:val="000000"/>
                <w:sz w:val="20"/>
                <w:szCs w:val="20"/>
              </w:rPr>
              <w:t>（新增：</w:t>
            </w:r>
            <w:r>
              <w:rPr>
                <w:rFonts w:ascii="Times New Roman" w:eastAsia="仿宋_GB2312" w:hAnsi="Times New Roman"/>
                <w:color w:val="000000"/>
                <w:sz w:val="20"/>
                <w:szCs w:val="20"/>
              </w:rPr>
              <w:t>196.79</w:t>
            </w:r>
            <w:r>
              <w:rPr>
                <w:rFonts w:ascii="Times New Roman" w:eastAsia="仿宋_GB2312" w:hAnsi="Times New Roman"/>
                <w:color w:val="000000"/>
                <w:sz w:val="20"/>
                <w:szCs w:val="20"/>
              </w:rPr>
              <w:t>）</w:t>
            </w:r>
          </w:p>
        </w:tc>
        <w:tc>
          <w:tcPr>
            <w:tcW w:w="2552"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1314.36</w:t>
            </w:r>
            <w:r>
              <w:rPr>
                <w:rFonts w:ascii="Times New Roman" w:eastAsia="仿宋_GB2312" w:hAnsi="Times New Roman"/>
                <w:color w:val="000000"/>
                <w:sz w:val="20"/>
                <w:szCs w:val="20"/>
              </w:rPr>
              <w:t>（</w:t>
            </w:r>
            <w:r>
              <w:rPr>
                <w:rFonts w:ascii="Times New Roman" w:eastAsia="仿宋_GB2312" w:hAnsi="Times New Roman" w:hint="eastAsia"/>
                <w:color w:val="000000"/>
                <w:sz w:val="20"/>
                <w:szCs w:val="20"/>
              </w:rPr>
              <w:t>新增：</w:t>
            </w:r>
            <w:r>
              <w:rPr>
                <w:rFonts w:ascii="Times New Roman" w:eastAsia="仿宋_GB2312" w:hAnsi="Times New Roman"/>
                <w:color w:val="000000"/>
                <w:sz w:val="20"/>
                <w:szCs w:val="20"/>
              </w:rPr>
              <w:t>0.26</w:t>
            </w:r>
            <w:r>
              <w:rPr>
                <w:rFonts w:ascii="Times New Roman" w:eastAsia="仿宋_GB2312" w:hAnsi="Times New Roman"/>
                <w:color w:val="000000"/>
                <w:sz w:val="20"/>
                <w:szCs w:val="20"/>
              </w:rPr>
              <w:t>）</w:t>
            </w:r>
          </w:p>
        </w:tc>
        <w:tc>
          <w:tcPr>
            <w:tcW w:w="2213"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269.33</w:t>
            </w:r>
          </w:p>
          <w:p w:rsidR="00367F24" w:rsidRDefault="00D833BA">
            <w:pPr>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w:t>
            </w:r>
            <w:r>
              <w:rPr>
                <w:rFonts w:ascii="Times New Roman" w:eastAsia="仿宋_GB2312" w:hAnsi="Times New Roman"/>
                <w:color w:val="000000"/>
                <w:sz w:val="20"/>
                <w:szCs w:val="20"/>
              </w:rPr>
              <w:t>新增</w:t>
            </w:r>
            <w:r>
              <w:rPr>
                <w:rFonts w:ascii="Times New Roman" w:eastAsia="仿宋_GB2312" w:hAnsi="Times New Roman" w:hint="eastAsia"/>
                <w:color w:val="000000"/>
                <w:sz w:val="20"/>
                <w:szCs w:val="20"/>
              </w:rPr>
              <w:t>：</w:t>
            </w:r>
            <w:r>
              <w:rPr>
                <w:rFonts w:ascii="Times New Roman" w:eastAsia="仿宋_GB2312" w:hAnsi="Times New Roman"/>
                <w:color w:val="000000"/>
                <w:sz w:val="20"/>
                <w:szCs w:val="20"/>
              </w:rPr>
              <w:t>208.36</w:t>
            </w:r>
            <w:r>
              <w:rPr>
                <w:rFonts w:ascii="Times New Roman" w:eastAsia="仿宋_GB2312" w:hAnsi="Times New Roman"/>
                <w:color w:val="000000"/>
                <w:sz w:val="20"/>
                <w:szCs w:val="20"/>
              </w:rPr>
              <w:t>）</w:t>
            </w:r>
          </w:p>
        </w:tc>
      </w:tr>
      <w:tr w:rsidR="00367F24">
        <w:trPr>
          <w:trHeight w:hRule="exact" w:val="571"/>
          <w:jc w:val="center"/>
        </w:trPr>
        <w:tc>
          <w:tcPr>
            <w:tcW w:w="154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水土保持总投资（万元）</w:t>
            </w:r>
          </w:p>
        </w:tc>
        <w:tc>
          <w:tcPr>
            <w:tcW w:w="2976" w:type="dxa"/>
            <w:gridSpan w:val="8"/>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5626.88</w:t>
            </w:r>
            <w:r>
              <w:rPr>
                <w:rFonts w:ascii="Times New Roman" w:eastAsia="仿宋_GB2312" w:hAnsi="Times New Roman"/>
                <w:color w:val="000000"/>
                <w:sz w:val="20"/>
                <w:szCs w:val="20"/>
              </w:rPr>
              <w:t>（新增：</w:t>
            </w:r>
            <w:r>
              <w:rPr>
                <w:rFonts w:ascii="Times New Roman" w:eastAsia="仿宋_GB2312" w:hAnsi="Times New Roman"/>
                <w:color w:val="000000"/>
                <w:sz w:val="20"/>
                <w:szCs w:val="20"/>
              </w:rPr>
              <w:t>642.84</w:t>
            </w:r>
            <w:r>
              <w:rPr>
                <w:rFonts w:ascii="Times New Roman" w:eastAsia="仿宋_GB2312" w:hAnsi="Times New Roman"/>
                <w:color w:val="000000"/>
                <w:sz w:val="20"/>
                <w:szCs w:val="20"/>
              </w:rPr>
              <w:t>）</w:t>
            </w:r>
          </w:p>
        </w:tc>
        <w:tc>
          <w:tcPr>
            <w:tcW w:w="2552"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独立费用（万元</w:t>
            </w:r>
            <w:r>
              <w:rPr>
                <w:rFonts w:ascii="Times New Roman" w:eastAsia="仿宋_GB2312" w:hAnsi="Times New Roman"/>
                <w:color w:val="000000"/>
                <w:sz w:val="20"/>
                <w:szCs w:val="20"/>
              </w:rPr>
              <w:t>)</w:t>
            </w:r>
          </w:p>
        </w:tc>
        <w:tc>
          <w:tcPr>
            <w:tcW w:w="2213"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92.18</w:t>
            </w:r>
          </w:p>
        </w:tc>
      </w:tr>
      <w:tr w:rsidR="00367F24">
        <w:trPr>
          <w:trHeight w:val="314"/>
          <w:jc w:val="center"/>
        </w:trPr>
        <w:tc>
          <w:tcPr>
            <w:tcW w:w="154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监理费</w:t>
            </w:r>
          </w:p>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（万元）</w:t>
            </w:r>
          </w:p>
        </w:tc>
        <w:tc>
          <w:tcPr>
            <w:tcW w:w="1093" w:type="dxa"/>
            <w:gridSpan w:val="4"/>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13.38</w:t>
            </w:r>
          </w:p>
        </w:tc>
        <w:tc>
          <w:tcPr>
            <w:tcW w:w="1883" w:type="dxa"/>
            <w:gridSpan w:val="4"/>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监测费（万元）</w:t>
            </w:r>
          </w:p>
        </w:tc>
        <w:tc>
          <w:tcPr>
            <w:tcW w:w="1134" w:type="dxa"/>
            <w:gridSpan w:val="2"/>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57.50</w:t>
            </w:r>
          </w:p>
        </w:tc>
        <w:tc>
          <w:tcPr>
            <w:tcW w:w="1418" w:type="dxa"/>
            <w:gridSpan w:val="5"/>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补偿费</w:t>
            </w:r>
          </w:p>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（万元）</w:t>
            </w:r>
          </w:p>
        </w:tc>
        <w:tc>
          <w:tcPr>
            <w:tcW w:w="2213"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bookmarkStart w:id="4" w:name="_Hlk109857539"/>
            <w:r>
              <w:rPr>
                <w:rFonts w:ascii="Times New Roman" w:eastAsia="仿宋_GB2312" w:hAnsi="Times New Roman"/>
                <w:color w:val="000000"/>
                <w:sz w:val="20"/>
                <w:szCs w:val="20"/>
              </w:rPr>
              <w:t>54.44</w:t>
            </w:r>
            <w:bookmarkEnd w:id="4"/>
          </w:p>
        </w:tc>
      </w:tr>
      <w:tr w:rsidR="00367F24">
        <w:trPr>
          <w:trHeight w:val="510"/>
          <w:jc w:val="center"/>
        </w:trPr>
        <w:tc>
          <w:tcPr>
            <w:tcW w:w="154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方案编制单位</w:t>
            </w:r>
          </w:p>
        </w:tc>
        <w:tc>
          <w:tcPr>
            <w:tcW w:w="2835" w:type="dxa"/>
            <w:gridSpan w:val="7"/>
            <w:tcBorders>
              <w:tl2br w:val="nil"/>
              <w:tr2bl w:val="nil"/>
            </w:tcBorders>
            <w:vAlign w:val="center"/>
          </w:tcPr>
          <w:p w:rsidR="00367F24" w:rsidRDefault="00D833BA">
            <w:pPr>
              <w:widowControl/>
              <w:adjustRightInd w:val="0"/>
              <w:snapToGrid w:val="0"/>
              <w:jc w:val="center"/>
              <w:rPr>
                <w:rFonts w:ascii="Times New Roman" w:eastAsia="仿宋_GB2312" w:hAnsi="Times New Roman"/>
                <w:color w:val="000000"/>
                <w:sz w:val="20"/>
                <w:szCs w:val="20"/>
              </w:rPr>
            </w:pPr>
            <w:bookmarkStart w:id="5" w:name="_Hlk109749057"/>
            <w:r>
              <w:rPr>
                <w:rFonts w:ascii="Times New Roman" w:eastAsia="仿宋_GB2312" w:hAnsi="Times New Roman" w:hint="eastAsia"/>
                <w:color w:val="000000"/>
                <w:szCs w:val="24"/>
              </w:rPr>
              <w:t>四川言盛源水利咨询有限公司</w:t>
            </w:r>
            <w:bookmarkEnd w:id="5"/>
          </w:p>
        </w:tc>
        <w:tc>
          <w:tcPr>
            <w:tcW w:w="1984" w:type="dxa"/>
            <w:gridSpan w:val="7"/>
            <w:tcBorders>
              <w:tl2br w:val="nil"/>
              <w:tr2bl w:val="nil"/>
            </w:tcBorders>
            <w:vAlign w:val="center"/>
          </w:tcPr>
          <w:p w:rsidR="00367F24" w:rsidRDefault="00D833BA">
            <w:pPr>
              <w:widowControl/>
              <w:adjustRightInd w:val="0"/>
              <w:snapToGrid w:val="0"/>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建设单位</w:t>
            </w:r>
          </w:p>
        </w:tc>
        <w:tc>
          <w:tcPr>
            <w:tcW w:w="2922" w:type="dxa"/>
            <w:gridSpan w:val="4"/>
            <w:tcBorders>
              <w:tl2br w:val="nil"/>
              <w:tr2bl w:val="nil"/>
            </w:tcBorders>
            <w:vAlign w:val="center"/>
          </w:tcPr>
          <w:p w:rsidR="00367F24" w:rsidRDefault="00D833BA">
            <w:pPr>
              <w:adjustRightInd w:val="0"/>
              <w:snapToGrid w:val="0"/>
              <w:jc w:val="center"/>
              <w:rPr>
                <w:rFonts w:ascii="Times New Roman" w:eastAsia="仿宋_GB2312" w:hAnsi="Times New Roman"/>
                <w:color w:val="000000"/>
                <w:sz w:val="20"/>
                <w:szCs w:val="20"/>
              </w:rPr>
            </w:pPr>
            <w:bookmarkStart w:id="6" w:name="_Hlk109749049"/>
            <w:r>
              <w:rPr>
                <w:rFonts w:ascii="Times New Roman" w:eastAsia="仿宋_GB2312" w:hAnsi="Times New Roman"/>
                <w:color w:val="000000"/>
                <w:sz w:val="20"/>
                <w:szCs w:val="20"/>
              </w:rPr>
              <w:t>重庆市公安局</w:t>
            </w:r>
            <w:bookmarkEnd w:id="6"/>
          </w:p>
        </w:tc>
      </w:tr>
      <w:tr w:rsidR="00367F24">
        <w:trPr>
          <w:trHeight w:hRule="exact" w:val="433"/>
          <w:jc w:val="center"/>
        </w:trPr>
        <w:tc>
          <w:tcPr>
            <w:tcW w:w="154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法定代表人</w:t>
            </w:r>
          </w:p>
        </w:tc>
        <w:tc>
          <w:tcPr>
            <w:tcW w:w="2835" w:type="dxa"/>
            <w:gridSpan w:val="7"/>
            <w:tcBorders>
              <w:tl2br w:val="nil"/>
              <w:tr2bl w:val="nil"/>
            </w:tcBorders>
            <w:vAlign w:val="center"/>
          </w:tcPr>
          <w:p w:rsidR="00367F24" w:rsidRDefault="00D833BA">
            <w:pPr>
              <w:widowControl/>
              <w:adjustRightInd w:val="0"/>
              <w:snapToGrid w:val="0"/>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梁小平</w:t>
            </w:r>
          </w:p>
        </w:tc>
        <w:tc>
          <w:tcPr>
            <w:tcW w:w="1984" w:type="dxa"/>
            <w:gridSpan w:val="7"/>
            <w:tcBorders>
              <w:tl2br w:val="nil"/>
              <w:tr2bl w:val="nil"/>
            </w:tcBorders>
            <w:vAlign w:val="center"/>
          </w:tcPr>
          <w:p w:rsidR="00367F24" w:rsidRDefault="00D833BA">
            <w:pPr>
              <w:adjustRightInd w:val="0"/>
              <w:snapToGrid w:val="0"/>
              <w:jc w:val="center"/>
              <w:outlineLvl w:val="2"/>
              <w:rPr>
                <w:rFonts w:ascii="Times New Roman" w:eastAsia="仿宋_GB2312" w:hAnsi="Times New Roman"/>
                <w:color w:val="000000"/>
                <w:sz w:val="20"/>
                <w:szCs w:val="20"/>
              </w:rPr>
            </w:pPr>
            <w:r>
              <w:rPr>
                <w:rFonts w:ascii="Times New Roman" w:eastAsia="仿宋_GB2312" w:hAnsi="Times New Roman"/>
                <w:color w:val="000000"/>
                <w:sz w:val="20"/>
                <w:szCs w:val="20"/>
              </w:rPr>
              <w:t>法定代表人及电话</w:t>
            </w:r>
          </w:p>
        </w:tc>
        <w:tc>
          <w:tcPr>
            <w:tcW w:w="2922" w:type="dxa"/>
            <w:gridSpan w:val="4"/>
            <w:tcBorders>
              <w:tl2br w:val="nil"/>
              <w:tr2bl w:val="nil"/>
            </w:tcBorders>
            <w:vAlign w:val="center"/>
          </w:tcPr>
          <w:p w:rsidR="00367F24" w:rsidRDefault="00D833BA">
            <w:pPr>
              <w:adjustRightInd w:val="0"/>
              <w:snapToGrid w:val="0"/>
              <w:jc w:val="center"/>
              <w:outlineLvl w:val="2"/>
              <w:rPr>
                <w:rFonts w:ascii="Times New Roman" w:eastAsia="仿宋_GB2312" w:hAnsi="Times New Roman"/>
                <w:color w:val="000000"/>
                <w:sz w:val="20"/>
                <w:szCs w:val="20"/>
              </w:rPr>
            </w:pPr>
            <w:r>
              <w:rPr>
                <w:rFonts w:ascii="Times New Roman" w:eastAsia="仿宋_GB2312" w:hAnsi="Times New Roman" w:hint="eastAsia"/>
                <w:color w:val="000000"/>
                <w:sz w:val="20"/>
                <w:szCs w:val="20"/>
              </w:rPr>
              <w:t>胡明朗</w:t>
            </w:r>
          </w:p>
        </w:tc>
      </w:tr>
      <w:tr w:rsidR="00367F24">
        <w:trPr>
          <w:trHeight w:val="274"/>
          <w:jc w:val="center"/>
        </w:trPr>
        <w:tc>
          <w:tcPr>
            <w:tcW w:w="154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地址</w:t>
            </w:r>
          </w:p>
        </w:tc>
        <w:tc>
          <w:tcPr>
            <w:tcW w:w="2835" w:type="dxa"/>
            <w:gridSpan w:val="7"/>
            <w:tcBorders>
              <w:tl2br w:val="nil"/>
              <w:tr2bl w:val="nil"/>
            </w:tcBorders>
            <w:vAlign w:val="center"/>
          </w:tcPr>
          <w:p w:rsidR="00367F24" w:rsidRDefault="00D833BA">
            <w:pPr>
              <w:widowControl/>
              <w:adjustRightInd w:val="0"/>
              <w:snapToGrid w:val="0"/>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成都高新区</w:t>
            </w:r>
            <w:proofErr w:type="gramStart"/>
            <w:r>
              <w:rPr>
                <w:rFonts w:ascii="Times New Roman" w:eastAsia="仿宋_GB2312" w:hAnsi="Times New Roman" w:hint="eastAsia"/>
                <w:color w:val="000000"/>
                <w:sz w:val="20"/>
                <w:szCs w:val="20"/>
              </w:rPr>
              <w:t>锦韵路</w:t>
            </w:r>
            <w:proofErr w:type="gramEnd"/>
            <w:r>
              <w:rPr>
                <w:rFonts w:ascii="Times New Roman" w:eastAsia="仿宋_GB2312" w:hAnsi="Times New Roman" w:hint="eastAsia"/>
                <w:color w:val="000000"/>
                <w:sz w:val="20"/>
                <w:szCs w:val="20"/>
              </w:rPr>
              <w:t>533</w:t>
            </w:r>
            <w:r>
              <w:rPr>
                <w:rFonts w:ascii="Times New Roman" w:eastAsia="仿宋_GB2312" w:hAnsi="Times New Roman" w:hint="eastAsia"/>
                <w:color w:val="000000"/>
                <w:sz w:val="20"/>
                <w:szCs w:val="20"/>
              </w:rPr>
              <w:t>号</w:t>
            </w:r>
            <w:r>
              <w:rPr>
                <w:rFonts w:ascii="Times New Roman" w:eastAsia="仿宋_GB2312" w:hAnsi="Times New Roman" w:hint="eastAsia"/>
                <w:color w:val="000000"/>
                <w:sz w:val="20"/>
                <w:szCs w:val="20"/>
              </w:rPr>
              <w:t>2</w:t>
            </w:r>
            <w:r>
              <w:rPr>
                <w:rFonts w:ascii="Times New Roman" w:eastAsia="仿宋_GB2312" w:hAnsi="Times New Roman" w:hint="eastAsia"/>
                <w:color w:val="000000"/>
                <w:sz w:val="20"/>
                <w:szCs w:val="20"/>
              </w:rPr>
              <w:t>栋</w:t>
            </w:r>
            <w:r>
              <w:rPr>
                <w:rFonts w:ascii="Times New Roman" w:eastAsia="仿宋_GB2312" w:hAnsi="Times New Roman" w:hint="eastAsia"/>
                <w:color w:val="000000"/>
                <w:sz w:val="20"/>
                <w:szCs w:val="20"/>
              </w:rPr>
              <w:t>6</w:t>
            </w:r>
            <w:r>
              <w:rPr>
                <w:rFonts w:ascii="Times New Roman" w:eastAsia="仿宋_GB2312" w:hAnsi="Times New Roman" w:hint="eastAsia"/>
                <w:color w:val="000000"/>
                <w:sz w:val="20"/>
                <w:szCs w:val="20"/>
              </w:rPr>
              <w:t>层</w:t>
            </w:r>
            <w:r>
              <w:rPr>
                <w:rFonts w:ascii="Times New Roman" w:eastAsia="仿宋_GB2312" w:hAnsi="Times New Roman" w:hint="eastAsia"/>
                <w:color w:val="000000"/>
                <w:sz w:val="20"/>
                <w:szCs w:val="20"/>
              </w:rPr>
              <w:t>602</w:t>
            </w:r>
            <w:r>
              <w:rPr>
                <w:rFonts w:ascii="Times New Roman" w:eastAsia="仿宋_GB2312" w:hAnsi="Times New Roman" w:hint="eastAsia"/>
                <w:color w:val="000000"/>
                <w:sz w:val="20"/>
                <w:szCs w:val="20"/>
              </w:rPr>
              <w:t>号</w:t>
            </w:r>
          </w:p>
        </w:tc>
        <w:tc>
          <w:tcPr>
            <w:tcW w:w="1984" w:type="dxa"/>
            <w:gridSpan w:val="7"/>
            <w:tcBorders>
              <w:tl2br w:val="nil"/>
              <w:tr2bl w:val="nil"/>
            </w:tcBorders>
            <w:vAlign w:val="center"/>
          </w:tcPr>
          <w:p w:rsidR="00367F24" w:rsidRDefault="00D833BA">
            <w:pPr>
              <w:adjustRightInd w:val="0"/>
              <w:snapToGrid w:val="0"/>
              <w:jc w:val="center"/>
              <w:outlineLvl w:val="2"/>
              <w:rPr>
                <w:rFonts w:ascii="Times New Roman" w:eastAsia="仿宋_GB2312" w:hAnsi="Times New Roman"/>
                <w:color w:val="000000"/>
                <w:sz w:val="20"/>
                <w:szCs w:val="20"/>
              </w:rPr>
            </w:pPr>
            <w:r>
              <w:rPr>
                <w:rFonts w:ascii="Times New Roman" w:eastAsia="仿宋_GB2312" w:hAnsi="Times New Roman"/>
                <w:color w:val="000000"/>
                <w:sz w:val="20"/>
                <w:szCs w:val="20"/>
              </w:rPr>
              <w:t>地址</w:t>
            </w:r>
          </w:p>
        </w:tc>
        <w:tc>
          <w:tcPr>
            <w:tcW w:w="2922" w:type="dxa"/>
            <w:gridSpan w:val="4"/>
            <w:tcBorders>
              <w:tl2br w:val="nil"/>
              <w:tr2bl w:val="nil"/>
            </w:tcBorders>
            <w:vAlign w:val="center"/>
          </w:tcPr>
          <w:p w:rsidR="00367F24" w:rsidRDefault="00D833BA">
            <w:pPr>
              <w:adjustRightInd w:val="0"/>
              <w:snapToGrid w:val="0"/>
              <w:ind w:leftChars="-52" w:left="-109"/>
              <w:jc w:val="center"/>
              <w:outlineLvl w:val="2"/>
              <w:rPr>
                <w:rFonts w:ascii="Times New Roman" w:eastAsia="仿宋_GB2312" w:hAnsi="Times New Roman"/>
                <w:color w:val="000000"/>
                <w:sz w:val="20"/>
                <w:szCs w:val="20"/>
              </w:rPr>
            </w:pPr>
            <w:r>
              <w:rPr>
                <w:rFonts w:ascii="Times New Roman" w:eastAsia="仿宋_GB2312" w:hAnsi="Times New Roman" w:hint="eastAsia"/>
                <w:color w:val="000000"/>
                <w:sz w:val="20"/>
                <w:szCs w:val="20"/>
              </w:rPr>
              <w:t>重庆市</w:t>
            </w:r>
            <w:proofErr w:type="gramStart"/>
            <w:r>
              <w:rPr>
                <w:rFonts w:ascii="Times New Roman" w:eastAsia="仿宋_GB2312" w:hAnsi="Times New Roman" w:hint="eastAsia"/>
                <w:color w:val="000000"/>
                <w:sz w:val="20"/>
                <w:szCs w:val="20"/>
              </w:rPr>
              <w:t>渝</w:t>
            </w:r>
            <w:proofErr w:type="gramEnd"/>
            <w:r>
              <w:rPr>
                <w:rFonts w:ascii="Times New Roman" w:eastAsia="仿宋_GB2312" w:hAnsi="Times New Roman" w:hint="eastAsia"/>
                <w:color w:val="000000"/>
                <w:sz w:val="20"/>
                <w:szCs w:val="20"/>
              </w:rPr>
              <w:t>北区黄泥</w:t>
            </w:r>
            <w:proofErr w:type="gramStart"/>
            <w:r>
              <w:rPr>
                <w:rFonts w:ascii="Times New Roman" w:eastAsia="仿宋_GB2312" w:hAnsi="Times New Roman" w:hint="eastAsia"/>
                <w:color w:val="000000"/>
                <w:sz w:val="20"/>
                <w:szCs w:val="20"/>
              </w:rPr>
              <w:t>磅黄龙路</w:t>
            </w:r>
            <w:proofErr w:type="gramEnd"/>
            <w:r>
              <w:rPr>
                <w:rFonts w:ascii="Times New Roman" w:eastAsia="仿宋_GB2312" w:hAnsi="Times New Roman" w:hint="eastAsia"/>
                <w:color w:val="000000"/>
                <w:sz w:val="20"/>
                <w:szCs w:val="20"/>
              </w:rPr>
              <w:t>555</w:t>
            </w:r>
            <w:r>
              <w:rPr>
                <w:rFonts w:ascii="Times New Roman" w:eastAsia="仿宋_GB2312" w:hAnsi="Times New Roman" w:hint="eastAsia"/>
                <w:color w:val="000000"/>
                <w:sz w:val="20"/>
                <w:szCs w:val="20"/>
              </w:rPr>
              <w:t>号</w:t>
            </w:r>
          </w:p>
        </w:tc>
      </w:tr>
      <w:tr w:rsidR="00367F24">
        <w:trPr>
          <w:trHeight w:hRule="exact" w:val="340"/>
          <w:jc w:val="center"/>
        </w:trPr>
        <w:tc>
          <w:tcPr>
            <w:tcW w:w="154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邮编</w:t>
            </w:r>
          </w:p>
        </w:tc>
        <w:tc>
          <w:tcPr>
            <w:tcW w:w="2835" w:type="dxa"/>
            <w:gridSpan w:val="7"/>
            <w:tcBorders>
              <w:tl2br w:val="nil"/>
              <w:tr2bl w:val="nil"/>
            </w:tcBorders>
            <w:vAlign w:val="center"/>
          </w:tcPr>
          <w:p w:rsidR="00367F24" w:rsidRDefault="00D833BA">
            <w:pPr>
              <w:widowControl/>
              <w:adjustRightInd w:val="0"/>
              <w:snapToGrid w:val="0"/>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610096</w:t>
            </w:r>
          </w:p>
        </w:tc>
        <w:tc>
          <w:tcPr>
            <w:tcW w:w="1984" w:type="dxa"/>
            <w:gridSpan w:val="7"/>
            <w:tcBorders>
              <w:tl2br w:val="nil"/>
              <w:tr2bl w:val="nil"/>
            </w:tcBorders>
            <w:vAlign w:val="center"/>
          </w:tcPr>
          <w:p w:rsidR="00367F24" w:rsidRDefault="00D833BA">
            <w:pPr>
              <w:adjustRightInd w:val="0"/>
              <w:snapToGrid w:val="0"/>
              <w:jc w:val="center"/>
              <w:outlineLvl w:val="2"/>
              <w:rPr>
                <w:rFonts w:ascii="Times New Roman" w:eastAsia="仿宋_GB2312" w:hAnsi="Times New Roman"/>
                <w:color w:val="000000"/>
                <w:sz w:val="20"/>
                <w:szCs w:val="20"/>
              </w:rPr>
            </w:pPr>
            <w:r>
              <w:rPr>
                <w:rFonts w:ascii="Times New Roman" w:eastAsia="仿宋_GB2312" w:hAnsi="Times New Roman"/>
                <w:color w:val="000000"/>
                <w:sz w:val="20"/>
                <w:szCs w:val="20"/>
              </w:rPr>
              <w:t>邮政编码</w:t>
            </w:r>
          </w:p>
        </w:tc>
        <w:tc>
          <w:tcPr>
            <w:tcW w:w="2922" w:type="dxa"/>
            <w:gridSpan w:val="4"/>
            <w:tcBorders>
              <w:tl2br w:val="nil"/>
              <w:tr2bl w:val="nil"/>
            </w:tcBorders>
            <w:vAlign w:val="center"/>
          </w:tcPr>
          <w:p w:rsidR="00367F24" w:rsidRDefault="00D833BA">
            <w:pPr>
              <w:adjustRightInd w:val="0"/>
              <w:snapToGrid w:val="0"/>
              <w:jc w:val="center"/>
              <w:outlineLvl w:val="2"/>
              <w:rPr>
                <w:rFonts w:ascii="Times New Roman" w:eastAsia="仿宋_GB2312" w:hAnsi="Times New Roman"/>
                <w:color w:val="000000"/>
                <w:sz w:val="20"/>
                <w:szCs w:val="20"/>
              </w:rPr>
            </w:pPr>
            <w:r>
              <w:rPr>
                <w:rFonts w:ascii="Times New Roman" w:eastAsia="仿宋_GB2312" w:hAnsi="Times New Roman"/>
                <w:color w:val="000000"/>
                <w:sz w:val="20"/>
                <w:szCs w:val="20"/>
              </w:rPr>
              <w:t>401147</w:t>
            </w:r>
          </w:p>
        </w:tc>
      </w:tr>
      <w:tr w:rsidR="00367F24">
        <w:trPr>
          <w:trHeight w:hRule="exact" w:val="341"/>
          <w:jc w:val="center"/>
        </w:trPr>
        <w:tc>
          <w:tcPr>
            <w:tcW w:w="154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联系人及电话</w:t>
            </w:r>
          </w:p>
        </w:tc>
        <w:tc>
          <w:tcPr>
            <w:tcW w:w="2835" w:type="dxa"/>
            <w:gridSpan w:val="7"/>
            <w:tcBorders>
              <w:tl2br w:val="nil"/>
              <w:tr2bl w:val="nil"/>
            </w:tcBorders>
            <w:vAlign w:val="center"/>
          </w:tcPr>
          <w:p w:rsidR="00367F24" w:rsidRDefault="00D833BA">
            <w:pPr>
              <w:widowControl/>
              <w:adjustRightInd w:val="0"/>
              <w:snapToGrid w:val="0"/>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卿云</w:t>
            </w:r>
            <w:r>
              <w:rPr>
                <w:rFonts w:ascii="Times New Roman" w:eastAsia="仿宋_GB2312" w:hAnsi="Times New Roman" w:hint="eastAsia"/>
                <w:color w:val="000000"/>
                <w:sz w:val="20"/>
                <w:szCs w:val="20"/>
              </w:rPr>
              <w:t xml:space="preserve"> </w:t>
            </w:r>
            <w:r>
              <w:rPr>
                <w:rFonts w:ascii="Times New Roman" w:eastAsia="仿宋_GB2312" w:hAnsi="Times New Roman"/>
                <w:color w:val="000000"/>
                <w:sz w:val="20"/>
                <w:szCs w:val="20"/>
              </w:rPr>
              <w:t>15</w:t>
            </w:r>
            <w:r>
              <w:rPr>
                <w:rFonts w:ascii="Times New Roman" w:eastAsia="仿宋_GB2312" w:hAnsi="Times New Roman" w:hint="eastAsia"/>
                <w:color w:val="000000"/>
                <w:sz w:val="20"/>
                <w:szCs w:val="20"/>
              </w:rPr>
              <w:t>***</w:t>
            </w:r>
            <w:r>
              <w:rPr>
                <w:rFonts w:ascii="Times New Roman" w:eastAsia="仿宋_GB2312" w:hAnsi="Times New Roman"/>
                <w:color w:val="000000"/>
                <w:sz w:val="20"/>
                <w:szCs w:val="20"/>
              </w:rPr>
              <w:t>00</w:t>
            </w:r>
          </w:p>
        </w:tc>
        <w:tc>
          <w:tcPr>
            <w:tcW w:w="1984" w:type="dxa"/>
            <w:gridSpan w:val="7"/>
            <w:tcBorders>
              <w:tl2br w:val="nil"/>
              <w:tr2bl w:val="nil"/>
            </w:tcBorders>
            <w:vAlign w:val="center"/>
          </w:tcPr>
          <w:p w:rsidR="00367F24" w:rsidRDefault="00D833BA">
            <w:pPr>
              <w:adjustRightInd w:val="0"/>
              <w:snapToGrid w:val="0"/>
              <w:jc w:val="center"/>
              <w:outlineLvl w:val="2"/>
              <w:rPr>
                <w:rFonts w:ascii="Times New Roman" w:eastAsia="仿宋_GB2312" w:hAnsi="Times New Roman"/>
                <w:color w:val="000000"/>
                <w:sz w:val="20"/>
                <w:szCs w:val="20"/>
              </w:rPr>
            </w:pPr>
            <w:r>
              <w:rPr>
                <w:rFonts w:ascii="Times New Roman" w:eastAsia="仿宋_GB2312" w:hAnsi="Times New Roman"/>
                <w:color w:val="000000"/>
                <w:sz w:val="20"/>
                <w:szCs w:val="20"/>
              </w:rPr>
              <w:t>联系人及电话</w:t>
            </w:r>
          </w:p>
        </w:tc>
        <w:tc>
          <w:tcPr>
            <w:tcW w:w="2922" w:type="dxa"/>
            <w:gridSpan w:val="4"/>
            <w:tcBorders>
              <w:tl2br w:val="nil"/>
              <w:tr2bl w:val="nil"/>
            </w:tcBorders>
            <w:vAlign w:val="center"/>
          </w:tcPr>
          <w:p w:rsidR="00367F24" w:rsidRDefault="00D833BA">
            <w:pPr>
              <w:adjustRightInd w:val="0"/>
              <w:snapToGrid w:val="0"/>
              <w:jc w:val="center"/>
              <w:outlineLvl w:val="2"/>
              <w:rPr>
                <w:rFonts w:ascii="Times New Roman" w:eastAsia="仿宋_GB2312" w:hAnsi="Times New Roman"/>
                <w:color w:val="000000"/>
                <w:sz w:val="20"/>
                <w:szCs w:val="20"/>
              </w:rPr>
            </w:pPr>
            <w:proofErr w:type="gramStart"/>
            <w:r>
              <w:rPr>
                <w:rFonts w:ascii="Times New Roman" w:eastAsia="仿宋_GB2312" w:hAnsi="Times New Roman" w:hint="eastAsia"/>
                <w:color w:val="000000"/>
                <w:sz w:val="20"/>
                <w:szCs w:val="20"/>
              </w:rPr>
              <w:t>何炼</w:t>
            </w:r>
            <w:proofErr w:type="gramEnd"/>
            <w:r>
              <w:rPr>
                <w:rFonts w:ascii="Times New Roman" w:eastAsia="仿宋_GB2312" w:hAnsi="Times New Roman" w:hint="eastAsia"/>
                <w:color w:val="000000"/>
                <w:sz w:val="20"/>
                <w:szCs w:val="20"/>
              </w:rPr>
              <w:t xml:space="preserve"> </w:t>
            </w:r>
            <w:r>
              <w:rPr>
                <w:rFonts w:ascii="Times New Roman" w:eastAsia="仿宋_GB2312" w:hAnsi="Times New Roman"/>
                <w:color w:val="000000"/>
                <w:sz w:val="20"/>
                <w:szCs w:val="20"/>
              </w:rPr>
              <w:t>13</w:t>
            </w:r>
            <w:r>
              <w:rPr>
                <w:rFonts w:ascii="Times New Roman" w:eastAsia="仿宋_GB2312" w:hAnsi="Times New Roman" w:hint="eastAsia"/>
                <w:color w:val="000000"/>
                <w:sz w:val="20"/>
                <w:szCs w:val="20"/>
              </w:rPr>
              <w:t>***</w:t>
            </w:r>
            <w:r>
              <w:rPr>
                <w:rFonts w:ascii="Times New Roman" w:eastAsia="仿宋_GB2312" w:hAnsi="Times New Roman"/>
                <w:color w:val="000000"/>
                <w:sz w:val="20"/>
                <w:szCs w:val="20"/>
              </w:rPr>
              <w:t>95</w:t>
            </w:r>
          </w:p>
        </w:tc>
      </w:tr>
      <w:tr w:rsidR="00367F24">
        <w:trPr>
          <w:trHeight w:hRule="exact" w:val="340"/>
          <w:jc w:val="center"/>
        </w:trPr>
        <w:tc>
          <w:tcPr>
            <w:tcW w:w="154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传真</w:t>
            </w:r>
          </w:p>
        </w:tc>
        <w:tc>
          <w:tcPr>
            <w:tcW w:w="2835" w:type="dxa"/>
            <w:gridSpan w:val="7"/>
            <w:tcBorders>
              <w:tl2br w:val="nil"/>
              <w:tr2bl w:val="nil"/>
            </w:tcBorders>
            <w:vAlign w:val="center"/>
          </w:tcPr>
          <w:p w:rsidR="00367F24" w:rsidRDefault="00D833BA">
            <w:pPr>
              <w:widowControl/>
              <w:adjustRightInd w:val="0"/>
              <w:snapToGrid w:val="0"/>
              <w:jc w:val="center"/>
              <w:rPr>
                <w:rFonts w:ascii="Times New Roman" w:eastAsia="仿宋_GB2312" w:hAnsi="Times New Roman"/>
                <w:color w:val="000000"/>
                <w:sz w:val="20"/>
                <w:szCs w:val="20"/>
              </w:rPr>
            </w:pPr>
            <w:r>
              <w:rPr>
                <w:rFonts w:ascii="Times New Roman" w:eastAsia="仿宋_GB2312" w:hAnsi="Times New Roman" w:hint="eastAsia"/>
                <w:color w:val="000000"/>
                <w:sz w:val="20"/>
                <w:szCs w:val="20"/>
              </w:rPr>
              <w:t>/</w:t>
            </w:r>
          </w:p>
        </w:tc>
        <w:tc>
          <w:tcPr>
            <w:tcW w:w="1984"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传真</w:t>
            </w:r>
          </w:p>
        </w:tc>
        <w:tc>
          <w:tcPr>
            <w:tcW w:w="2922" w:type="dxa"/>
            <w:gridSpan w:val="4"/>
            <w:tcBorders>
              <w:tl2br w:val="nil"/>
              <w:tr2bl w:val="nil"/>
            </w:tcBorders>
            <w:vAlign w:val="center"/>
          </w:tcPr>
          <w:p w:rsidR="00367F24" w:rsidRDefault="00D833BA">
            <w:pPr>
              <w:adjustRightInd w:val="0"/>
              <w:snapToGrid w:val="0"/>
              <w:jc w:val="center"/>
              <w:outlineLvl w:val="2"/>
              <w:rPr>
                <w:rFonts w:ascii="Times New Roman" w:eastAsia="仿宋_GB2312" w:hAnsi="Times New Roman"/>
                <w:color w:val="000000"/>
                <w:sz w:val="20"/>
                <w:szCs w:val="20"/>
              </w:rPr>
            </w:pPr>
            <w:r>
              <w:rPr>
                <w:rFonts w:ascii="Times New Roman" w:eastAsia="仿宋_GB2312" w:hAnsi="Times New Roman"/>
                <w:color w:val="000000"/>
                <w:sz w:val="20"/>
                <w:szCs w:val="20"/>
              </w:rPr>
              <w:t>/</w:t>
            </w:r>
          </w:p>
        </w:tc>
      </w:tr>
      <w:tr w:rsidR="00367F24">
        <w:trPr>
          <w:trHeight w:hRule="exact" w:val="365"/>
          <w:jc w:val="center"/>
        </w:trPr>
        <w:tc>
          <w:tcPr>
            <w:tcW w:w="1545" w:type="dxa"/>
            <w:gridSpan w:val="3"/>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电子信箱</w:t>
            </w:r>
          </w:p>
        </w:tc>
        <w:tc>
          <w:tcPr>
            <w:tcW w:w="2835" w:type="dxa"/>
            <w:gridSpan w:val="7"/>
            <w:tcBorders>
              <w:tl2br w:val="nil"/>
              <w:tr2bl w:val="nil"/>
            </w:tcBorders>
            <w:vAlign w:val="center"/>
          </w:tcPr>
          <w:p w:rsidR="00367F24" w:rsidRDefault="00D833BA">
            <w:pPr>
              <w:widowControl/>
              <w:adjustRightInd w:val="0"/>
              <w:snapToGrid w:val="0"/>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36</w:t>
            </w:r>
            <w:r>
              <w:rPr>
                <w:rFonts w:ascii="Times New Roman" w:eastAsia="仿宋_GB2312" w:hAnsi="Times New Roman" w:hint="eastAsia"/>
                <w:color w:val="000000"/>
                <w:sz w:val="20"/>
                <w:szCs w:val="20"/>
              </w:rPr>
              <w:t>***</w:t>
            </w:r>
            <w:r>
              <w:rPr>
                <w:rFonts w:ascii="Times New Roman" w:eastAsia="仿宋_GB2312" w:hAnsi="Times New Roman"/>
                <w:color w:val="000000"/>
                <w:sz w:val="20"/>
                <w:szCs w:val="20"/>
              </w:rPr>
              <w:t>71@qq.com</w:t>
            </w:r>
          </w:p>
        </w:tc>
        <w:tc>
          <w:tcPr>
            <w:tcW w:w="1984" w:type="dxa"/>
            <w:gridSpan w:val="7"/>
            <w:tcBorders>
              <w:tl2br w:val="nil"/>
              <w:tr2bl w:val="nil"/>
            </w:tcBorders>
            <w:vAlign w:val="center"/>
          </w:tcPr>
          <w:p w:rsidR="00367F24" w:rsidRDefault="00D833BA">
            <w:pPr>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电子信箱</w:t>
            </w:r>
          </w:p>
        </w:tc>
        <w:tc>
          <w:tcPr>
            <w:tcW w:w="2922" w:type="dxa"/>
            <w:gridSpan w:val="4"/>
            <w:tcBorders>
              <w:tl2br w:val="nil"/>
              <w:tr2bl w:val="nil"/>
            </w:tcBorders>
            <w:vAlign w:val="center"/>
          </w:tcPr>
          <w:p w:rsidR="00367F24" w:rsidRDefault="00D833BA">
            <w:pPr>
              <w:adjustRightInd w:val="0"/>
              <w:snapToGrid w:val="0"/>
              <w:jc w:val="center"/>
              <w:rPr>
                <w:rFonts w:ascii="Times New Roman" w:eastAsia="仿宋_GB2312" w:hAnsi="Times New Roman"/>
                <w:color w:val="000000"/>
                <w:sz w:val="20"/>
                <w:szCs w:val="20"/>
              </w:rPr>
            </w:pPr>
            <w:r>
              <w:rPr>
                <w:rFonts w:ascii="Times New Roman" w:eastAsia="仿宋_GB2312" w:hAnsi="Times New Roman"/>
                <w:color w:val="000000"/>
                <w:sz w:val="20"/>
                <w:szCs w:val="20"/>
              </w:rPr>
              <w:t>34</w:t>
            </w:r>
            <w:r>
              <w:rPr>
                <w:rFonts w:ascii="Times New Roman" w:eastAsia="仿宋_GB2312" w:hAnsi="Times New Roman" w:hint="eastAsia"/>
                <w:color w:val="000000"/>
                <w:sz w:val="20"/>
                <w:szCs w:val="20"/>
              </w:rPr>
              <w:t>***</w:t>
            </w:r>
            <w:r>
              <w:rPr>
                <w:rFonts w:ascii="Times New Roman" w:eastAsia="仿宋_GB2312" w:hAnsi="Times New Roman"/>
                <w:color w:val="000000"/>
                <w:sz w:val="20"/>
                <w:szCs w:val="20"/>
              </w:rPr>
              <w:t>17@qq.com</w:t>
            </w:r>
          </w:p>
        </w:tc>
      </w:tr>
      <w:bookmarkEnd w:id="1"/>
    </w:tbl>
    <w:p w:rsidR="00367F24" w:rsidRDefault="00367F24">
      <w:pPr>
        <w:rPr>
          <w:rFonts w:eastAsia="仿宋_GB2312"/>
          <w:color w:val="000000"/>
        </w:rPr>
        <w:sectPr w:rsidR="00367F24">
          <w:headerReference w:type="default" r:id="rId8"/>
          <w:footerReference w:type="default" r:id="rId9"/>
          <w:pgSz w:w="11906" w:h="16838"/>
          <w:pgMar w:top="1984" w:right="1446" w:bottom="1684" w:left="1446" w:header="964" w:footer="964" w:gutter="0"/>
          <w:pgNumType w:start="1"/>
          <w:cols w:space="720"/>
          <w:docGrid w:linePitch="312"/>
        </w:sectPr>
      </w:pPr>
    </w:p>
    <w:bookmarkEnd w:id="2"/>
    <w:p w:rsidR="00367F24" w:rsidRDefault="00D833BA">
      <w:pPr>
        <w:spacing w:line="594" w:lineRule="exact"/>
        <w:jc w:val="left"/>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2</w:t>
      </w:r>
    </w:p>
    <w:p w:rsidR="00367F24" w:rsidRDefault="00367F24">
      <w:pPr>
        <w:snapToGrid w:val="0"/>
        <w:spacing w:line="594" w:lineRule="exact"/>
        <w:jc w:val="center"/>
        <w:rPr>
          <w:rFonts w:ascii="Times New Roman" w:eastAsia="方正小标宋_GBK" w:hAnsi="Times New Roman"/>
          <w:bCs/>
          <w:sz w:val="44"/>
          <w:szCs w:val="44"/>
        </w:rPr>
      </w:pPr>
    </w:p>
    <w:p w:rsidR="00367F24" w:rsidRDefault="00D833BA">
      <w:pPr>
        <w:snapToGrid w:val="0"/>
        <w:spacing w:line="594" w:lineRule="exact"/>
        <w:jc w:val="center"/>
        <w:rPr>
          <w:rFonts w:ascii="Times New Roman" w:eastAsia="方正小标宋_GBK" w:hAnsi="Times New Roman"/>
          <w:sz w:val="44"/>
          <w:szCs w:val="44"/>
        </w:rPr>
      </w:pPr>
      <w:r>
        <w:rPr>
          <w:rFonts w:ascii="Times New Roman" w:eastAsia="方正小标宋_GBK" w:hAnsi="Times New Roman" w:hint="eastAsia"/>
          <w:bCs/>
          <w:sz w:val="44"/>
          <w:szCs w:val="44"/>
        </w:rPr>
        <w:t>市公安局特警总队迁建项目</w:t>
      </w:r>
      <w:r>
        <w:rPr>
          <w:rFonts w:ascii="Times New Roman" w:eastAsia="方正小标宋_GBK" w:hAnsi="Times New Roman"/>
          <w:sz w:val="44"/>
          <w:szCs w:val="44"/>
        </w:rPr>
        <w:t>水土保持</w:t>
      </w:r>
    </w:p>
    <w:p w:rsidR="00367F24" w:rsidRDefault="00D833BA">
      <w:pPr>
        <w:snapToGrid w:val="0"/>
        <w:spacing w:line="594" w:lineRule="exact"/>
        <w:jc w:val="center"/>
        <w:rPr>
          <w:rFonts w:ascii="Times New Roman" w:eastAsia="方正小标宋_GBK" w:hAnsi="Times New Roman"/>
          <w:sz w:val="44"/>
          <w:szCs w:val="44"/>
        </w:rPr>
      </w:pPr>
      <w:r>
        <w:rPr>
          <w:rFonts w:ascii="Times New Roman" w:eastAsia="方正小标宋_GBK" w:hAnsi="Times New Roman"/>
          <w:sz w:val="44"/>
          <w:szCs w:val="44"/>
        </w:rPr>
        <w:t>方案报告书专家评审意见</w:t>
      </w:r>
    </w:p>
    <w:p w:rsidR="00367F24" w:rsidRDefault="00367F24">
      <w:pPr>
        <w:spacing w:line="594" w:lineRule="exact"/>
        <w:jc w:val="center"/>
        <w:rPr>
          <w:rFonts w:ascii="Times New Roman" w:eastAsia="方正小标宋_GBK" w:hAnsi="Times New Roman"/>
          <w:sz w:val="44"/>
          <w:szCs w:val="44"/>
        </w:rPr>
      </w:pP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2022</w:t>
      </w:r>
      <w:r>
        <w:rPr>
          <w:rFonts w:ascii="Times New Roman" w:eastAsia="方正仿宋_GBK" w:hAnsi="Times New Roman"/>
          <w:sz w:val="32"/>
          <w:szCs w:val="32"/>
        </w:rPr>
        <w:t>年</w:t>
      </w:r>
      <w:r>
        <w:rPr>
          <w:rFonts w:ascii="Times New Roman" w:eastAsia="方正仿宋_GBK" w:hAnsi="Times New Roman"/>
          <w:sz w:val="32"/>
          <w:szCs w:val="32"/>
        </w:rPr>
        <w:t>9</w:t>
      </w:r>
      <w:r>
        <w:rPr>
          <w:rFonts w:ascii="Times New Roman" w:eastAsia="方正仿宋_GBK" w:hAnsi="Times New Roman"/>
          <w:sz w:val="32"/>
          <w:szCs w:val="32"/>
        </w:rPr>
        <w:t>月</w:t>
      </w:r>
      <w:r>
        <w:rPr>
          <w:rFonts w:ascii="Times New Roman" w:eastAsia="方正仿宋_GBK" w:hAnsi="Times New Roman"/>
          <w:sz w:val="32"/>
          <w:szCs w:val="32"/>
        </w:rPr>
        <w:t>9</w:t>
      </w:r>
      <w:r>
        <w:rPr>
          <w:rFonts w:ascii="Times New Roman" w:eastAsia="方正仿宋_GBK" w:hAnsi="Times New Roman"/>
          <w:sz w:val="32"/>
          <w:szCs w:val="32"/>
        </w:rPr>
        <w:t>日，重庆市水利局组织召开了《市公安局特警总队迁建项目水土持方案报告书》（以下简称《水保方案》）专家</w:t>
      </w:r>
      <w:r>
        <w:rPr>
          <w:rFonts w:ascii="Times New Roman" w:eastAsia="方正仿宋_GBK" w:hAnsi="Times New Roman"/>
          <w:sz w:val="32"/>
          <w:szCs w:val="32"/>
        </w:rPr>
        <w:t>视频</w:t>
      </w:r>
      <w:r>
        <w:rPr>
          <w:rFonts w:ascii="Times New Roman" w:eastAsia="方正仿宋_GBK" w:hAnsi="Times New Roman"/>
          <w:sz w:val="32"/>
          <w:szCs w:val="32"/>
        </w:rPr>
        <w:t>评审会。巴南区水利局、重庆市公安局（以下简称项目法人）、重庆赛迪工程咨询有限公司（代建单位）、广东省建筑设计研究院有限公司（设计单位）及四川言盛源水利咨询有限公司（以下简称报告编制单位）的代表参加了会议。会议成立了专家组，专家组成员会前详细审阅了《水保方案》，与会人员会上认真听取了报告编制单位的汇报，进行了深入讨论。根据</w:t>
      </w:r>
      <w:r>
        <w:rPr>
          <w:rFonts w:ascii="Times New Roman" w:eastAsia="方正仿宋_GBK" w:hAnsi="Times New Roman"/>
          <w:sz w:val="32"/>
          <w:szCs w:val="32"/>
        </w:rPr>
        <w:t>“</w:t>
      </w:r>
      <w:r>
        <w:rPr>
          <w:rFonts w:ascii="Times New Roman" w:eastAsia="方正仿宋_GBK" w:hAnsi="Times New Roman"/>
          <w:sz w:val="32"/>
          <w:szCs w:val="32"/>
        </w:rPr>
        <w:t>渝水〔</w:t>
      </w:r>
      <w:r>
        <w:rPr>
          <w:rFonts w:ascii="Times New Roman" w:eastAsia="方正仿宋_GBK" w:hAnsi="Times New Roman"/>
          <w:sz w:val="32"/>
          <w:szCs w:val="32"/>
        </w:rPr>
        <w:t>2018</w:t>
      </w:r>
      <w:r>
        <w:rPr>
          <w:rFonts w:ascii="Times New Roman" w:eastAsia="方正仿宋_GBK" w:hAnsi="Times New Roman"/>
          <w:sz w:val="32"/>
          <w:szCs w:val="32"/>
        </w:rPr>
        <w:t>〕</w:t>
      </w:r>
      <w:r>
        <w:rPr>
          <w:rFonts w:ascii="Times New Roman" w:eastAsia="方正仿宋_GBK" w:hAnsi="Times New Roman"/>
          <w:sz w:val="32"/>
          <w:szCs w:val="32"/>
        </w:rPr>
        <w:t>267</w:t>
      </w:r>
      <w:r>
        <w:rPr>
          <w:rFonts w:ascii="Times New Roman" w:eastAsia="方正仿宋_GBK" w:hAnsi="Times New Roman"/>
          <w:sz w:val="32"/>
          <w:szCs w:val="32"/>
        </w:rPr>
        <w:t>号</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水保监〔</w:t>
      </w:r>
      <w:r>
        <w:rPr>
          <w:rFonts w:ascii="Times New Roman" w:eastAsia="方正仿宋_GBK" w:hAnsi="Times New Roman"/>
          <w:sz w:val="32"/>
          <w:szCs w:val="32"/>
        </w:rPr>
        <w:t>2020</w:t>
      </w:r>
      <w:r>
        <w:rPr>
          <w:rFonts w:ascii="Times New Roman" w:eastAsia="方正仿宋_GBK" w:hAnsi="Times New Roman"/>
          <w:sz w:val="32"/>
          <w:szCs w:val="32"/>
        </w:rPr>
        <w:t>〕</w:t>
      </w:r>
      <w:r>
        <w:rPr>
          <w:rFonts w:ascii="Times New Roman" w:eastAsia="方正仿宋_GBK" w:hAnsi="Times New Roman"/>
          <w:sz w:val="32"/>
          <w:szCs w:val="32"/>
        </w:rPr>
        <w:t>63</w:t>
      </w:r>
      <w:r>
        <w:rPr>
          <w:rFonts w:ascii="Times New Roman" w:eastAsia="方正仿宋_GBK" w:hAnsi="Times New Roman"/>
          <w:sz w:val="32"/>
          <w:szCs w:val="32"/>
        </w:rPr>
        <w:t>号</w:t>
      </w:r>
      <w:r>
        <w:rPr>
          <w:rFonts w:ascii="Times New Roman" w:eastAsia="方正仿宋_GBK" w:hAnsi="Times New Roman"/>
          <w:sz w:val="32"/>
          <w:szCs w:val="32"/>
        </w:rPr>
        <w:t>”</w:t>
      </w:r>
      <w:r>
        <w:rPr>
          <w:rFonts w:ascii="Times New Roman" w:eastAsia="方正仿宋_GBK" w:hAnsi="Times New Roman"/>
          <w:sz w:val="32"/>
          <w:szCs w:val="32"/>
        </w:rPr>
        <w:t>和</w:t>
      </w:r>
      <w:r>
        <w:rPr>
          <w:rFonts w:ascii="Times New Roman" w:eastAsia="方正仿宋_GBK" w:hAnsi="Times New Roman"/>
          <w:sz w:val="32"/>
          <w:szCs w:val="32"/>
        </w:rPr>
        <w:t>“</w:t>
      </w:r>
      <w:r>
        <w:rPr>
          <w:rFonts w:ascii="Times New Roman" w:eastAsia="方正仿宋_GBK" w:hAnsi="Times New Roman"/>
          <w:sz w:val="32"/>
          <w:szCs w:val="32"/>
        </w:rPr>
        <w:t>渝水规范〔</w:t>
      </w:r>
      <w:r>
        <w:rPr>
          <w:rFonts w:ascii="Times New Roman" w:eastAsia="方正仿宋_GBK" w:hAnsi="Times New Roman"/>
          <w:sz w:val="32"/>
          <w:szCs w:val="32"/>
        </w:rPr>
        <w:t>2021</w:t>
      </w: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号</w:t>
      </w:r>
      <w:r>
        <w:rPr>
          <w:rFonts w:ascii="Times New Roman" w:eastAsia="方正仿宋_GBK" w:hAnsi="Times New Roman"/>
          <w:sz w:val="32"/>
          <w:szCs w:val="32"/>
        </w:rPr>
        <w:t>”</w:t>
      </w:r>
      <w:r>
        <w:rPr>
          <w:rFonts w:ascii="Times New Roman" w:eastAsia="方正仿宋_GBK" w:hAnsi="Times New Roman"/>
          <w:sz w:val="32"/>
          <w:szCs w:val="32"/>
        </w:rPr>
        <w:t>，专家组对《水保方案》进行了质量评分，质量评定等级合格，同时提出了修改补充意见。报告编制单位会后对《水</w:t>
      </w:r>
      <w:r>
        <w:rPr>
          <w:rFonts w:ascii="Times New Roman" w:eastAsia="方正仿宋_GBK" w:hAnsi="Times New Roman"/>
          <w:sz w:val="32"/>
          <w:szCs w:val="32"/>
        </w:rPr>
        <w:t>保方案》进行了修改、补充和完善，项目法人于</w:t>
      </w:r>
      <w:r>
        <w:rPr>
          <w:rFonts w:ascii="Times New Roman" w:eastAsia="方正仿宋_GBK" w:hAnsi="Times New Roman"/>
          <w:sz w:val="32"/>
          <w:szCs w:val="32"/>
        </w:rPr>
        <w:t>2022</w:t>
      </w:r>
      <w:r>
        <w:rPr>
          <w:rFonts w:ascii="Times New Roman" w:eastAsia="方正仿宋_GBK" w:hAnsi="Times New Roman"/>
          <w:sz w:val="32"/>
          <w:szCs w:val="32"/>
        </w:rPr>
        <w:t>年</w:t>
      </w:r>
      <w:r>
        <w:rPr>
          <w:rFonts w:ascii="Times New Roman" w:eastAsia="方正仿宋_GBK" w:hAnsi="Times New Roman"/>
          <w:sz w:val="32"/>
          <w:szCs w:val="32"/>
        </w:rPr>
        <w:t>10</w:t>
      </w:r>
      <w:r>
        <w:rPr>
          <w:rFonts w:ascii="Times New Roman" w:eastAsia="方正仿宋_GBK" w:hAnsi="Times New Roman"/>
          <w:sz w:val="32"/>
          <w:szCs w:val="32"/>
        </w:rPr>
        <w:t>月</w:t>
      </w:r>
      <w:r>
        <w:rPr>
          <w:rFonts w:ascii="Times New Roman" w:eastAsia="方正仿宋_GBK" w:hAnsi="Times New Roman"/>
          <w:sz w:val="32"/>
          <w:szCs w:val="32"/>
        </w:rPr>
        <w:t>13</w:t>
      </w:r>
      <w:r>
        <w:rPr>
          <w:rFonts w:ascii="Times New Roman" w:eastAsia="方正仿宋_GBK" w:hAnsi="Times New Roman"/>
          <w:sz w:val="32"/>
          <w:szCs w:val="32"/>
        </w:rPr>
        <w:t>日提交了《水保方案》（报批稿）。经专家组复核，形成专家评审意见如下：</w:t>
      </w:r>
    </w:p>
    <w:p w:rsidR="00367F24" w:rsidRDefault="00D833BA">
      <w:pPr>
        <w:snapToGrid w:val="0"/>
        <w:spacing w:line="594" w:lineRule="exact"/>
        <w:ind w:firstLineChars="200" w:firstLine="640"/>
        <w:jc w:val="left"/>
        <w:rPr>
          <w:rFonts w:ascii="方正黑体_GBK" w:eastAsia="方正黑体_GBK" w:hAnsi="Calibri"/>
          <w:bCs/>
          <w:sz w:val="32"/>
          <w:szCs w:val="32"/>
        </w:rPr>
      </w:pPr>
      <w:r>
        <w:rPr>
          <w:rFonts w:ascii="方正黑体_GBK" w:eastAsia="方正黑体_GBK" w:hAnsi="Calibri" w:hint="eastAsia"/>
          <w:bCs/>
          <w:sz w:val="32"/>
          <w:szCs w:val="32"/>
        </w:rPr>
        <w:t>一、编制总则</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（一）方案编制所依据的法律法规、</w:t>
      </w:r>
      <w:r>
        <w:rPr>
          <w:rFonts w:ascii="Times New Roman" w:eastAsia="方正仿宋_GBK" w:hAnsi="Times New Roman" w:hint="eastAsia"/>
          <w:sz w:val="32"/>
          <w:szCs w:val="32"/>
        </w:rPr>
        <w:t>规范标准、规范性文件、</w:t>
      </w:r>
      <w:r>
        <w:rPr>
          <w:rFonts w:ascii="Times New Roman" w:eastAsia="方正仿宋_GBK" w:hAnsi="Times New Roman"/>
          <w:sz w:val="32"/>
          <w:szCs w:val="32"/>
        </w:rPr>
        <w:t>技术</w:t>
      </w:r>
      <w:r>
        <w:rPr>
          <w:rFonts w:ascii="Times New Roman" w:eastAsia="方正仿宋_GBK" w:hAnsi="Times New Roman" w:hint="eastAsia"/>
          <w:sz w:val="32"/>
          <w:szCs w:val="32"/>
        </w:rPr>
        <w:t>文件</w:t>
      </w:r>
      <w:r>
        <w:rPr>
          <w:rFonts w:ascii="Times New Roman" w:eastAsia="方正仿宋_GBK" w:hAnsi="Times New Roman"/>
          <w:sz w:val="32"/>
          <w:szCs w:val="32"/>
        </w:rPr>
        <w:t>及</w:t>
      </w:r>
      <w:r>
        <w:rPr>
          <w:rFonts w:ascii="Times New Roman" w:eastAsia="方正仿宋_GBK" w:hAnsi="Times New Roman" w:hint="eastAsia"/>
          <w:sz w:val="32"/>
          <w:szCs w:val="32"/>
        </w:rPr>
        <w:t>采用的</w:t>
      </w:r>
      <w:r>
        <w:rPr>
          <w:rFonts w:ascii="Times New Roman" w:eastAsia="方正仿宋_GBK" w:hAnsi="Times New Roman"/>
          <w:sz w:val="32"/>
          <w:szCs w:val="32"/>
        </w:rPr>
        <w:t>资料基本正确。</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（二）同意设计水平年为</w:t>
      </w:r>
      <w:r>
        <w:rPr>
          <w:rFonts w:ascii="Times New Roman" w:eastAsia="方正仿宋_GBK" w:hAnsi="Times New Roman"/>
          <w:sz w:val="32"/>
          <w:szCs w:val="32"/>
        </w:rPr>
        <w:t>2025</w:t>
      </w:r>
      <w:r>
        <w:rPr>
          <w:rFonts w:ascii="Times New Roman" w:eastAsia="方正仿宋_GBK" w:hAnsi="Times New Roman"/>
          <w:sz w:val="32"/>
          <w:szCs w:val="32"/>
        </w:rPr>
        <w:t>年。</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lastRenderedPageBreak/>
        <w:t>（三）同意水土流失防治责任范围界定，水土流失防治责任范围面积为</w:t>
      </w:r>
      <w:r>
        <w:rPr>
          <w:rFonts w:ascii="Times New Roman" w:eastAsia="方正仿宋_GBK" w:hAnsi="Times New Roman"/>
          <w:sz w:val="32"/>
          <w:szCs w:val="32"/>
        </w:rPr>
        <w:t>38.89hm</w:t>
      </w:r>
      <w:r>
        <w:rPr>
          <w:rFonts w:ascii="Times New Roman" w:eastAsia="方正仿宋_GBK" w:hAnsi="Times New Roman"/>
          <w:sz w:val="32"/>
          <w:szCs w:val="32"/>
          <w:vertAlign w:val="superscript"/>
        </w:rPr>
        <w:t>2</w:t>
      </w:r>
      <w:r>
        <w:rPr>
          <w:rFonts w:ascii="Times New Roman" w:eastAsia="方正仿宋_GBK" w:hAnsi="Times New Roman"/>
          <w:sz w:val="32"/>
          <w:szCs w:val="32"/>
        </w:rPr>
        <w:t>。</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（四）同意项目水土流失防治标准执行等级为西南紫色土区建设类项目一级。</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（五）同意项目水土流失防治目标</w:t>
      </w:r>
      <w:r>
        <w:rPr>
          <w:rFonts w:ascii="Times New Roman" w:eastAsia="方正仿宋_GBK" w:hAnsi="Times New Roman" w:hint="eastAsia"/>
          <w:sz w:val="32"/>
          <w:szCs w:val="32"/>
        </w:rPr>
        <w:t>。其中</w:t>
      </w:r>
      <w:r>
        <w:rPr>
          <w:rFonts w:ascii="Times New Roman" w:eastAsia="方正仿宋_GBK" w:hAnsi="Times New Roman"/>
          <w:sz w:val="32"/>
          <w:szCs w:val="32"/>
        </w:rPr>
        <w:t>：水土流失治理度</w:t>
      </w:r>
      <w:r>
        <w:rPr>
          <w:rFonts w:ascii="Times New Roman" w:eastAsia="方正仿宋_GBK" w:hAnsi="Times New Roman"/>
          <w:sz w:val="32"/>
          <w:szCs w:val="32"/>
        </w:rPr>
        <w:t xml:space="preserve"> 97%</w:t>
      </w:r>
      <w:r>
        <w:rPr>
          <w:rFonts w:ascii="Times New Roman" w:eastAsia="方正仿宋_GBK" w:hAnsi="Times New Roman"/>
          <w:sz w:val="32"/>
          <w:szCs w:val="32"/>
        </w:rPr>
        <w:t>，土壤流失控制比</w:t>
      </w:r>
      <w:r>
        <w:rPr>
          <w:rFonts w:ascii="Times New Roman" w:eastAsia="方正仿宋_GBK" w:hAnsi="Times New Roman"/>
          <w:sz w:val="32"/>
          <w:szCs w:val="32"/>
        </w:rPr>
        <w:t xml:space="preserve"> 1.0</w:t>
      </w:r>
      <w:r>
        <w:rPr>
          <w:rFonts w:ascii="Times New Roman" w:eastAsia="方正仿宋_GBK" w:hAnsi="Times New Roman"/>
          <w:sz w:val="32"/>
          <w:szCs w:val="32"/>
        </w:rPr>
        <w:t>，渣土防</w:t>
      </w:r>
      <w:r>
        <w:rPr>
          <w:rFonts w:ascii="Times New Roman" w:eastAsia="方正仿宋_GBK" w:hAnsi="Times New Roman"/>
          <w:sz w:val="32"/>
          <w:szCs w:val="32"/>
        </w:rPr>
        <w:t>护率</w:t>
      </w:r>
      <w:r>
        <w:rPr>
          <w:rFonts w:ascii="Times New Roman" w:eastAsia="方正仿宋_GBK" w:hAnsi="Times New Roman"/>
          <w:sz w:val="32"/>
          <w:szCs w:val="32"/>
        </w:rPr>
        <w:t>94%</w:t>
      </w:r>
      <w:r>
        <w:rPr>
          <w:rFonts w:ascii="Times New Roman" w:eastAsia="方正仿宋_GBK" w:hAnsi="Times New Roman"/>
          <w:sz w:val="32"/>
          <w:szCs w:val="32"/>
        </w:rPr>
        <w:t>，表土保护率</w:t>
      </w:r>
      <w:r>
        <w:rPr>
          <w:rFonts w:ascii="Times New Roman" w:eastAsia="方正仿宋_GBK" w:hAnsi="Times New Roman"/>
          <w:sz w:val="32"/>
          <w:szCs w:val="32"/>
        </w:rPr>
        <w:t xml:space="preserve"> 92%</w:t>
      </w:r>
      <w:r>
        <w:rPr>
          <w:rFonts w:ascii="Times New Roman" w:eastAsia="方正仿宋_GBK" w:hAnsi="Times New Roman"/>
          <w:sz w:val="32"/>
          <w:szCs w:val="32"/>
        </w:rPr>
        <w:t>，林草植被恢复率</w:t>
      </w:r>
      <w:r>
        <w:rPr>
          <w:rFonts w:ascii="Times New Roman" w:eastAsia="方正仿宋_GBK" w:hAnsi="Times New Roman"/>
          <w:sz w:val="32"/>
          <w:szCs w:val="32"/>
        </w:rPr>
        <w:t xml:space="preserve"> 97%</w:t>
      </w:r>
      <w:r>
        <w:rPr>
          <w:rFonts w:ascii="Times New Roman" w:eastAsia="方正仿宋_GBK" w:hAnsi="Times New Roman"/>
          <w:sz w:val="32"/>
          <w:szCs w:val="32"/>
        </w:rPr>
        <w:t>，林草覆盖率</w:t>
      </w:r>
      <w:r>
        <w:rPr>
          <w:rFonts w:ascii="Times New Roman" w:eastAsia="方正仿宋_GBK" w:hAnsi="Times New Roman"/>
          <w:sz w:val="32"/>
          <w:szCs w:val="32"/>
        </w:rPr>
        <w:t xml:space="preserve"> 27%</w:t>
      </w:r>
      <w:r>
        <w:rPr>
          <w:rFonts w:ascii="Times New Roman" w:eastAsia="方正仿宋_GBK" w:hAnsi="Times New Roman"/>
          <w:sz w:val="32"/>
          <w:szCs w:val="32"/>
        </w:rPr>
        <w:t>。</w:t>
      </w:r>
    </w:p>
    <w:p w:rsidR="00367F24" w:rsidRDefault="00D833BA">
      <w:pPr>
        <w:snapToGrid w:val="0"/>
        <w:spacing w:line="594" w:lineRule="exact"/>
        <w:ind w:firstLineChars="200" w:firstLine="640"/>
        <w:jc w:val="left"/>
        <w:rPr>
          <w:rFonts w:ascii="方正黑体_GBK" w:eastAsia="方正黑体_GBK" w:hAnsi="Calibri"/>
          <w:sz w:val="32"/>
          <w:szCs w:val="32"/>
        </w:rPr>
      </w:pPr>
      <w:r>
        <w:rPr>
          <w:rFonts w:ascii="方正黑体_GBK" w:eastAsia="方正黑体_GBK" w:hAnsi="Calibri" w:hint="eastAsia"/>
          <w:bCs/>
          <w:sz w:val="32"/>
          <w:szCs w:val="32"/>
        </w:rPr>
        <w:t>二、项目及项目区概况</w:t>
      </w:r>
    </w:p>
    <w:p w:rsidR="00367F24" w:rsidRDefault="00D833BA">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sz w:val="32"/>
          <w:szCs w:val="32"/>
        </w:rPr>
        <w:t>（一）项目概况阐述</w:t>
      </w:r>
      <w:r>
        <w:rPr>
          <w:rFonts w:ascii="方正仿宋_GBK" w:eastAsia="方正仿宋_GBK" w:hAnsi="Calibri" w:hint="eastAsia"/>
          <w:sz w:val="32"/>
          <w:szCs w:val="32"/>
        </w:rPr>
        <w:t>基本</w:t>
      </w:r>
      <w:r>
        <w:rPr>
          <w:rFonts w:ascii="方正仿宋_GBK" w:eastAsia="方正仿宋_GBK" w:hAnsi="Calibri"/>
          <w:sz w:val="32"/>
          <w:szCs w:val="32"/>
        </w:rPr>
        <w:t>清楚</w:t>
      </w:r>
    </w:p>
    <w:p w:rsidR="00367F24" w:rsidRDefault="00D833BA">
      <w:pPr>
        <w:snapToGrid w:val="0"/>
        <w:spacing w:line="594" w:lineRule="exact"/>
        <w:ind w:firstLineChars="200" w:firstLine="640"/>
        <w:jc w:val="left"/>
        <w:rPr>
          <w:rFonts w:ascii="Times New Roman" w:eastAsia="方正仿宋_GBK" w:hAnsi="Times New Roman"/>
          <w:sz w:val="32"/>
          <w:szCs w:val="32"/>
        </w:rPr>
      </w:pPr>
      <w:bookmarkStart w:id="7" w:name="OLE_LINK1"/>
      <w:r>
        <w:rPr>
          <w:rFonts w:ascii="Times New Roman" w:eastAsia="方正仿宋_GBK" w:hAnsi="Times New Roman"/>
          <w:sz w:val="32"/>
          <w:szCs w:val="32"/>
        </w:rPr>
        <w:t>巴南区市公安局特警总队迁建项目位于重庆市巴南区木洞镇，建设单位为重庆市公安局，为新建建设类项目。项目建设内容主要包括</w:t>
      </w:r>
      <w:r>
        <w:rPr>
          <w:rFonts w:ascii="Times New Roman" w:eastAsia="方正仿宋_GBK" w:hAnsi="Times New Roman" w:hint="eastAsia"/>
          <w:sz w:val="32"/>
          <w:szCs w:val="32"/>
        </w:rPr>
        <w:t>：</w:t>
      </w:r>
      <w:r>
        <w:rPr>
          <w:rFonts w:ascii="Times New Roman" w:eastAsia="方正仿宋_GBK" w:hAnsi="Times New Roman"/>
          <w:sz w:val="32"/>
          <w:szCs w:val="32"/>
        </w:rPr>
        <w:t>建构筑物、配套道路、管线工程、景观绿化及山地训练场，其中</w:t>
      </w:r>
      <w:r>
        <w:rPr>
          <w:rFonts w:ascii="Times New Roman" w:eastAsia="方正仿宋_GBK" w:hAnsi="Times New Roman" w:hint="eastAsia"/>
          <w:sz w:val="32"/>
          <w:szCs w:val="32"/>
        </w:rPr>
        <w:t>：</w:t>
      </w:r>
      <w:r>
        <w:rPr>
          <w:rFonts w:ascii="Times New Roman" w:eastAsia="方正仿宋_GBK" w:hAnsi="Times New Roman"/>
          <w:sz w:val="32"/>
          <w:szCs w:val="32"/>
        </w:rPr>
        <w:t>建构筑物包括</w:t>
      </w:r>
      <w:r>
        <w:rPr>
          <w:rFonts w:ascii="Times New Roman" w:eastAsia="方正仿宋_GBK" w:hAnsi="Times New Roman"/>
          <w:sz w:val="32"/>
          <w:szCs w:val="32"/>
        </w:rPr>
        <w:t>1</w:t>
      </w:r>
      <w:r>
        <w:rPr>
          <w:rFonts w:ascii="Times New Roman" w:eastAsia="方正仿宋_GBK" w:hAnsi="Times New Roman"/>
          <w:sz w:val="32"/>
          <w:szCs w:val="32"/>
        </w:rPr>
        <w:t>栋指挥办公楼、</w:t>
      </w:r>
      <w:r>
        <w:rPr>
          <w:rFonts w:ascii="Times New Roman" w:eastAsia="方正仿宋_GBK" w:hAnsi="Times New Roman"/>
          <w:sz w:val="32"/>
          <w:szCs w:val="32"/>
        </w:rPr>
        <w:t>1</w:t>
      </w:r>
      <w:r>
        <w:rPr>
          <w:rFonts w:ascii="Times New Roman" w:eastAsia="方正仿宋_GBK" w:hAnsi="Times New Roman"/>
          <w:sz w:val="32"/>
          <w:szCs w:val="32"/>
        </w:rPr>
        <w:t>栋学术报告厅、</w:t>
      </w:r>
      <w:r>
        <w:rPr>
          <w:rFonts w:ascii="Times New Roman" w:eastAsia="方正仿宋_GBK" w:hAnsi="Times New Roman"/>
          <w:sz w:val="32"/>
          <w:szCs w:val="32"/>
        </w:rPr>
        <w:t>1</w:t>
      </w:r>
      <w:r>
        <w:rPr>
          <w:rFonts w:ascii="Times New Roman" w:eastAsia="方正仿宋_GBK" w:hAnsi="Times New Roman"/>
          <w:sz w:val="32"/>
          <w:szCs w:val="32"/>
        </w:rPr>
        <w:t>栋综合服务楼、</w:t>
      </w:r>
      <w:r>
        <w:rPr>
          <w:rFonts w:ascii="Times New Roman" w:eastAsia="方正仿宋_GBK" w:hAnsi="Times New Roman"/>
          <w:sz w:val="32"/>
          <w:szCs w:val="32"/>
        </w:rPr>
        <w:t>6</w:t>
      </w:r>
      <w:r>
        <w:rPr>
          <w:rFonts w:ascii="Times New Roman" w:eastAsia="方正仿宋_GBK" w:hAnsi="Times New Roman"/>
          <w:sz w:val="32"/>
          <w:szCs w:val="32"/>
        </w:rPr>
        <w:t>栋备勤楼、</w:t>
      </w:r>
      <w:r>
        <w:rPr>
          <w:rFonts w:ascii="Times New Roman" w:eastAsia="方正仿宋_GBK" w:hAnsi="Times New Roman"/>
          <w:sz w:val="32"/>
          <w:szCs w:val="32"/>
        </w:rPr>
        <w:t>2</w:t>
      </w:r>
      <w:r>
        <w:rPr>
          <w:rFonts w:ascii="Times New Roman" w:eastAsia="方正仿宋_GBK" w:hAnsi="Times New Roman"/>
          <w:sz w:val="32"/>
          <w:szCs w:val="32"/>
        </w:rPr>
        <w:t>栋装备存放楼、</w:t>
      </w:r>
      <w:r>
        <w:rPr>
          <w:rFonts w:ascii="Times New Roman" w:eastAsia="方正仿宋_GBK" w:hAnsi="Times New Roman"/>
          <w:sz w:val="32"/>
          <w:szCs w:val="32"/>
        </w:rPr>
        <w:t>1</w:t>
      </w:r>
      <w:r>
        <w:rPr>
          <w:rFonts w:ascii="Times New Roman" w:eastAsia="方正仿宋_GBK" w:hAnsi="Times New Roman"/>
          <w:sz w:val="32"/>
          <w:szCs w:val="32"/>
        </w:rPr>
        <w:t>栋战训物资库、室内训练中心、室外训练中心、反</w:t>
      </w:r>
      <w:proofErr w:type="gramStart"/>
      <w:r>
        <w:rPr>
          <w:rFonts w:ascii="Times New Roman" w:eastAsia="方正仿宋_GBK" w:hAnsi="Times New Roman"/>
          <w:sz w:val="32"/>
          <w:szCs w:val="32"/>
        </w:rPr>
        <w:t>恐处突培训</w:t>
      </w:r>
      <w:proofErr w:type="gramEnd"/>
      <w:r>
        <w:rPr>
          <w:rFonts w:ascii="Times New Roman" w:eastAsia="方正仿宋_GBK" w:hAnsi="Times New Roman"/>
          <w:sz w:val="32"/>
          <w:szCs w:val="32"/>
        </w:rPr>
        <w:t>楼及地下车库等，停车位</w:t>
      </w:r>
      <w:r>
        <w:rPr>
          <w:rFonts w:ascii="Times New Roman" w:eastAsia="方正仿宋_GBK" w:hAnsi="Times New Roman"/>
          <w:sz w:val="32"/>
          <w:szCs w:val="32"/>
        </w:rPr>
        <w:t>680</w:t>
      </w:r>
      <w:r>
        <w:rPr>
          <w:rFonts w:ascii="Times New Roman" w:eastAsia="方正仿宋_GBK" w:hAnsi="Times New Roman"/>
          <w:sz w:val="32"/>
          <w:szCs w:val="32"/>
        </w:rPr>
        <w:t>个。项目总建筑面积</w:t>
      </w:r>
      <w:r>
        <w:rPr>
          <w:rFonts w:ascii="Times New Roman" w:eastAsia="方正仿宋_GBK" w:hAnsi="Times New Roman"/>
          <w:sz w:val="32"/>
          <w:szCs w:val="32"/>
        </w:rPr>
        <w:t>71280.16m</w:t>
      </w:r>
      <w:r>
        <w:rPr>
          <w:rFonts w:ascii="Times New Roman" w:eastAsia="方正仿宋_GBK" w:hAnsi="Times New Roman"/>
          <w:sz w:val="32"/>
          <w:szCs w:val="32"/>
          <w:vertAlign w:val="superscript"/>
        </w:rPr>
        <w:t>2</w:t>
      </w:r>
      <w:r>
        <w:rPr>
          <w:rFonts w:ascii="Times New Roman" w:eastAsia="方正仿宋_GBK" w:hAnsi="Times New Roman"/>
          <w:sz w:val="32"/>
          <w:szCs w:val="32"/>
        </w:rPr>
        <w:t>，建筑密度为</w:t>
      </w:r>
      <w:r>
        <w:rPr>
          <w:rFonts w:ascii="Times New Roman" w:eastAsia="方正仿宋_GBK" w:hAnsi="Times New Roman"/>
          <w:sz w:val="32"/>
          <w:szCs w:val="32"/>
        </w:rPr>
        <w:t>10.10%</w:t>
      </w:r>
      <w:r>
        <w:rPr>
          <w:rFonts w:ascii="Times New Roman" w:eastAsia="方正仿宋_GBK" w:hAnsi="Times New Roman"/>
          <w:sz w:val="32"/>
          <w:szCs w:val="32"/>
        </w:rPr>
        <w:t>，容积率为</w:t>
      </w:r>
      <w:r>
        <w:rPr>
          <w:rFonts w:ascii="Times New Roman" w:eastAsia="方正仿宋_GBK" w:hAnsi="Times New Roman"/>
          <w:sz w:val="32"/>
          <w:szCs w:val="32"/>
        </w:rPr>
        <w:t>0.146</w:t>
      </w:r>
      <w:r>
        <w:rPr>
          <w:rFonts w:ascii="Times New Roman" w:eastAsia="方正仿宋_GBK" w:hAnsi="Times New Roman"/>
          <w:sz w:val="32"/>
          <w:szCs w:val="32"/>
        </w:rPr>
        <w:t>，绿化面积</w:t>
      </w:r>
      <w:r>
        <w:rPr>
          <w:rFonts w:ascii="Times New Roman" w:eastAsia="方正仿宋_GBK" w:hAnsi="Times New Roman"/>
          <w:sz w:val="32"/>
          <w:szCs w:val="32"/>
        </w:rPr>
        <w:t>141794.94m</w:t>
      </w:r>
      <w:r>
        <w:rPr>
          <w:rFonts w:ascii="Times New Roman" w:eastAsia="方正仿宋_GBK" w:hAnsi="Times New Roman"/>
          <w:sz w:val="32"/>
          <w:szCs w:val="32"/>
          <w:vertAlign w:val="superscript"/>
        </w:rPr>
        <w:t>2</w:t>
      </w:r>
      <w:r>
        <w:rPr>
          <w:rFonts w:ascii="Times New Roman" w:eastAsia="方正仿宋_GBK" w:hAnsi="Times New Roman"/>
          <w:sz w:val="32"/>
          <w:szCs w:val="32"/>
        </w:rPr>
        <w:t>，绿地率</w:t>
      </w:r>
      <w:r>
        <w:rPr>
          <w:rFonts w:ascii="Times New Roman" w:eastAsia="方正仿宋_GBK" w:hAnsi="Times New Roman"/>
          <w:sz w:val="32"/>
          <w:szCs w:val="32"/>
        </w:rPr>
        <w:t>36.46%</w:t>
      </w:r>
      <w:r>
        <w:rPr>
          <w:rFonts w:ascii="Times New Roman" w:eastAsia="方正仿宋_GBK" w:hAnsi="Times New Roman"/>
          <w:sz w:val="32"/>
          <w:szCs w:val="32"/>
        </w:rPr>
        <w:t>。项目区周边交通较为便利无需临时施工便道，施工生产生活区布设于项目区红线内，另在红线内设置表土堆场</w:t>
      </w:r>
      <w:r>
        <w:rPr>
          <w:rFonts w:ascii="Times New Roman" w:eastAsia="方正仿宋_GBK" w:hAnsi="Times New Roman"/>
          <w:sz w:val="32"/>
          <w:szCs w:val="32"/>
        </w:rPr>
        <w:t>6</w:t>
      </w:r>
      <w:r>
        <w:rPr>
          <w:rFonts w:ascii="Times New Roman" w:eastAsia="方正仿宋_GBK" w:hAnsi="Times New Roman"/>
          <w:sz w:val="32"/>
          <w:szCs w:val="32"/>
        </w:rPr>
        <w:t>处</w:t>
      </w:r>
      <w:r>
        <w:rPr>
          <w:rFonts w:ascii="Times New Roman" w:eastAsia="方正仿宋_GBK" w:hAnsi="Times New Roman"/>
          <w:sz w:val="32"/>
          <w:szCs w:val="32"/>
        </w:rPr>
        <w:t>/2.24hm</w:t>
      </w:r>
      <w:r>
        <w:rPr>
          <w:rFonts w:ascii="Times New Roman" w:eastAsia="方正仿宋_GBK" w:hAnsi="Times New Roman"/>
          <w:sz w:val="32"/>
          <w:szCs w:val="32"/>
          <w:vertAlign w:val="superscript"/>
        </w:rPr>
        <w:t>2</w:t>
      </w:r>
      <w:r>
        <w:rPr>
          <w:rFonts w:ascii="Times New Roman" w:eastAsia="方正仿宋_GBK" w:hAnsi="Times New Roman"/>
          <w:sz w:val="32"/>
          <w:szCs w:val="32"/>
        </w:rPr>
        <w:t>。</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项目总用地面积</w:t>
      </w:r>
      <w:r>
        <w:rPr>
          <w:rFonts w:ascii="Times New Roman" w:eastAsia="方正仿宋_GBK" w:hAnsi="Times New Roman"/>
          <w:sz w:val="32"/>
          <w:szCs w:val="32"/>
        </w:rPr>
        <w:t>388868m</w:t>
      </w:r>
      <w:r>
        <w:rPr>
          <w:rFonts w:ascii="Times New Roman" w:eastAsia="方正仿宋_GBK" w:hAnsi="Times New Roman"/>
          <w:sz w:val="32"/>
          <w:szCs w:val="32"/>
          <w:vertAlign w:val="superscript"/>
        </w:rPr>
        <w:t>2</w:t>
      </w:r>
      <w:r>
        <w:rPr>
          <w:rFonts w:ascii="Times New Roman" w:eastAsia="方正仿宋_GBK" w:hAnsi="Times New Roman"/>
          <w:sz w:val="32"/>
          <w:szCs w:val="32"/>
        </w:rPr>
        <w:t>，均为永久占地。项目挖方量为</w:t>
      </w:r>
      <w:r>
        <w:rPr>
          <w:rFonts w:ascii="Times New Roman" w:eastAsia="方正仿宋_GBK" w:hAnsi="Times New Roman"/>
          <w:sz w:val="32"/>
          <w:szCs w:val="32"/>
        </w:rPr>
        <w:t>140.36</w:t>
      </w:r>
      <w:r>
        <w:rPr>
          <w:rFonts w:ascii="Times New Roman" w:eastAsia="方正仿宋_GBK" w:hAnsi="Times New Roman"/>
          <w:sz w:val="32"/>
          <w:szCs w:val="32"/>
        </w:rPr>
        <w:t>万</w:t>
      </w:r>
      <w:r>
        <w:rPr>
          <w:rFonts w:ascii="Times New Roman" w:eastAsia="方正仿宋_GBK" w:hAnsi="Times New Roman"/>
          <w:sz w:val="32"/>
          <w:szCs w:val="32"/>
        </w:rPr>
        <w:t>m</w:t>
      </w:r>
      <w:r>
        <w:rPr>
          <w:rFonts w:ascii="Times New Roman" w:eastAsia="方正仿宋_GBK" w:hAnsi="Times New Roman"/>
          <w:sz w:val="32"/>
          <w:szCs w:val="32"/>
          <w:vertAlign w:val="superscript"/>
        </w:rPr>
        <w:t>3</w:t>
      </w:r>
      <w:r>
        <w:rPr>
          <w:rFonts w:ascii="Times New Roman" w:eastAsia="方正仿宋_GBK" w:hAnsi="Times New Roman"/>
          <w:sz w:val="32"/>
          <w:szCs w:val="32"/>
        </w:rPr>
        <w:t>（含表土</w:t>
      </w:r>
      <w:r>
        <w:rPr>
          <w:rFonts w:ascii="Times New Roman" w:eastAsia="方正仿宋_GBK" w:hAnsi="Times New Roman"/>
          <w:sz w:val="32"/>
          <w:szCs w:val="32"/>
        </w:rPr>
        <w:t>5.50</w:t>
      </w:r>
      <w:r>
        <w:rPr>
          <w:rFonts w:ascii="Times New Roman" w:eastAsia="方正仿宋_GBK" w:hAnsi="Times New Roman"/>
          <w:sz w:val="32"/>
          <w:szCs w:val="32"/>
        </w:rPr>
        <w:t>万</w:t>
      </w:r>
      <w:r>
        <w:rPr>
          <w:rFonts w:ascii="Times New Roman" w:eastAsia="方正仿宋_GBK" w:hAnsi="Times New Roman"/>
          <w:sz w:val="32"/>
          <w:szCs w:val="32"/>
        </w:rPr>
        <w:t>m</w:t>
      </w:r>
      <w:r>
        <w:rPr>
          <w:rFonts w:ascii="Times New Roman" w:eastAsia="方正仿宋_GBK" w:hAnsi="Times New Roman"/>
          <w:sz w:val="32"/>
          <w:szCs w:val="32"/>
          <w:vertAlign w:val="superscript"/>
        </w:rPr>
        <w:t>3</w:t>
      </w:r>
      <w:r>
        <w:rPr>
          <w:rFonts w:ascii="Times New Roman" w:eastAsia="方正仿宋_GBK" w:hAnsi="Times New Roman"/>
          <w:sz w:val="32"/>
          <w:szCs w:val="32"/>
        </w:rPr>
        <w:t>），填方量为</w:t>
      </w:r>
      <w:r>
        <w:rPr>
          <w:rFonts w:ascii="Times New Roman" w:eastAsia="方正仿宋_GBK" w:hAnsi="Times New Roman"/>
          <w:sz w:val="32"/>
          <w:szCs w:val="32"/>
        </w:rPr>
        <w:t>126.19</w:t>
      </w:r>
      <w:r>
        <w:rPr>
          <w:rFonts w:ascii="Times New Roman" w:eastAsia="方正仿宋_GBK" w:hAnsi="Times New Roman"/>
          <w:sz w:val="32"/>
          <w:szCs w:val="32"/>
        </w:rPr>
        <w:t>万</w:t>
      </w:r>
      <w:r>
        <w:rPr>
          <w:rFonts w:ascii="Times New Roman" w:eastAsia="方正仿宋_GBK" w:hAnsi="Times New Roman"/>
          <w:sz w:val="32"/>
          <w:szCs w:val="32"/>
        </w:rPr>
        <w:t>m</w:t>
      </w:r>
      <w:r>
        <w:rPr>
          <w:rFonts w:ascii="Times New Roman" w:eastAsia="方正仿宋_GBK" w:hAnsi="Times New Roman"/>
          <w:sz w:val="32"/>
          <w:szCs w:val="32"/>
          <w:vertAlign w:val="superscript"/>
        </w:rPr>
        <w:t>3</w:t>
      </w:r>
      <w:r>
        <w:rPr>
          <w:rFonts w:ascii="Times New Roman" w:eastAsia="方正仿宋_GBK" w:hAnsi="Times New Roman"/>
          <w:sz w:val="32"/>
          <w:szCs w:val="32"/>
        </w:rPr>
        <w:t>（含表土</w:t>
      </w:r>
      <w:r>
        <w:rPr>
          <w:rFonts w:ascii="Times New Roman" w:eastAsia="方正仿宋_GBK" w:hAnsi="Times New Roman"/>
          <w:sz w:val="32"/>
          <w:szCs w:val="32"/>
        </w:rPr>
        <w:t>5.50</w:t>
      </w:r>
      <w:r>
        <w:rPr>
          <w:rFonts w:ascii="Times New Roman" w:eastAsia="方正仿宋_GBK" w:hAnsi="Times New Roman"/>
          <w:sz w:val="32"/>
          <w:szCs w:val="32"/>
        </w:rPr>
        <w:t>万</w:t>
      </w:r>
      <w:r>
        <w:rPr>
          <w:rFonts w:ascii="Times New Roman" w:eastAsia="方正仿宋_GBK" w:hAnsi="Times New Roman"/>
          <w:sz w:val="32"/>
          <w:szCs w:val="32"/>
        </w:rPr>
        <w:t>m</w:t>
      </w:r>
      <w:r>
        <w:rPr>
          <w:rFonts w:ascii="Times New Roman" w:eastAsia="方正仿宋_GBK" w:hAnsi="Times New Roman"/>
          <w:sz w:val="32"/>
          <w:szCs w:val="32"/>
          <w:vertAlign w:val="superscript"/>
        </w:rPr>
        <w:t>3</w:t>
      </w:r>
      <w:r>
        <w:rPr>
          <w:rFonts w:ascii="Times New Roman" w:eastAsia="方正仿宋_GBK" w:hAnsi="Times New Roman"/>
          <w:sz w:val="32"/>
          <w:szCs w:val="32"/>
        </w:rPr>
        <w:t>），余方</w:t>
      </w:r>
      <w:bookmarkStart w:id="8" w:name="_Hlk109868036"/>
      <w:r>
        <w:rPr>
          <w:rFonts w:ascii="Times New Roman" w:eastAsia="方正仿宋_GBK" w:hAnsi="Times New Roman"/>
          <w:sz w:val="32"/>
          <w:szCs w:val="32"/>
        </w:rPr>
        <w:t>14.17</w:t>
      </w:r>
      <w:r>
        <w:rPr>
          <w:rFonts w:ascii="Times New Roman" w:eastAsia="方正仿宋_GBK" w:hAnsi="Times New Roman"/>
          <w:sz w:val="32"/>
          <w:szCs w:val="32"/>
        </w:rPr>
        <w:t>万</w:t>
      </w:r>
      <w:r>
        <w:rPr>
          <w:rFonts w:ascii="Times New Roman" w:eastAsia="方正仿宋_GBK" w:hAnsi="Times New Roman"/>
          <w:sz w:val="32"/>
          <w:szCs w:val="32"/>
        </w:rPr>
        <w:t>m</w:t>
      </w:r>
      <w:r>
        <w:rPr>
          <w:rFonts w:ascii="Times New Roman" w:eastAsia="方正仿宋_GBK" w:hAnsi="Times New Roman"/>
          <w:sz w:val="32"/>
          <w:szCs w:val="32"/>
          <w:vertAlign w:val="superscript"/>
        </w:rPr>
        <w:t>3</w:t>
      </w:r>
      <w:bookmarkEnd w:id="8"/>
      <w:r>
        <w:rPr>
          <w:rFonts w:ascii="Times New Roman" w:eastAsia="方正仿宋_GBK" w:hAnsi="Times New Roman"/>
          <w:sz w:val="32"/>
          <w:szCs w:val="32"/>
        </w:rPr>
        <w:t>；项目所产生余方全部运往</w:t>
      </w:r>
      <w:bookmarkStart w:id="9" w:name="_Hlk109868096"/>
      <w:r>
        <w:rPr>
          <w:rFonts w:ascii="Times New Roman" w:eastAsia="方正仿宋_GBK" w:hAnsi="Times New Roman"/>
          <w:sz w:val="32"/>
          <w:szCs w:val="32"/>
        </w:rPr>
        <w:t>重</w:t>
      </w:r>
      <w:r>
        <w:rPr>
          <w:rFonts w:ascii="Times New Roman" w:eastAsia="方正仿宋_GBK" w:hAnsi="Times New Roman"/>
          <w:sz w:val="32"/>
          <w:szCs w:val="32"/>
        </w:rPr>
        <w:lastRenderedPageBreak/>
        <w:t>庆国际生物</w:t>
      </w:r>
      <w:proofErr w:type="gramStart"/>
      <w:r>
        <w:rPr>
          <w:rFonts w:ascii="Times New Roman" w:eastAsia="方正仿宋_GBK" w:hAnsi="Times New Roman"/>
          <w:sz w:val="32"/>
          <w:szCs w:val="32"/>
        </w:rPr>
        <w:t>城栋青建筑</w:t>
      </w:r>
      <w:proofErr w:type="gramEnd"/>
      <w:r>
        <w:rPr>
          <w:rFonts w:ascii="Times New Roman" w:eastAsia="方正仿宋_GBK" w:hAnsi="Times New Roman"/>
          <w:sz w:val="32"/>
          <w:szCs w:val="32"/>
        </w:rPr>
        <w:t>垃圾消纳场回填利用</w:t>
      </w:r>
      <w:bookmarkEnd w:id="9"/>
      <w:r>
        <w:rPr>
          <w:rFonts w:ascii="Times New Roman" w:eastAsia="方正仿宋_GBK" w:hAnsi="Times New Roman"/>
          <w:sz w:val="32"/>
          <w:szCs w:val="32"/>
        </w:rPr>
        <w:t>，本项目不设置弃土场。工程总投资</w:t>
      </w:r>
      <w:r>
        <w:rPr>
          <w:rFonts w:ascii="Times New Roman" w:eastAsia="方正仿宋_GBK" w:hAnsi="Times New Roman"/>
          <w:sz w:val="32"/>
          <w:szCs w:val="32"/>
        </w:rPr>
        <w:t>84822</w:t>
      </w:r>
      <w:r>
        <w:rPr>
          <w:rFonts w:ascii="Times New Roman" w:eastAsia="方正仿宋_GBK" w:hAnsi="Times New Roman"/>
          <w:sz w:val="32"/>
          <w:szCs w:val="32"/>
        </w:rPr>
        <w:t>万元，其中土</w:t>
      </w:r>
      <w:r>
        <w:rPr>
          <w:rFonts w:ascii="Times New Roman" w:eastAsia="方正仿宋_GBK" w:hAnsi="Times New Roman"/>
          <w:sz w:val="32"/>
          <w:szCs w:val="32"/>
        </w:rPr>
        <w:t>建投资</w:t>
      </w:r>
      <w:r>
        <w:rPr>
          <w:rFonts w:ascii="Times New Roman" w:eastAsia="方正仿宋_GBK" w:hAnsi="Times New Roman"/>
          <w:sz w:val="32"/>
          <w:szCs w:val="32"/>
        </w:rPr>
        <w:t>48709</w:t>
      </w:r>
      <w:r>
        <w:rPr>
          <w:rFonts w:ascii="Times New Roman" w:eastAsia="方正仿宋_GBK" w:hAnsi="Times New Roman"/>
          <w:sz w:val="32"/>
          <w:szCs w:val="32"/>
        </w:rPr>
        <w:t>万元。资金来源为市级财政资金。项目预计</w:t>
      </w:r>
      <w:r>
        <w:rPr>
          <w:rFonts w:ascii="Times New Roman" w:eastAsia="方正仿宋_GBK" w:hAnsi="Times New Roman"/>
          <w:sz w:val="32"/>
          <w:szCs w:val="32"/>
        </w:rPr>
        <w:t>2022</w:t>
      </w:r>
      <w:r>
        <w:rPr>
          <w:rFonts w:ascii="Times New Roman" w:eastAsia="方正仿宋_GBK" w:hAnsi="Times New Roman"/>
          <w:sz w:val="32"/>
          <w:szCs w:val="32"/>
        </w:rPr>
        <w:t>年</w:t>
      </w:r>
      <w:r>
        <w:rPr>
          <w:rFonts w:ascii="Times New Roman" w:eastAsia="方正仿宋_GBK" w:hAnsi="Times New Roman"/>
          <w:sz w:val="32"/>
          <w:szCs w:val="32"/>
        </w:rPr>
        <w:t>11</w:t>
      </w:r>
      <w:r>
        <w:rPr>
          <w:rFonts w:ascii="Times New Roman" w:eastAsia="方正仿宋_GBK" w:hAnsi="Times New Roman"/>
          <w:sz w:val="32"/>
          <w:szCs w:val="32"/>
        </w:rPr>
        <w:t>月开工，</w:t>
      </w:r>
      <w:r>
        <w:rPr>
          <w:rFonts w:ascii="Times New Roman" w:eastAsia="方正仿宋_GBK" w:hAnsi="Times New Roman"/>
          <w:sz w:val="32"/>
          <w:szCs w:val="32"/>
        </w:rPr>
        <w:t>2025</w:t>
      </w:r>
      <w:r>
        <w:rPr>
          <w:rFonts w:ascii="Times New Roman" w:eastAsia="方正仿宋_GBK" w:hAnsi="Times New Roman"/>
          <w:sz w:val="32"/>
          <w:szCs w:val="32"/>
        </w:rPr>
        <w:t>年</w:t>
      </w:r>
      <w:r>
        <w:rPr>
          <w:rFonts w:ascii="Times New Roman" w:eastAsia="方正仿宋_GBK" w:hAnsi="Times New Roman"/>
          <w:sz w:val="32"/>
          <w:szCs w:val="32"/>
        </w:rPr>
        <w:t>2</w:t>
      </w:r>
      <w:r>
        <w:rPr>
          <w:rFonts w:ascii="Times New Roman" w:eastAsia="方正仿宋_GBK" w:hAnsi="Times New Roman"/>
          <w:sz w:val="32"/>
          <w:szCs w:val="32"/>
        </w:rPr>
        <w:t>月完工，工期</w:t>
      </w:r>
      <w:r>
        <w:rPr>
          <w:rFonts w:ascii="Times New Roman" w:eastAsia="方正仿宋_GBK" w:hAnsi="Times New Roman"/>
          <w:sz w:val="32"/>
          <w:szCs w:val="32"/>
        </w:rPr>
        <w:t>28</w:t>
      </w:r>
      <w:r>
        <w:rPr>
          <w:rFonts w:ascii="Times New Roman" w:eastAsia="方正仿宋_GBK" w:hAnsi="Times New Roman"/>
          <w:sz w:val="32"/>
          <w:szCs w:val="32"/>
        </w:rPr>
        <w:t>个月。</w:t>
      </w:r>
    </w:p>
    <w:bookmarkEnd w:id="7"/>
    <w:p w:rsidR="00367F24" w:rsidRDefault="00D833BA">
      <w:pPr>
        <w:snapToGrid w:val="0"/>
        <w:spacing w:line="594" w:lineRule="exact"/>
        <w:ind w:firstLineChars="200" w:firstLine="640"/>
        <w:jc w:val="left"/>
        <w:rPr>
          <w:rFonts w:ascii="Times New Roman" w:eastAsia="方正仿宋_GBK" w:hAnsi="Times New Roman"/>
          <w:bCs/>
          <w:sz w:val="32"/>
          <w:szCs w:val="32"/>
        </w:rPr>
      </w:pPr>
      <w:r>
        <w:rPr>
          <w:rFonts w:ascii="Times New Roman" w:eastAsia="方正仿宋_GBK" w:hAnsi="Times New Roman"/>
          <w:bCs/>
          <w:sz w:val="32"/>
          <w:szCs w:val="32"/>
        </w:rPr>
        <w:t>（二）项目区地形地貌、地质、土壤、植被、气象、水文、环境敏感区等情况阐述基本清楚。</w:t>
      </w:r>
    </w:p>
    <w:p w:rsidR="00367F24" w:rsidRDefault="00D833BA">
      <w:pPr>
        <w:snapToGrid w:val="0"/>
        <w:spacing w:line="594" w:lineRule="exact"/>
        <w:ind w:firstLineChars="200" w:firstLine="640"/>
        <w:jc w:val="left"/>
        <w:rPr>
          <w:rFonts w:ascii="方正黑体_GBK" w:eastAsia="方正黑体_GBK" w:hAnsi="Calibri"/>
          <w:sz w:val="32"/>
          <w:szCs w:val="32"/>
        </w:rPr>
      </w:pPr>
      <w:r>
        <w:rPr>
          <w:rFonts w:ascii="方正黑体_GBK" w:eastAsia="方正黑体_GBK" w:hAnsi="Calibri" w:hint="eastAsia"/>
          <w:bCs/>
          <w:sz w:val="32"/>
          <w:szCs w:val="32"/>
        </w:rPr>
        <w:t>三、项目水土保持评价</w:t>
      </w:r>
    </w:p>
    <w:p w:rsidR="00367F24" w:rsidRDefault="00D833BA">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sz w:val="32"/>
          <w:szCs w:val="32"/>
        </w:rPr>
        <w:t>（一）基本同意对主体工程</w:t>
      </w:r>
      <w:r>
        <w:rPr>
          <w:rFonts w:ascii="方正仿宋_GBK" w:eastAsia="方正仿宋_GBK" w:hAnsi="Calibri" w:hint="eastAsia"/>
          <w:sz w:val="32"/>
          <w:szCs w:val="32"/>
        </w:rPr>
        <w:t>选址的</w:t>
      </w:r>
      <w:r>
        <w:rPr>
          <w:rFonts w:ascii="方正仿宋_GBK" w:eastAsia="方正仿宋_GBK" w:hAnsi="Calibri"/>
          <w:sz w:val="32"/>
          <w:szCs w:val="32"/>
        </w:rPr>
        <w:t>水土保持评价</w:t>
      </w:r>
      <w:r>
        <w:rPr>
          <w:rFonts w:ascii="方正仿宋_GBK" w:eastAsia="方正仿宋_GBK" w:hAnsi="Calibri" w:hint="eastAsia"/>
          <w:sz w:val="32"/>
          <w:szCs w:val="32"/>
        </w:rPr>
        <w:t>，项目位于城市规划区，且已经取得重庆市巴南区规划和自然资源局用地预审与选址意见书。</w:t>
      </w:r>
    </w:p>
    <w:p w:rsidR="00367F24" w:rsidRDefault="00D833BA">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（二）基本同意</w:t>
      </w:r>
      <w:bookmarkStart w:id="10" w:name="_Toc529620093"/>
      <w:bookmarkStart w:id="11" w:name="_Toc436255532"/>
      <w:r>
        <w:rPr>
          <w:rFonts w:ascii="方正仿宋_GBK" w:eastAsia="方正仿宋_GBK" w:hAnsi="Calibri" w:hint="eastAsia"/>
          <w:sz w:val="32"/>
          <w:szCs w:val="32"/>
        </w:rPr>
        <w:t>对</w:t>
      </w:r>
      <w:bookmarkStart w:id="12" w:name="_Toc533613987"/>
      <w:r>
        <w:rPr>
          <w:rFonts w:ascii="方正仿宋_GBK" w:eastAsia="方正仿宋_GBK" w:hAnsi="Calibri"/>
          <w:sz w:val="32"/>
          <w:szCs w:val="32"/>
        </w:rPr>
        <w:t>建设方案与布局水土保持评价</w:t>
      </w:r>
      <w:r>
        <w:rPr>
          <w:rFonts w:ascii="方正仿宋_GBK" w:eastAsia="方正仿宋_GBK" w:hAnsi="Calibri" w:hint="eastAsia"/>
          <w:sz w:val="32"/>
          <w:szCs w:val="32"/>
        </w:rPr>
        <w:t>分析评价</w:t>
      </w:r>
      <w:bookmarkEnd w:id="12"/>
      <w:r>
        <w:rPr>
          <w:rFonts w:ascii="方正仿宋_GBK" w:eastAsia="方正仿宋_GBK" w:hAnsi="Calibri" w:hint="eastAsia"/>
          <w:sz w:val="32"/>
          <w:szCs w:val="32"/>
        </w:rPr>
        <w:t>。</w:t>
      </w:r>
    </w:p>
    <w:p w:rsidR="00367F24" w:rsidRDefault="00D833BA">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（三）基本同意对主体工程设计中水土保持措施界定。</w:t>
      </w:r>
    </w:p>
    <w:p w:rsidR="00367F24" w:rsidRDefault="00D833BA">
      <w:pPr>
        <w:snapToGrid w:val="0"/>
        <w:spacing w:line="594" w:lineRule="exact"/>
        <w:ind w:firstLineChars="200" w:firstLine="640"/>
        <w:jc w:val="left"/>
        <w:rPr>
          <w:rFonts w:ascii="方正黑体_GBK" w:eastAsia="方正黑体_GBK" w:hAnsi="Calibri"/>
          <w:bCs/>
          <w:sz w:val="32"/>
          <w:szCs w:val="32"/>
        </w:rPr>
      </w:pPr>
      <w:r>
        <w:rPr>
          <w:rFonts w:ascii="方正黑体_GBK" w:eastAsia="方正黑体_GBK" w:hAnsi="Calibri" w:hint="eastAsia"/>
          <w:bCs/>
          <w:sz w:val="32"/>
          <w:szCs w:val="32"/>
        </w:rPr>
        <w:t>四、水土流失分析与预测</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（一）基本同意对水土流失现状、水土流失影响因素的分析。</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（二）</w:t>
      </w:r>
      <w:r>
        <w:rPr>
          <w:rFonts w:ascii="Times New Roman" w:eastAsia="方正仿宋_GBK" w:hAnsi="Times New Roman"/>
          <w:sz w:val="32"/>
          <w:szCs w:val="32"/>
        </w:rPr>
        <w:t>基本同意</w:t>
      </w:r>
      <w:r>
        <w:rPr>
          <w:rFonts w:ascii="Times New Roman" w:eastAsia="方正仿宋_GBK" w:hAnsi="Times New Roman"/>
          <w:sz w:val="32"/>
          <w:szCs w:val="32"/>
        </w:rPr>
        <w:t>工程扰动地表面积</w:t>
      </w:r>
      <w:r>
        <w:rPr>
          <w:rFonts w:ascii="Times New Roman" w:eastAsia="方正仿宋_GBK" w:hAnsi="Times New Roman"/>
          <w:sz w:val="32"/>
          <w:szCs w:val="32"/>
        </w:rPr>
        <w:t>38.89hm</w:t>
      </w:r>
      <w:r>
        <w:rPr>
          <w:rFonts w:ascii="Times New Roman" w:eastAsia="方正仿宋_GBK" w:hAnsi="Times New Roman"/>
          <w:sz w:val="32"/>
          <w:szCs w:val="32"/>
          <w:vertAlign w:val="superscript"/>
        </w:rPr>
        <w:t>2</w:t>
      </w:r>
      <w:r>
        <w:rPr>
          <w:rFonts w:ascii="Times New Roman" w:eastAsia="方正仿宋_GBK" w:hAnsi="Times New Roman"/>
          <w:sz w:val="32"/>
          <w:szCs w:val="32"/>
        </w:rPr>
        <w:t>。</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三</w:t>
      </w:r>
      <w:r>
        <w:rPr>
          <w:rFonts w:ascii="Times New Roman" w:eastAsia="方正仿宋_GBK" w:hAnsi="Times New Roman"/>
          <w:sz w:val="32"/>
          <w:szCs w:val="32"/>
        </w:rPr>
        <w:t>）基本</w:t>
      </w:r>
      <w:r>
        <w:rPr>
          <w:rFonts w:ascii="Times New Roman" w:eastAsia="方正仿宋_GBK" w:hAnsi="Times New Roman"/>
          <w:sz w:val="32"/>
          <w:szCs w:val="32"/>
        </w:rPr>
        <w:t>同意</w:t>
      </w:r>
      <w:r>
        <w:rPr>
          <w:rFonts w:ascii="Times New Roman" w:eastAsia="方正仿宋_GBK" w:hAnsi="Times New Roman"/>
          <w:sz w:val="32"/>
          <w:szCs w:val="32"/>
        </w:rPr>
        <w:t>水土流失调查及预测范围、时段、方法和结果。工程水土流失总量为</w:t>
      </w:r>
      <w:r>
        <w:rPr>
          <w:rFonts w:ascii="Times New Roman" w:eastAsia="方正仿宋_GBK" w:hAnsi="Times New Roman"/>
          <w:sz w:val="32"/>
          <w:szCs w:val="32"/>
        </w:rPr>
        <w:t>0.39</w:t>
      </w:r>
      <w:r>
        <w:rPr>
          <w:rFonts w:ascii="Times New Roman" w:eastAsia="方正仿宋_GBK" w:hAnsi="Times New Roman"/>
          <w:sz w:val="32"/>
          <w:szCs w:val="32"/>
        </w:rPr>
        <w:t>万</w:t>
      </w:r>
      <w:r>
        <w:rPr>
          <w:rFonts w:ascii="Times New Roman" w:eastAsia="方正仿宋_GBK" w:hAnsi="Times New Roman"/>
          <w:sz w:val="32"/>
          <w:szCs w:val="32"/>
        </w:rPr>
        <w:t>t</w:t>
      </w:r>
      <w:r>
        <w:rPr>
          <w:rFonts w:ascii="Times New Roman" w:eastAsia="方正仿宋_GBK" w:hAnsi="Times New Roman"/>
          <w:sz w:val="32"/>
          <w:szCs w:val="32"/>
        </w:rPr>
        <w:t>，新增水土流失量为</w:t>
      </w:r>
      <w:r>
        <w:rPr>
          <w:rFonts w:ascii="Times New Roman" w:eastAsia="方正仿宋_GBK" w:hAnsi="Times New Roman"/>
          <w:sz w:val="32"/>
          <w:szCs w:val="32"/>
        </w:rPr>
        <w:t>0.33</w:t>
      </w:r>
      <w:r>
        <w:rPr>
          <w:rFonts w:ascii="Times New Roman" w:eastAsia="方正仿宋_GBK" w:hAnsi="Times New Roman"/>
          <w:sz w:val="32"/>
          <w:szCs w:val="32"/>
        </w:rPr>
        <w:t>万</w:t>
      </w:r>
      <w:r>
        <w:rPr>
          <w:rFonts w:ascii="Times New Roman" w:eastAsia="方正仿宋_GBK" w:hAnsi="Times New Roman"/>
          <w:sz w:val="32"/>
          <w:szCs w:val="32"/>
        </w:rPr>
        <w:t>t</w:t>
      </w:r>
      <w:r>
        <w:rPr>
          <w:rFonts w:ascii="Times New Roman" w:eastAsia="方正仿宋_GBK" w:hAnsi="Times New Roman"/>
          <w:sz w:val="32"/>
          <w:szCs w:val="32"/>
        </w:rPr>
        <w:t>。</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四</w:t>
      </w:r>
      <w:r>
        <w:rPr>
          <w:rFonts w:ascii="Times New Roman" w:eastAsia="方正仿宋_GBK" w:hAnsi="Times New Roman"/>
          <w:sz w:val="32"/>
          <w:szCs w:val="32"/>
        </w:rPr>
        <w:t>）基本同意水土流失的危害性分析和指导性意见。</w:t>
      </w:r>
    </w:p>
    <w:p w:rsidR="00367F24" w:rsidRDefault="00D833BA">
      <w:pPr>
        <w:snapToGrid w:val="0"/>
        <w:spacing w:line="594" w:lineRule="exact"/>
        <w:ind w:firstLineChars="200" w:firstLine="640"/>
        <w:jc w:val="left"/>
        <w:rPr>
          <w:rFonts w:ascii="方正黑体_GBK" w:eastAsia="方正黑体_GBK" w:hAnsi="Calibri"/>
          <w:bCs/>
          <w:sz w:val="32"/>
          <w:szCs w:val="32"/>
        </w:rPr>
      </w:pPr>
      <w:r>
        <w:rPr>
          <w:rFonts w:ascii="方正黑体_GBK" w:eastAsia="方正黑体_GBK" w:hAnsi="Calibri" w:hint="eastAsia"/>
          <w:bCs/>
          <w:sz w:val="32"/>
          <w:szCs w:val="32"/>
        </w:rPr>
        <w:t>五、水土保持措施</w:t>
      </w:r>
    </w:p>
    <w:p w:rsidR="00367F24" w:rsidRDefault="00D833BA">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（一）基本同意本项目水土流失防治分区划分为主体工程建设、保留山地、表土堆放场、施工生产生活五个一级防治区。</w:t>
      </w:r>
    </w:p>
    <w:p w:rsidR="00367F24" w:rsidRDefault="00D833BA">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（二）基本同意由主体工程设计中具有水保功能的措施和方</w:t>
      </w:r>
      <w:r>
        <w:rPr>
          <w:rFonts w:ascii="方正仿宋_GBK" w:eastAsia="方正仿宋_GBK" w:hAnsi="Calibri" w:hint="eastAsia"/>
          <w:sz w:val="32"/>
          <w:szCs w:val="32"/>
        </w:rPr>
        <w:lastRenderedPageBreak/>
        <w:t>案新增的防治措施所组成的水土流失防治体系。</w:t>
      </w:r>
    </w:p>
    <w:p w:rsidR="00367F24" w:rsidRDefault="00D833BA">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（三）基本同意</w:t>
      </w:r>
      <w:r>
        <w:rPr>
          <w:rFonts w:ascii="方正仿宋_GBK" w:eastAsia="方正仿宋_GBK" w:hAnsi="Calibri" w:hint="eastAsia"/>
          <w:sz w:val="32"/>
          <w:szCs w:val="32"/>
        </w:rPr>
        <w:t>方案根据各防治区水土流失现状提出的防治措施布局和新增水土保持措施典型设计。</w:t>
      </w:r>
    </w:p>
    <w:p w:rsidR="00367F24" w:rsidRDefault="00D833BA">
      <w:pPr>
        <w:snapToGrid w:val="0"/>
        <w:spacing w:line="594" w:lineRule="exact"/>
        <w:ind w:firstLineChars="200" w:firstLine="640"/>
        <w:jc w:val="left"/>
        <w:rPr>
          <w:rFonts w:ascii="Times New Roman" w:eastAsia="方正仿宋_GBK" w:hAnsi="Times New Roman"/>
          <w:sz w:val="32"/>
          <w:szCs w:val="32"/>
        </w:rPr>
      </w:pPr>
      <w:bookmarkStart w:id="13" w:name="_Hlk109728831"/>
      <w:r>
        <w:rPr>
          <w:rFonts w:ascii="Times New Roman" w:eastAsia="方正仿宋_GBK" w:hAnsi="Times New Roman"/>
          <w:sz w:val="32"/>
          <w:szCs w:val="32"/>
        </w:rPr>
        <w:t>1.</w:t>
      </w:r>
      <w:r>
        <w:rPr>
          <w:rFonts w:ascii="Times New Roman" w:eastAsia="方正仿宋_GBK" w:hAnsi="Times New Roman"/>
          <w:sz w:val="32"/>
          <w:szCs w:val="32"/>
        </w:rPr>
        <w:t>主体工程建设防治区</w:t>
      </w:r>
    </w:p>
    <w:p w:rsidR="00367F24" w:rsidRDefault="00D833BA">
      <w:pPr>
        <w:snapToGrid w:val="0"/>
        <w:spacing w:line="594" w:lineRule="exact"/>
        <w:ind w:firstLineChars="200" w:firstLine="640"/>
        <w:jc w:val="left"/>
        <w:rPr>
          <w:rFonts w:ascii="Times New Roman" w:eastAsia="方正仿宋_GBK" w:hAnsi="Times New Roman"/>
          <w:sz w:val="32"/>
          <w:szCs w:val="32"/>
        </w:rPr>
      </w:pPr>
      <w:bookmarkStart w:id="14" w:name="_Hlk109866110"/>
      <w:r>
        <w:rPr>
          <w:rFonts w:ascii="Times New Roman" w:eastAsia="方正仿宋_GBK" w:hAnsi="Times New Roman"/>
          <w:sz w:val="32"/>
          <w:szCs w:val="32"/>
        </w:rPr>
        <w:t>施工前，对扰动区可剥离表土进行表土剥离，剥离表土堆放于场地内布设的表土堆放于表土堆放场；于项目区东侧施工出入口布设</w:t>
      </w:r>
      <w:r>
        <w:rPr>
          <w:rFonts w:ascii="Times New Roman" w:eastAsia="方正仿宋_GBK" w:hAnsi="Times New Roman"/>
          <w:sz w:val="32"/>
          <w:szCs w:val="32"/>
        </w:rPr>
        <w:t>1</w:t>
      </w:r>
      <w:r>
        <w:rPr>
          <w:rFonts w:ascii="Times New Roman" w:eastAsia="方正仿宋_GBK" w:hAnsi="Times New Roman"/>
          <w:sz w:val="32"/>
          <w:szCs w:val="32"/>
        </w:rPr>
        <w:t>座车辆冲洗站。</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施工中，</w:t>
      </w:r>
      <w:proofErr w:type="gramStart"/>
      <w:r>
        <w:rPr>
          <w:rFonts w:ascii="Times New Roman" w:eastAsia="方正仿宋_GBK" w:hAnsi="Times New Roman"/>
          <w:sz w:val="32"/>
          <w:szCs w:val="32"/>
        </w:rPr>
        <w:t>场平前于</w:t>
      </w:r>
      <w:proofErr w:type="gramEnd"/>
      <w:r>
        <w:rPr>
          <w:rFonts w:ascii="Times New Roman" w:eastAsia="方正仿宋_GBK" w:hAnsi="Times New Roman"/>
          <w:sz w:val="32"/>
          <w:szCs w:val="32"/>
        </w:rPr>
        <w:t>场地东侧埋设排水沟接场地外市政雨水管网；场平中于场地内布设临时</w:t>
      </w:r>
      <w:proofErr w:type="gramStart"/>
      <w:r>
        <w:rPr>
          <w:rFonts w:ascii="Times New Roman" w:eastAsia="方正仿宋_GBK" w:hAnsi="Times New Roman"/>
          <w:sz w:val="32"/>
          <w:szCs w:val="32"/>
        </w:rPr>
        <w:t>截</w:t>
      </w:r>
      <w:proofErr w:type="gramEnd"/>
      <w:r>
        <w:rPr>
          <w:rFonts w:ascii="Times New Roman" w:eastAsia="方正仿宋_GBK" w:hAnsi="Times New Roman"/>
          <w:sz w:val="32"/>
          <w:szCs w:val="32"/>
        </w:rPr>
        <w:t>排水沟，经沉</w:t>
      </w:r>
      <w:r>
        <w:rPr>
          <w:rFonts w:ascii="Times New Roman" w:eastAsia="方正仿宋_GBK" w:hAnsi="Times New Roman" w:hint="eastAsia"/>
          <w:sz w:val="32"/>
          <w:szCs w:val="32"/>
        </w:rPr>
        <w:t>沙</w:t>
      </w:r>
      <w:r>
        <w:rPr>
          <w:rFonts w:ascii="Times New Roman" w:eastAsia="方正仿宋_GBK" w:hAnsi="Times New Roman"/>
          <w:sz w:val="32"/>
          <w:szCs w:val="32"/>
        </w:rPr>
        <w:t>池沉淀接场地东侧埋设的波纹管；场内基坑坡顶布设水沟，坡底布设排水沟，出口接沉</w:t>
      </w:r>
      <w:r>
        <w:rPr>
          <w:rFonts w:ascii="Times New Roman" w:eastAsia="方正仿宋_GBK" w:hAnsi="Times New Roman" w:hint="eastAsia"/>
          <w:sz w:val="32"/>
          <w:szCs w:val="32"/>
        </w:rPr>
        <w:t>沙</w:t>
      </w:r>
      <w:r>
        <w:rPr>
          <w:rFonts w:ascii="Times New Roman" w:eastAsia="方正仿宋_GBK" w:hAnsi="Times New Roman"/>
          <w:sz w:val="32"/>
          <w:szCs w:val="32"/>
        </w:rPr>
        <w:t>池，基坑底排水沟东南角布设集水井；场地西侧和南侧边坡</w:t>
      </w:r>
      <w:proofErr w:type="gramStart"/>
      <w:r>
        <w:rPr>
          <w:rFonts w:ascii="Times New Roman" w:eastAsia="方正仿宋_GBK" w:hAnsi="Times New Roman"/>
          <w:sz w:val="32"/>
          <w:szCs w:val="32"/>
        </w:rPr>
        <w:t>采用格构植草</w:t>
      </w:r>
      <w:proofErr w:type="gramEnd"/>
      <w:r>
        <w:rPr>
          <w:rFonts w:ascii="Times New Roman" w:eastAsia="方正仿宋_GBK" w:hAnsi="Times New Roman"/>
          <w:sz w:val="32"/>
          <w:szCs w:val="32"/>
        </w:rPr>
        <w:t>护坡，边坡坡顶布设截水沟，坡脚布设排水沟，场地南侧填方边坡坡脚采用土袋进行临时拦挡。</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施工后期，实施主体设计的永久雨水管网，雨水管网出口接场外市政雨水管网；实施雨水花园、透水铺装、下凹式绿地、植草沟、绿色屋顶等海绵城市及景观绿化措施，绿化之前进行表土回覆。</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sz w:val="32"/>
          <w:szCs w:val="32"/>
        </w:rPr>
        <w:t>保留山地防治区</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保留山地防治区主要在施工后期对保留山地区内原有民房、道路拆除区域、其他土地等占地区域进行表土</w:t>
      </w:r>
      <w:proofErr w:type="gramStart"/>
      <w:r>
        <w:rPr>
          <w:rFonts w:ascii="Times New Roman" w:eastAsia="方正仿宋_GBK" w:hAnsi="Times New Roman"/>
          <w:sz w:val="32"/>
          <w:szCs w:val="32"/>
        </w:rPr>
        <w:t>回覆和场地</w:t>
      </w:r>
      <w:proofErr w:type="gramEnd"/>
      <w:r>
        <w:rPr>
          <w:rFonts w:ascii="Times New Roman" w:eastAsia="方正仿宋_GBK" w:hAnsi="Times New Roman"/>
          <w:sz w:val="32"/>
          <w:szCs w:val="32"/>
        </w:rPr>
        <w:t>平整，场地平整后与耕地占地区域一同进行植草绿化。</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sz w:val="32"/>
          <w:szCs w:val="32"/>
        </w:rPr>
        <w:t>表土堆放场防治区</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lastRenderedPageBreak/>
        <w:t>表土堆放前</w:t>
      </w:r>
      <w:r>
        <w:rPr>
          <w:rFonts w:ascii="Times New Roman" w:eastAsia="方正仿宋_GBK" w:hAnsi="Times New Roman" w:hint="eastAsia"/>
          <w:sz w:val="32"/>
          <w:szCs w:val="32"/>
        </w:rPr>
        <w:t>，</w:t>
      </w:r>
      <w:r>
        <w:rPr>
          <w:rFonts w:ascii="Times New Roman" w:eastAsia="方正仿宋_GBK" w:hAnsi="Times New Roman"/>
          <w:sz w:val="32"/>
          <w:szCs w:val="32"/>
        </w:rPr>
        <w:t>对场地内的耕地和草地区域采用土工布铺垫对表土进行保护，在场地周边布置填土编织袋进行临时拦挡，四周布设临时排水沟，出口设沉沙池。堆放过程中</w:t>
      </w:r>
      <w:r>
        <w:rPr>
          <w:rFonts w:ascii="Times New Roman" w:eastAsia="方正仿宋_GBK" w:hAnsi="Times New Roman" w:hint="eastAsia"/>
          <w:sz w:val="32"/>
          <w:szCs w:val="32"/>
        </w:rPr>
        <w:t>，</w:t>
      </w:r>
      <w:r>
        <w:rPr>
          <w:rFonts w:ascii="Times New Roman" w:eastAsia="方正仿宋_GBK" w:hAnsi="Times New Roman"/>
          <w:sz w:val="32"/>
          <w:szCs w:val="32"/>
        </w:rPr>
        <w:t>降雨时在堆土表面采用防雨布进行临时覆盖。堆放完毕</w:t>
      </w:r>
      <w:r>
        <w:rPr>
          <w:rFonts w:ascii="Times New Roman" w:eastAsia="方正仿宋_GBK" w:hAnsi="Times New Roman" w:hint="eastAsia"/>
          <w:sz w:val="32"/>
          <w:szCs w:val="32"/>
        </w:rPr>
        <w:t>，</w:t>
      </w:r>
      <w:r>
        <w:rPr>
          <w:rFonts w:ascii="Times New Roman" w:eastAsia="方正仿宋_GBK" w:hAnsi="Times New Roman"/>
          <w:sz w:val="32"/>
          <w:szCs w:val="32"/>
        </w:rPr>
        <w:t>位于主体工程建设防治区的表土临时堆场使用完</w:t>
      </w:r>
      <w:r>
        <w:rPr>
          <w:rFonts w:ascii="Times New Roman" w:eastAsia="方正仿宋_GBK" w:hAnsi="Times New Roman" w:hint="eastAsia"/>
          <w:sz w:val="32"/>
          <w:szCs w:val="32"/>
        </w:rPr>
        <w:t>成后，</w:t>
      </w:r>
      <w:r>
        <w:rPr>
          <w:rFonts w:ascii="Times New Roman" w:eastAsia="方正仿宋_GBK" w:hAnsi="Times New Roman"/>
          <w:sz w:val="32"/>
          <w:szCs w:val="32"/>
        </w:rPr>
        <w:t>按设计情况建设为综合训练场和植草绿化，不重复布置措施；位于保留山地防治区内的表土堆放场使用完毕后植草绿化恢复植被。</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4.</w:t>
      </w:r>
      <w:r>
        <w:rPr>
          <w:rFonts w:ascii="Times New Roman" w:eastAsia="方正仿宋_GBK" w:hAnsi="Times New Roman"/>
          <w:sz w:val="32"/>
          <w:szCs w:val="32"/>
        </w:rPr>
        <w:t>施工生产生活防治区</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施工过程中</w:t>
      </w:r>
      <w:r>
        <w:rPr>
          <w:rFonts w:ascii="Times New Roman" w:eastAsia="方正仿宋_GBK" w:hAnsi="Times New Roman" w:hint="eastAsia"/>
          <w:sz w:val="32"/>
          <w:szCs w:val="32"/>
        </w:rPr>
        <w:t>，</w:t>
      </w:r>
      <w:r>
        <w:rPr>
          <w:rFonts w:ascii="Times New Roman" w:eastAsia="方正仿宋_GBK" w:hAnsi="Times New Roman"/>
          <w:sz w:val="32"/>
          <w:szCs w:val="32"/>
        </w:rPr>
        <w:t>根据地势沿周边修建临时排水沟，出口设沉沙池。施工后期</w:t>
      </w:r>
      <w:r>
        <w:rPr>
          <w:rFonts w:ascii="Times New Roman" w:eastAsia="方正仿宋_GBK" w:hAnsi="Times New Roman" w:hint="eastAsia"/>
          <w:sz w:val="32"/>
          <w:szCs w:val="32"/>
        </w:rPr>
        <w:t>，</w:t>
      </w:r>
      <w:r>
        <w:rPr>
          <w:rFonts w:ascii="Times New Roman" w:eastAsia="方正仿宋_GBK" w:hAnsi="Times New Roman"/>
          <w:sz w:val="32"/>
          <w:szCs w:val="32"/>
        </w:rPr>
        <w:t>拆除地表临时建构筑物后植草绿化。</w:t>
      </w:r>
    </w:p>
    <w:bookmarkEnd w:id="13"/>
    <w:bookmarkEnd w:id="14"/>
    <w:p w:rsidR="00367F24" w:rsidRDefault="00D833BA">
      <w:pPr>
        <w:snapToGrid w:val="0"/>
        <w:spacing w:line="594"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六、水</w:t>
      </w:r>
      <w:r>
        <w:rPr>
          <w:rFonts w:ascii="方正黑体_GBK" w:eastAsia="方正黑体_GBK" w:hAnsi="方正黑体_GBK" w:cs="方正黑体_GBK" w:hint="eastAsia"/>
          <w:sz w:val="32"/>
          <w:szCs w:val="32"/>
        </w:rPr>
        <w:t>土保持监测</w:t>
      </w:r>
    </w:p>
    <w:p w:rsidR="00367F24" w:rsidRDefault="00D833BA">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基本同意水土保持监测方案。</w:t>
      </w:r>
    </w:p>
    <w:p w:rsidR="00367F24" w:rsidRDefault="00D833BA">
      <w:pPr>
        <w:snapToGrid w:val="0"/>
        <w:spacing w:line="594"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七、水土保持投资估算及效益分析</w:t>
      </w:r>
    </w:p>
    <w:p w:rsidR="00367F24" w:rsidRDefault="00D833BA">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（一）投资估算编制依据正确，费用及定额</w:t>
      </w:r>
      <w:r>
        <w:rPr>
          <w:rFonts w:ascii="方正仿宋_GBK" w:eastAsia="方正仿宋_GBK" w:hAnsi="Calibri" w:hint="eastAsia"/>
          <w:sz w:val="32"/>
          <w:szCs w:val="32"/>
        </w:rPr>
        <w:t>选择基本</w:t>
      </w:r>
      <w:r>
        <w:rPr>
          <w:rFonts w:ascii="方正仿宋_GBK" w:eastAsia="方正仿宋_GBK" w:hAnsi="Calibri" w:hint="eastAsia"/>
          <w:sz w:val="32"/>
          <w:szCs w:val="32"/>
        </w:rPr>
        <w:t>合理，编制深度</w:t>
      </w:r>
      <w:r>
        <w:rPr>
          <w:rFonts w:ascii="方正仿宋_GBK" w:eastAsia="方正仿宋_GBK" w:hAnsi="Calibri" w:hint="eastAsia"/>
          <w:sz w:val="32"/>
          <w:szCs w:val="32"/>
        </w:rPr>
        <w:t>基本</w:t>
      </w:r>
      <w:r>
        <w:rPr>
          <w:rFonts w:ascii="方正仿宋_GBK" w:eastAsia="方正仿宋_GBK" w:hAnsi="Calibri" w:hint="eastAsia"/>
          <w:sz w:val="32"/>
          <w:szCs w:val="32"/>
        </w:rPr>
        <w:t>满足</w:t>
      </w:r>
      <w:r>
        <w:rPr>
          <w:rFonts w:ascii="方正仿宋_GBK" w:eastAsia="方正仿宋_GBK" w:hAnsi="Calibri" w:hint="eastAsia"/>
          <w:sz w:val="32"/>
          <w:szCs w:val="32"/>
        </w:rPr>
        <w:t>规范</w:t>
      </w:r>
      <w:r>
        <w:rPr>
          <w:rFonts w:ascii="方正仿宋_GBK" w:eastAsia="方正仿宋_GBK" w:hAnsi="Calibri" w:hint="eastAsia"/>
          <w:sz w:val="32"/>
          <w:szCs w:val="32"/>
        </w:rPr>
        <w:t>要求。</w:t>
      </w:r>
    </w:p>
    <w:p w:rsidR="00367F24" w:rsidRDefault="00D833BA">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（二）</w:t>
      </w:r>
      <w:r>
        <w:rPr>
          <w:rFonts w:ascii="Times New Roman" w:eastAsia="方正仿宋_GBK" w:hAnsi="Times New Roman"/>
          <w:sz w:val="32"/>
          <w:szCs w:val="32"/>
        </w:rPr>
        <w:t>经审核，</w:t>
      </w:r>
      <w:r>
        <w:rPr>
          <w:rFonts w:ascii="Times New Roman" w:eastAsia="方正仿宋_GBK" w:hAnsi="Times New Roman"/>
          <w:sz w:val="32"/>
          <w:szCs w:val="32"/>
        </w:rPr>
        <w:t>水土保持</w:t>
      </w:r>
      <w:r>
        <w:rPr>
          <w:rFonts w:ascii="Times New Roman" w:eastAsia="方正仿宋_GBK" w:hAnsi="Times New Roman"/>
          <w:sz w:val="32"/>
          <w:szCs w:val="32"/>
        </w:rPr>
        <w:t>方案工程静态</w:t>
      </w:r>
      <w:r>
        <w:rPr>
          <w:rFonts w:ascii="Times New Roman" w:eastAsia="方正仿宋_GBK" w:hAnsi="Times New Roman"/>
          <w:sz w:val="32"/>
          <w:szCs w:val="32"/>
        </w:rPr>
        <w:t>总投资</w:t>
      </w:r>
      <w:r>
        <w:rPr>
          <w:rFonts w:ascii="Times New Roman" w:eastAsia="方正仿宋_GBK" w:hAnsi="Times New Roman"/>
          <w:sz w:val="32"/>
          <w:szCs w:val="32"/>
        </w:rPr>
        <w:t>5626.88</w:t>
      </w:r>
      <w:r>
        <w:rPr>
          <w:rFonts w:ascii="Times New Roman" w:eastAsia="方正仿宋_GBK" w:hAnsi="Times New Roman"/>
          <w:sz w:val="32"/>
          <w:szCs w:val="32"/>
        </w:rPr>
        <w:t>万元，其中</w:t>
      </w:r>
      <w:r>
        <w:rPr>
          <w:rFonts w:ascii="Times New Roman" w:eastAsia="方正仿宋_GBK" w:hAnsi="Times New Roman"/>
          <w:sz w:val="32"/>
          <w:szCs w:val="32"/>
        </w:rPr>
        <w:t>：</w:t>
      </w:r>
      <w:r>
        <w:rPr>
          <w:rFonts w:ascii="Times New Roman" w:eastAsia="方正仿宋_GBK" w:hAnsi="Times New Roman"/>
          <w:sz w:val="32"/>
          <w:szCs w:val="32"/>
        </w:rPr>
        <w:t>主体已列</w:t>
      </w:r>
      <w:r>
        <w:rPr>
          <w:rFonts w:ascii="Times New Roman" w:eastAsia="方正仿宋_GBK" w:hAnsi="Times New Roman"/>
          <w:sz w:val="32"/>
          <w:szCs w:val="32"/>
        </w:rPr>
        <w:t>4984.04</w:t>
      </w:r>
      <w:r>
        <w:rPr>
          <w:rFonts w:ascii="Times New Roman" w:eastAsia="方正仿宋_GBK" w:hAnsi="Times New Roman"/>
          <w:sz w:val="32"/>
          <w:szCs w:val="32"/>
        </w:rPr>
        <w:t>万元，方案新增</w:t>
      </w:r>
      <w:r>
        <w:rPr>
          <w:rFonts w:ascii="Times New Roman" w:eastAsia="方正仿宋_GBK" w:hAnsi="Times New Roman"/>
          <w:sz w:val="32"/>
          <w:szCs w:val="32"/>
        </w:rPr>
        <w:t>642.84</w:t>
      </w:r>
      <w:r>
        <w:rPr>
          <w:rFonts w:ascii="Times New Roman" w:eastAsia="方正仿宋_GBK" w:hAnsi="Times New Roman"/>
          <w:sz w:val="32"/>
          <w:szCs w:val="32"/>
        </w:rPr>
        <w:t>万元</w:t>
      </w:r>
      <w:r>
        <w:rPr>
          <w:rFonts w:ascii="Times New Roman" w:eastAsia="方正仿宋_GBK" w:hAnsi="Times New Roman" w:hint="eastAsia"/>
          <w:sz w:val="32"/>
          <w:szCs w:val="32"/>
        </w:rPr>
        <w:t>（其中：</w:t>
      </w:r>
      <w:r>
        <w:rPr>
          <w:rFonts w:ascii="Times New Roman" w:eastAsia="方正仿宋_GBK" w:hAnsi="Times New Roman"/>
          <w:sz w:val="32"/>
          <w:szCs w:val="32"/>
        </w:rPr>
        <w:t>工程措施费</w:t>
      </w:r>
      <w:r>
        <w:rPr>
          <w:rFonts w:ascii="Times New Roman" w:eastAsia="方正仿宋_GBK" w:hAnsi="Times New Roman"/>
          <w:sz w:val="32"/>
          <w:szCs w:val="32"/>
        </w:rPr>
        <w:t>196.79</w:t>
      </w:r>
      <w:r>
        <w:rPr>
          <w:rFonts w:ascii="Times New Roman" w:eastAsia="方正仿宋_GBK" w:hAnsi="Times New Roman"/>
          <w:sz w:val="32"/>
          <w:szCs w:val="32"/>
        </w:rPr>
        <w:t>万元，植物措施费用</w:t>
      </w:r>
      <w:r>
        <w:rPr>
          <w:rFonts w:ascii="Times New Roman" w:eastAsia="方正仿宋_GBK" w:hAnsi="Times New Roman"/>
          <w:sz w:val="32"/>
          <w:szCs w:val="32"/>
        </w:rPr>
        <w:t>0.26</w:t>
      </w:r>
      <w:r>
        <w:rPr>
          <w:rFonts w:ascii="Times New Roman" w:eastAsia="方正仿宋_GBK" w:hAnsi="Times New Roman"/>
          <w:sz w:val="32"/>
          <w:szCs w:val="32"/>
        </w:rPr>
        <w:t>万元，临时措施费</w:t>
      </w:r>
      <w:r>
        <w:rPr>
          <w:rFonts w:ascii="Times New Roman" w:eastAsia="方正仿宋_GBK" w:hAnsi="Times New Roman"/>
          <w:sz w:val="32"/>
          <w:szCs w:val="32"/>
        </w:rPr>
        <w:t>208.36</w:t>
      </w:r>
      <w:r>
        <w:rPr>
          <w:rFonts w:ascii="Times New Roman" w:eastAsia="方正仿宋_GBK" w:hAnsi="Times New Roman"/>
          <w:sz w:val="32"/>
          <w:szCs w:val="32"/>
        </w:rPr>
        <w:t>万元，监测措施费用</w:t>
      </w:r>
      <w:r>
        <w:rPr>
          <w:rFonts w:ascii="Times New Roman" w:eastAsia="方正仿宋_GBK" w:hAnsi="Times New Roman"/>
          <w:sz w:val="32"/>
          <w:szCs w:val="32"/>
        </w:rPr>
        <w:t>57.50</w:t>
      </w:r>
      <w:r>
        <w:rPr>
          <w:rFonts w:ascii="Times New Roman" w:eastAsia="方正仿宋_GBK" w:hAnsi="Times New Roman"/>
          <w:sz w:val="32"/>
          <w:szCs w:val="32"/>
        </w:rPr>
        <w:t>万元，独立费用</w:t>
      </w:r>
      <w:r>
        <w:rPr>
          <w:rFonts w:ascii="Times New Roman" w:eastAsia="方正仿宋_GBK" w:hAnsi="Times New Roman"/>
          <w:sz w:val="32"/>
          <w:szCs w:val="32"/>
        </w:rPr>
        <w:t>92.18</w:t>
      </w:r>
      <w:r>
        <w:rPr>
          <w:rFonts w:ascii="Times New Roman" w:eastAsia="方正仿宋_GBK" w:hAnsi="Times New Roman"/>
          <w:sz w:val="32"/>
          <w:szCs w:val="32"/>
        </w:rPr>
        <w:t>万元，基本预备费</w:t>
      </w:r>
      <w:r>
        <w:rPr>
          <w:rFonts w:ascii="Times New Roman" w:eastAsia="方正仿宋_GBK" w:hAnsi="Times New Roman"/>
          <w:sz w:val="32"/>
          <w:szCs w:val="32"/>
        </w:rPr>
        <w:t>33.31</w:t>
      </w:r>
      <w:r>
        <w:rPr>
          <w:rFonts w:ascii="Times New Roman" w:eastAsia="方正仿宋_GBK" w:hAnsi="Times New Roman"/>
          <w:sz w:val="32"/>
          <w:szCs w:val="32"/>
        </w:rPr>
        <w:t>万元，水土保持补偿费</w:t>
      </w:r>
      <w:r>
        <w:rPr>
          <w:rFonts w:ascii="Times New Roman" w:eastAsia="方正仿宋_GBK" w:hAnsi="Times New Roman"/>
          <w:sz w:val="32"/>
          <w:szCs w:val="32"/>
        </w:rPr>
        <w:t>54.44</w:t>
      </w:r>
      <w:r>
        <w:rPr>
          <w:rFonts w:ascii="Times New Roman" w:eastAsia="方正仿宋_GBK" w:hAnsi="Times New Roman"/>
          <w:sz w:val="32"/>
          <w:szCs w:val="32"/>
        </w:rPr>
        <w:t>万元</w:t>
      </w:r>
      <w:r>
        <w:rPr>
          <w:rFonts w:ascii="Times New Roman" w:eastAsia="方正仿宋_GBK" w:hAnsi="Times New Roman" w:hint="eastAsia"/>
          <w:sz w:val="32"/>
          <w:szCs w:val="32"/>
        </w:rPr>
        <w:t>）</w:t>
      </w:r>
      <w:r>
        <w:rPr>
          <w:rFonts w:ascii="Times New Roman" w:eastAsia="方正仿宋_GBK" w:hAnsi="Times New Roman"/>
          <w:sz w:val="32"/>
          <w:szCs w:val="32"/>
        </w:rPr>
        <w:t>。</w:t>
      </w:r>
    </w:p>
    <w:p w:rsidR="00367F24" w:rsidRDefault="00D833BA">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（三）效益分析方法正确，分析结果基本合理。</w:t>
      </w:r>
    </w:p>
    <w:p w:rsidR="00367F24" w:rsidRDefault="00D833BA">
      <w:pPr>
        <w:snapToGrid w:val="0"/>
        <w:spacing w:line="594"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八、水土保持管理</w:t>
      </w:r>
    </w:p>
    <w:p w:rsidR="00367F24" w:rsidRDefault="00D833BA">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lastRenderedPageBreak/>
        <w:t>基本同意组织管理、后续设计、水土保持监测、水土保持监理、水土保持施工、水土保持设施验收等水土保持管理要求。</w:t>
      </w:r>
    </w:p>
    <w:p w:rsidR="00367F24" w:rsidRDefault="00367F24">
      <w:pPr>
        <w:snapToGrid w:val="0"/>
        <w:spacing w:line="594" w:lineRule="exact"/>
        <w:ind w:firstLineChars="200" w:firstLine="640"/>
        <w:jc w:val="left"/>
        <w:rPr>
          <w:rFonts w:ascii="方正仿宋_GBK" w:eastAsia="方正仿宋_GBK" w:hAnsi="Calibri"/>
          <w:sz w:val="32"/>
          <w:szCs w:val="32"/>
        </w:rPr>
      </w:pPr>
    </w:p>
    <w:p w:rsidR="00367F24" w:rsidRDefault="00D833BA">
      <w:pPr>
        <w:snapToGrid w:val="0"/>
        <w:spacing w:line="594" w:lineRule="exact"/>
        <w:ind w:leftChars="304" w:left="1598" w:hangingChars="300" w:hanging="960"/>
        <w:jc w:val="left"/>
        <w:rPr>
          <w:rFonts w:ascii="方正仿宋_GBK" w:eastAsia="方正仿宋_GBK" w:hAnsi="Calibri"/>
          <w:sz w:val="32"/>
          <w:szCs w:val="32"/>
        </w:rPr>
      </w:pPr>
      <w:r>
        <w:rPr>
          <w:rFonts w:ascii="方正仿宋_GBK" w:eastAsia="方正仿宋_GBK" w:hAnsi="Calibri" w:hint="eastAsia"/>
          <w:sz w:val="32"/>
          <w:szCs w:val="32"/>
        </w:rPr>
        <w:t>附件：市公安局特警总队迁建项目水土保持方案投资估算审核表</w:t>
      </w:r>
    </w:p>
    <w:bookmarkEnd w:id="10"/>
    <w:bookmarkEnd w:id="11"/>
    <w:p w:rsidR="00367F24" w:rsidRDefault="00367F24">
      <w:pPr>
        <w:snapToGrid w:val="0"/>
        <w:spacing w:line="594" w:lineRule="exact"/>
        <w:rPr>
          <w:rFonts w:ascii="方正仿宋_GBK" w:eastAsia="方正仿宋_GBK" w:hAnsi="Calibri"/>
          <w:sz w:val="32"/>
          <w:szCs w:val="32"/>
        </w:rPr>
      </w:pPr>
    </w:p>
    <w:p w:rsidR="00367F24" w:rsidRDefault="00D833BA">
      <w:pPr>
        <w:snapToGrid w:val="0"/>
        <w:spacing w:line="594" w:lineRule="exact"/>
        <w:rPr>
          <w:rFonts w:ascii="方正仿宋_GBK" w:eastAsia="方正仿宋_GBK" w:hAnsi="Calibri"/>
          <w:sz w:val="32"/>
          <w:szCs w:val="32"/>
        </w:rPr>
      </w:pPr>
      <w:r>
        <w:rPr>
          <w:rFonts w:ascii="方正仿宋_GBK" w:eastAsia="方正仿宋_GBK" w:hAnsi="Calibri" w:hint="eastAsia"/>
          <w:noProof/>
          <w:sz w:val="32"/>
          <w:szCs w:val="32"/>
        </w:rPr>
        <w:drawing>
          <wp:anchor distT="0" distB="0" distL="114300" distR="114300" simplePos="0" relativeHeight="251659264" behindDoc="0" locked="0" layoutInCell="1" allowOverlap="1">
            <wp:simplePos x="0" y="0"/>
            <wp:positionH relativeFrom="column">
              <wp:posOffset>4151630</wp:posOffset>
            </wp:positionH>
            <wp:positionV relativeFrom="paragraph">
              <wp:posOffset>370205</wp:posOffset>
            </wp:positionV>
            <wp:extent cx="948690" cy="421640"/>
            <wp:effectExtent l="0" t="0" r="11430" b="5080"/>
            <wp:wrapNone/>
            <wp:docPr id="2" name="图片 1" descr="谢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谢巍"/>
                    <pic:cNvPicPr>
                      <a:picLocks noChangeAspect="1"/>
                    </pic:cNvPicPr>
                  </pic:nvPicPr>
                  <pic:blipFill>
                    <a:blip r:embed="rId10"/>
                    <a:stretch>
                      <a:fillRect/>
                    </a:stretch>
                  </pic:blipFill>
                  <pic:spPr>
                    <a:xfrm>
                      <a:off x="0" y="0"/>
                      <a:ext cx="948690" cy="421640"/>
                    </a:xfrm>
                    <a:prstGeom prst="rect">
                      <a:avLst/>
                    </a:prstGeom>
                    <a:noFill/>
                    <a:ln>
                      <a:noFill/>
                    </a:ln>
                  </pic:spPr>
                </pic:pic>
              </a:graphicData>
            </a:graphic>
          </wp:anchor>
        </w:drawing>
      </w:r>
    </w:p>
    <w:p w:rsidR="00367F24" w:rsidRDefault="00D833BA">
      <w:pPr>
        <w:snapToGrid w:val="0"/>
        <w:spacing w:line="594" w:lineRule="exact"/>
        <w:jc w:val="center"/>
        <w:rPr>
          <w:rFonts w:ascii="Times New Roman" w:eastAsia="方正仿宋_GBK" w:hAnsi="Times New Roman"/>
          <w:sz w:val="32"/>
          <w:szCs w:val="32"/>
        </w:rPr>
      </w:pPr>
      <w:r>
        <w:rPr>
          <w:rFonts w:ascii="方正仿宋_GBK" w:eastAsia="方正仿宋_GBK" w:hAnsi="Calibri" w:hint="eastAsia"/>
          <w:sz w:val="32"/>
          <w:szCs w:val="32"/>
        </w:rPr>
        <w:t xml:space="preserve">    </w:t>
      </w:r>
      <w:r>
        <w:rPr>
          <w:rFonts w:ascii="方正仿宋_GBK" w:eastAsia="方正仿宋_GBK" w:hAnsi="Calibri"/>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sz w:val="32"/>
          <w:szCs w:val="32"/>
        </w:rPr>
        <w:t>专家组组长：</w:t>
      </w:r>
    </w:p>
    <w:p w:rsidR="00367F24" w:rsidRDefault="00D833BA">
      <w:pPr>
        <w:snapToGrid w:val="0"/>
        <w:spacing w:line="594" w:lineRule="exact"/>
        <w:jc w:val="center"/>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sz w:val="32"/>
          <w:szCs w:val="32"/>
        </w:rPr>
        <w:t>2022</w:t>
      </w:r>
      <w:r>
        <w:rPr>
          <w:rFonts w:ascii="Times New Roman" w:eastAsia="方正仿宋_GBK" w:hAnsi="Times New Roman"/>
          <w:sz w:val="32"/>
          <w:szCs w:val="32"/>
        </w:rPr>
        <w:t>年</w:t>
      </w:r>
      <w:r>
        <w:rPr>
          <w:rFonts w:ascii="Times New Roman" w:eastAsia="方正仿宋_GBK" w:hAnsi="Times New Roman"/>
          <w:sz w:val="32"/>
          <w:szCs w:val="32"/>
        </w:rPr>
        <w:t>10</w:t>
      </w:r>
      <w:r>
        <w:rPr>
          <w:rFonts w:ascii="Times New Roman" w:eastAsia="方正仿宋_GBK" w:hAnsi="Times New Roman"/>
          <w:sz w:val="32"/>
          <w:szCs w:val="32"/>
        </w:rPr>
        <w:t>月</w:t>
      </w:r>
      <w:r>
        <w:rPr>
          <w:rFonts w:ascii="Times New Roman" w:eastAsia="方正仿宋_GBK" w:hAnsi="Times New Roman"/>
          <w:sz w:val="32"/>
          <w:szCs w:val="32"/>
        </w:rPr>
        <w:t>18</w:t>
      </w:r>
      <w:r>
        <w:rPr>
          <w:rFonts w:ascii="Times New Roman" w:eastAsia="方正仿宋_GBK" w:hAnsi="Times New Roman"/>
          <w:sz w:val="32"/>
          <w:szCs w:val="32"/>
        </w:rPr>
        <w:t>日</w:t>
      </w:r>
    </w:p>
    <w:p w:rsidR="00367F24" w:rsidRDefault="00D833BA">
      <w:pPr>
        <w:widowControl/>
        <w:jc w:val="left"/>
        <w:rPr>
          <w:rFonts w:ascii="方正仿宋_GBK" w:eastAsia="方正仿宋_GBK" w:hAnsi="Calibri"/>
          <w:sz w:val="32"/>
          <w:szCs w:val="32"/>
        </w:rPr>
      </w:pPr>
      <w:r>
        <w:rPr>
          <w:rFonts w:ascii="方正仿宋_GBK" w:eastAsia="方正仿宋_GBK" w:hAnsi="Calibri" w:hint="eastAsia"/>
          <w:sz w:val="32"/>
          <w:szCs w:val="32"/>
        </w:rPr>
        <w:br w:type="page"/>
      </w:r>
    </w:p>
    <w:tbl>
      <w:tblPr>
        <w:tblW w:w="9294" w:type="dxa"/>
        <w:tblLayout w:type="fixed"/>
        <w:tblCellMar>
          <w:top w:w="15" w:type="dxa"/>
          <w:left w:w="15" w:type="dxa"/>
          <w:bottom w:w="15" w:type="dxa"/>
          <w:right w:w="15" w:type="dxa"/>
        </w:tblCellMar>
        <w:tblLook w:val="04A0" w:firstRow="1" w:lastRow="0" w:firstColumn="1" w:lastColumn="0" w:noHBand="0" w:noVBand="1"/>
      </w:tblPr>
      <w:tblGrid>
        <w:gridCol w:w="489"/>
        <w:gridCol w:w="2057"/>
        <w:gridCol w:w="949"/>
        <w:gridCol w:w="951"/>
        <w:gridCol w:w="1068"/>
        <w:gridCol w:w="949"/>
        <w:gridCol w:w="951"/>
        <w:gridCol w:w="967"/>
        <w:gridCol w:w="913"/>
      </w:tblGrid>
      <w:tr w:rsidR="00367F24">
        <w:trPr>
          <w:trHeight w:val="256"/>
        </w:trPr>
        <w:tc>
          <w:tcPr>
            <w:tcW w:w="9294" w:type="dxa"/>
            <w:gridSpan w:val="9"/>
            <w:vAlign w:val="center"/>
          </w:tcPr>
          <w:p w:rsidR="00367F24" w:rsidRDefault="00D833BA">
            <w:pPr>
              <w:rPr>
                <w:rFonts w:ascii="宋体" w:eastAsia="宋体" w:hAnsi="宋体" w:cs="宋体"/>
                <w:color w:val="000000"/>
                <w:sz w:val="24"/>
                <w:szCs w:val="24"/>
              </w:rPr>
            </w:pPr>
            <w:r>
              <w:rPr>
                <w:rFonts w:ascii="方正黑体_GBK" w:eastAsia="方正黑体_GBK" w:hAnsi="方正黑体_GBK" w:cs="方正黑体_GBK" w:hint="eastAsia"/>
                <w:color w:val="000000"/>
                <w:kern w:val="0"/>
                <w:sz w:val="32"/>
                <w:szCs w:val="32"/>
                <w:lang w:bidi="ar"/>
              </w:rPr>
              <w:lastRenderedPageBreak/>
              <w:t>附</w:t>
            </w:r>
            <w:r>
              <w:rPr>
                <w:rFonts w:ascii="方正黑体_GBK" w:eastAsia="方正黑体_GBK" w:hAnsi="方正黑体_GBK" w:cs="方正黑体_GBK" w:hint="eastAsia"/>
                <w:color w:val="000000"/>
                <w:kern w:val="0"/>
                <w:sz w:val="32"/>
                <w:szCs w:val="32"/>
                <w:lang w:bidi="ar"/>
              </w:rPr>
              <w:t>件</w:t>
            </w:r>
          </w:p>
        </w:tc>
      </w:tr>
      <w:tr w:rsidR="00367F24">
        <w:trPr>
          <w:trHeight w:val="255"/>
        </w:trPr>
        <w:tc>
          <w:tcPr>
            <w:tcW w:w="9294" w:type="dxa"/>
            <w:gridSpan w:val="9"/>
            <w:vAlign w:val="center"/>
          </w:tcPr>
          <w:p w:rsidR="00367F24" w:rsidRDefault="00367F24">
            <w:pPr>
              <w:widowControl/>
              <w:jc w:val="center"/>
              <w:textAlignment w:val="center"/>
              <w:rPr>
                <w:rFonts w:ascii="方正小标宋_GBK" w:eastAsia="方正小标宋_GBK" w:hAnsi="方正小标宋_GBK" w:cs="方正小标宋_GBK"/>
                <w:bCs/>
                <w:color w:val="000000"/>
                <w:kern w:val="0"/>
                <w:sz w:val="32"/>
                <w:szCs w:val="32"/>
                <w:lang w:bidi="ar"/>
              </w:rPr>
            </w:pPr>
          </w:p>
          <w:p w:rsidR="00367F24" w:rsidRDefault="00D833BA">
            <w:pPr>
              <w:widowControl/>
              <w:jc w:val="center"/>
              <w:textAlignment w:val="center"/>
              <w:rPr>
                <w:rFonts w:ascii="宋体" w:eastAsia="宋体" w:hAnsi="宋体" w:cs="宋体"/>
                <w:b/>
                <w:color w:val="000000"/>
                <w:sz w:val="24"/>
                <w:szCs w:val="24"/>
              </w:rPr>
            </w:pPr>
            <w:r>
              <w:rPr>
                <w:rFonts w:ascii="方正小标宋_GBK" w:eastAsia="方正小标宋_GBK" w:hAnsi="方正小标宋_GBK" w:cs="方正小标宋_GBK" w:hint="eastAsia"/>
                <w:bCs/>
                <w:color w:val="000000"/>
                <w:kern w:val="0"/>
                <w:sz w:val="32"/>
                <w:szCs w:val="32"/>
                <w:lang w:bidi="ar"/>
              </w:rPr>
              <w:t>市公安局特警总队迁建项目水</w:t>
            </w:r>
            <w:r>
              <w:rPr>
                <w:rFonts w:ascii="方正小标宋_GBK" w:eastAsia="方正小标宋_GBK" w:hAnsi="方正小标宋_GBK" w:cs="方正小标宋_GBK" w:hint="eastAsia"/>
                <w:bCs/>
                <w:color w:val="000000"/>
                <w:kern w:val="0"/>
                <w:sz w:val="32"/>
                <w:szCs w:val="32"/>
                <w:lang w:bidi="ar"/>
              </w:rPr>
              <w:t>土</w:t>
            </w:r>
            <w:r>
              <w:rPr>
                <w:rFonts w:ascii="方正小标宋_GBK" w:eastAsia="方正小标宋_GBK" w:hAnsi="方正小标宋_GBK" w:cs="方正小标宋_GBK" w:hint="eastAsia"/>
                <w:bCs/>
                <w:color w:val="000000"/>
                <w:kern w:val="0"/>
                <w:sz w:val="32"/>
                <w:szCs w:val="32"/>
                <w:lang w:bidi="ar"/>
              </w:rPr>
              <w:t>保</w:t>
            </w:r>
            <w:r>
              <w:rPr>
                <w:rFonts w:ascii="方正小标宋_GBK" w:eastAsia="方正小标宋_GBK" w:hAnsi="方正小标宋_GBK" w:cs="方正小标宋_GBK" w:hint="eastAsia"/>
                <w:bCs/>
                <w:color w:val="000000"/>
                <w:kern w:val="0"/>
                <w:sz w:val="32"/>
                <w:szCs w:val="32"/>
                <w:lang w:bidi="ar"/>
              </w:rPr>
              <w:t>持</w:t>
            </w:r>
            <w:r>
              <w:rPr>
                <w:rFonts w:ascii="方正小标宋_GBK" w:eastAsia="方正小标宋_GBK" w:hAnsi="方正小标宋_GBK" w:cs="方正小标宋_GBK" w:hint="eastAsia"/>
                <w:bCs/>
                <w:color w:val="000000"/>
                <w:kern w:val="0"/>
                <w:sz w:val="32"/>
                <w:szCs w:val="32"/>
                <w:lang w:bidi="ar"/>
              </w:rPr>
              <w:t>方案投资估算审核表</w:t>
            </w:r>
          </w:p>
        </w:tc>
      </w:tr>
      <w:tr w:rsidR="00367F24">
        <w:trPr>
          <w:trHeight w:val="210"/>
        </w:trPr>
        <w:tc>
          <w:tcPr>
            <w:tcW w:w="489" w:type="dxa"/>
            <w:tcBorders>
              <w:bottom w:val="single" w:sz="4" w:space="0" w:color="000000"/>
            </w:tcBorders>
            <w:vAlign w:val="center"/>
          </w:tcPr>
          <w:p w:rsidR="00367F24" w:rsidRDefault="00367F24">
            <w:pPr>
              <w:jc w:val="center"/>
              <w:rPr>
                <w:rFonts w:ascii="宋体" w:eastAsia="宋体" w:hAnsi="宋体" w:cs="宋体"/>
                <w:color w:val="000000"/>
                <w:sz w:val="16"/>
                <w:szCs w:val="16"/>
              </w:rPr>
            </w:pPr>
          </w:p>
        </w:tc>
        <w:tc>
          <w:tcPr>
            <w:tcW w:w="2057" w:type="dxa"/>
            <w:tcBorders>
              <w:bottom w:val="single" w:sz="4" w:space="0" w:color="000000"/>
            </w:tcBorders>
            <w:vAlign w:val="center"/>
          </w:tcPr>
          <w:p w:rsidR="00367F24" w:rsidRDefault="00367F24">
            <w:pPr>
              <w:rPr>
                <w:rFonts w:ascii="宋体" w:eastAsia="宋体" w:hAnsi="宋体" w:cs="宋体"/>
                <w:color w:val="000000"/>
                <w:sz w:val="16"/>
                <w:szCs w:val="16"/>
              </w:rPr>
            </w:pPr>
          </w:p>
        </w:tc>
        <w:tc>
          <w:tcPr>
            <w:tcW w:w="949" w:type="dxa"/>
            <w:tcBorders>
              <w:bottom w:val="single" w:sz="4" w:space="0" w:color="000000"/>
            </w:tcBorders>
            <w:vAlign w:val="center"/>
          </w:tcPr>
          <w:p w:rsidR="00367F24" w:rsidRDefault="00367F24">
            <w:pPr>
              <w:rPr>
                <w:rFonts w:ascii="宋体" w:eastAsia="宋体" w:hAnsi="宋体" w:cs="宋体"/>
                <w:color w:val="000000"/>
                <w:sz w:val="16"/>
                <w:szCs w:val="16"/>
              </w:rPr>
            </w:pPr>
          </w:p>
        </w:tc>
        <w:tc>
          <w:tcPr>
            <w:tcW w:w="951" w:type="dxa"/>
            <w:tcBorders>
              <w:bottom w:val="single" w:sz="4" w:space="0" w:color="000000"/>
            </w:tcBorders>
            <w:vAlign w:val="center"/>
          </w:tcPr>
          <w:p w:rsidR="00367F24" w:rsidRDefault="00367F24">
            <w:pPr>
              <w:rPr>
                <w:rFonts w:ascii="宋体" w:eastAsia="宋体" w:hAnsi="宋体" w:cs="宋体"/>
                <w:color w:val="000000"/>
                <w:sz w:val="16"/>
                <w:szCs w:val="16"/>
              </w:rPr>
            </w:pPr>
          </w:p>
        </w:tc>
        <w:tc>
          <w:tcPr>
            <w:tcW w:w="1068" w:type="dxa"/>
            <w:tcBorders>
              <w:bottom w:val="single" w:sz="4" w:space="0" w:color="000000"/>
            </w:tcBorders>
            <w:vAlign w:val="center"/>
          </w:tcPr>
          <w:p w:rsidR="00367F24" w:rsidRDefault="00367F24">
            <w:pPr>
              <w:rPr>
                <w:rFonts w:ascii="宋体" w:eastAsia="宋体" w:hAnsi="宋体" w:cs="宋体"/>
                <w:color w:val="000000"/>
                <w:sz w:val="16"/>
                <w:szCs w:val="16"/>
              </w:rPr>
            </w:pPr>
          </w:p>
        </w:tc>
        <w:tc>
          <w:tcPr>
            <w:tcW w:w="949" w:type="dxa"/>
            <w:tcBorders>
              <w:bottom w:val="single" w:sz="4" w:space="0" w:color="000000"/>
            </w:tcBorders>
            <w:vAlign w:val="center"/>
          </w:tcPr>
          <w:p w:rsidR="00367F24" w:rsidRDefault="00367F24">
            <w:pPr>
              <w:rPr>
                <w:rFonts w:ascii="宋体" w:eastAsia="宋体" w:hAnsi="宋体" w:cs="宋体"/>
                <w:color w:val="000000"/>
                <w:sz w:val="16"/>
                <w:szCs w:val="16"/>
              </w:rPr>
            </w:pPr>
          </w:p>
        </w:tc>
        <w:tc>
          <w:tcPr>
            <w:tcW w:w="951" w:type="dxa"/>
            <w:tcBorders>
              <w:bottom w:val="single" w:sz="4" w:space="0" w:color="000000"/>
            </w:tcBorders>
            <w:vAlign w:val="center"/>
          </w:tcPr>
          <w:p w:rsidR="00367F24" w:rsidRDefault="00367F24">
            <w:pPr>
              <w:rPr>
                <w:rFonts w:ascii="宋体" w:eastAsia="宋体" w:hAnsi="宋体" w:cs="宋体"/>
                <w:color w:val="000000"/>
                <w:sz w:val="16"/>
                <w:szCs w:val="16"/>
              </w:rPr>
            </w:pPr>
          </w:p>
        </w:tc>
        <w:tc>
          <w:tcPr>
            <w:tcW w:w="1880" w:type="dxa"/>
            <w:gridSpan w:val="2"/>
            <w:tcBorders>
              <w:bottom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w:t>
            </w:r>
            <w:r>
              <w:rPr>
                <w:rFonts w:ascii="宋体" w:eastAsia="宋体" w:hAnsi="宋体" w:cs="宋体" w:hint="eastAsia"/>
                <w:color w:val="000000"/>
                <w:kern w:val="0"/>
                <w:sz w:val="16"/>
                <w:szCs w:val="16"/>
                <w:lang w:bidi="ar"/>
              </w:rPr>
              <w:t>单位：万元</w:t>
            </w:r>
          </w:p>
        </w:tc>
      </w:tr>
      <w:tr w:rsidR="00367F24">
        <w:trPr>
          <w:trHeight w:val="255"/>
        </w:trPr>
        <w:tc>
          <w:tcPr>
            <w:tcW w:w="489" w:type="dxa"/>
            <w:vMerge w:val="restart"/>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序号</w:t>
            </w:r>
          </w:p>
        </w:tc>
        <w:tc>
          <w:tcPr>
            <w:tcW w:w="2057" w:type="dxa"/>
            <w:vMerge w:val="restart"/>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工程或费用名称</w:t>
            </w:r>
          </w:p>
        </w:tc>
        <w:tc>
          <w:tcPr>
            <w:tcW w:w="2968" w:type="dxa"/>
            <w:gridSpan w:val="3"/>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设计投资</w:t>
            </w:r>
          </w:p>
        </w:tc>
        <w:tc>
          <w:tcPr>
            <w:tcW w:w="2867" w:type="dxa"/>
            <w:gridSpan w:val="3"/>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审核投资</w:t>
            </w:r>
          </w:p>
        </w:tc>
        <w:tc>
          <w:tcPr>
            <w:tcW w:w="913" w:type="dxa"/>
            <w:vMerge w:val="restart"/>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核增、减</w:t>
            </w:r>
            <w:r>
              <w:rPr>
                <w:rFonts w:ascii="宋体" w:eastAsia="宋体" w:hAnsi="宋体" w:cs="宋体" w:hint="eastAsia"/>
                <w:color w:val="000000"/>
                <w:kern w:val="0"/>
                <w:sz w:val="16"/>
                <w:szCs w:val="16"/>
                <w:lang w:bidi="ar"/>
              </w:rPr>
              <w:t xml:space="preserve">  </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w:t>
            </w:r>
          </w:p>
        </w:tc>
      </w:tr>
      <w:tr w:rsidR="00367F24">
        <w:trPr>
          <w:trHeight w:val="255"/>
        </w:trPr>
        <w:tc>
          <w:tcPr>
            <w:tcW w:w="489" w:type="dxa"/>
            <w:vMerge/>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2057" w:type="dxa"/>
            <w:vMerge/>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方案新增</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主体已列</w:t>
            </w: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小计</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方案新增</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主体已列</w:t>
            </w: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小计</w:t>
            </w:r>
          </w:p>
        </w:tc>
        <w:tc>
          <w:tcPr>
            <w:tcW w:w="913" w:type="dxa"/>
            <w:vMerge/>
            <w:tcBorders>
              <w:top w:val="single" w:sz="4" w:space="0" w:color="000000"/>
              <w:left w:val="single" w:sz="4" w:space="0" w:color="000000"/>
              <w:bottom w:val="single" w:sz="4" w:space="0" w:color="000000"/>
              <w:right w:val="single" w:sz="4" w:space="0" w:color="000000"/>
            </w:tcBorders>
            <w:vAlign w:val="center"/>
          </w:tcPr>
          <w:p w:rsidR="00367F24" w:rsidRDefault="00367F24">
            <w:pPr>
              <w:rPr>
                <w:rFonts w:ascii="宋体" w:eastAsia="宋体" w:hAnsi="宋体" w:cs="宋体"/>
                <w:color w:val="000000"/>
                <w:sz w:val="16"/>
                <w:szCs w:val="16"/>
              </w:rPr>
            </w:pP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b/>
                <w:color w:val="000000"/>
                <w:sz w:val="16"/>
                <w:szCs w:val="16"/>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第一部分：工程措施</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196.79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3608.97 </w:t>
            </w: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3805.76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196.79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3608.97 </w:t>
            </w: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3805.76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主体工程建设防治区</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181.61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3608.97 </w:t>
            </w: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3790.58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181.61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3608.97 </w:t>
            </w: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3790.58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保留山地防治区</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15.18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15.18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15.18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15.18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表土堆放场防治区</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施工生产生活防治区</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b/>
                <w:color w:val="000000"/>
                <w:sz w:val="16"/>
                <w:szCs w:val="16"/>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第二部分：植物措施</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0.26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1314.10 </w:t>
            </w: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1314.36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0.26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1314.10 </w:t>
            </w: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1314.36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主体工程建设防治区</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1256.49 </w:t>
            </w: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1256.49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1256.49 </w:t>
            </w: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1256.49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保留山地防治区</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57.61 </w:t>
            </w: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57.61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57.61 </w:t>
            </w: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57.61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表土堆放场防治区</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0.26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0.26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0.26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0.26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施工生产生活防治区</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b/>
                <w:color w:val="000000"/>
                <w:sz w:val="16"/>
                <w:szCs w:val="16"/>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第三部分：监测措施</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57.50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left"/>
              <w:rPr>
                <w:rFonts w:ascii="宋体" w:eastAsia="宋体" w:hAnsi="宋体" w:cs="宋体"/>
                <w:b/>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57.50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57.50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b/>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57.50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土建设施</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0.02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仿宋" w:eastAsia="仿宋" w:hAnsi="仿宋" w:cs="仿宋"/>
                <w:color w:val="FF0000"/>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0.02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0.02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0.02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设备及安装费</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0.75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仿宋" w:eastAsia="仿宋" w:hAnsi="仿宋" w:cs="仿宋"/>
                <w:color w:val="FF0000"/>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0.75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0.75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0.75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观测运行费</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56.73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仿宋" w:eastAsia="仿宋" w:hAnsi="仿宋" w:cs="仿宋"/>
                <w:color w:val="FF0000"/>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56.73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56.73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56.73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b/>
                <w:color w:val="000000"/>
                <w:sz w:val="16"/>
                <w:szCs w:val="16"/>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第四部分：施工临时措施</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208.36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Times New Roman" w:eastAsia="宋体" w:hAnsi="Times New Roman"/>
                <w:b/>
                <w:color w:val="7030A0"/>
                <w:sz w:val="18"/>
                <w:szCs w:val="18"/>
              </w:rPr>
            </w:pPr>
            <w:r>
              <w:rPr>
                <w:rFonts w:ascii="宋体" w:eastAsia="宋体" w:hAnsi="宋体" w:cs="宋体"/>
                <w:b/>
                <w:color w:val="000000"/>
                <w:kern w:val="0"/>
                <w:sz w:val="16"/>
                <w:szCs w:val="16"/>
                <w:lang w:bidi="ar"/>
              </w:rPr>
              <w:t>60.97</w:t>
            </w: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269.33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208.36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60.97 </w:t>
            </w: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269.33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主体工程</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204.27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60.97 </w:t>
            </w: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265.24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204.27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60.97 </w:t>
            </w: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265.24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1.1</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主体工程建设防治区</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42.95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60.97 </w:t>
            </w: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103.92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42.95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60.97 </w:t>
            </w: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103.92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1.2</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保留山地防治区</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1.3</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表土堆放场防治区</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157.49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157.49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157.49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157.49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1.4</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施工生产生活防治区</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3.83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3.83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3.83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3.83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其它临时工程</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4.09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4.09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4.09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4.09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b/>
                <w:color w:val="000000"/>
                <w:sz w:val="16"/>
                <w:szCs w:val="16"/>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第</w:t>
            </w:r>
            <w:r>
              <w:rPr>
                <w:rFonts w:ascii="宋体" w:eastAsia="宋体" w:hAnsi="宋体" w:cs="宋体" w:hint="eastAsia"/>
                <w:b/>
                <w:color w:val="000000"/>
                <w:kern w:val="0"/>
                <w:sz w:val="16"/>
                <w:szCs w:val="16"/>
                <w:lang w:bidi="ar"/>
              </w:rPr>
              <w:t>五</w:t>
            </w:r>
            <w:r>
              <w:rPr>
                <w:rFonts w:ascii="宋体" w:eastAsia="宋体" w:hAnsi="宋体" w:cs="宋体" w:hint="eastAsia"/>
                <w:b/>
                <w:color w:val="000000"/>
                <w:kern w:val="0"/>
                <w:sz w:val="16"/>
                <w:szCs w:val="16"/>
                <w:lang w:bidi="ar"/>
              </w:rPr>
              <w:t>部分：独立费用</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92.18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b/>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92.18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92.18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b/>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92.18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Cs/>
                <w:color w:val="000000"/>
                <w:sz w:val="16"/>
                <w:szCs w:val="16"/>
              </w:rPr>
            </w:pPr>
            <w:proofErr w:type="gramStart"/>
            <w:r>
              <w:rPr>
                <w:rFonts w:ascii="宋体" w:eastAsia="宋体" w:hAnsi="宋体" w:cs="宋体" w:hint="eastAsia"/>
                <w:bCs/>
                <w:color w:val="000000"/>
                <w:kern w:val="0"/>
                <w:sz w:val="16"/>
                <w:szCs w:val="16"/>
                <w:lang w:bidi="ar"/>
              </w:rPr>
              <w:t>一</w:t>
            </w:r>
            <w:proofErr w:type="gramEnd"/>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bCs/>
                <w:color w:val="000000"/>
                <w:sz w:val="16"/>
                <w:szCs w:val="16"/>
              </w:rPr>
            </w:pPr>
            <w:r>
              <w:rPr>
                <w:rFonts w:ascii="宋体" w:eastAsia="宋体" w:hAnsi="宋体" w:cs="宋体" w:hint="eastAsia"/>
                <w:bCs/>
                <w:color w:val="000000"/>
                <w:kern w:val="0"/>
                <w:sz w:val="16"/>
                <w:szCs w:val="16"/>
                <w:lang w:bidi="ar"/>
              </w:rPr>
              <w:t>技术咨询费</w:t>
            </w:r>
            <w:r>
              <w:rPr>
                <w:rFonts w:ascii="宋体" w:eastAsia="宋体" w:hAnsi="宋体" w:cs="宋体" w:hint="eastAsia"/>
                <w:bCs/>
                <w:color w:val="000000"/>
                <w:kern w:val="0"/>
                <w:sz w:val="16"/>
                <w:szCs w:val="16"/>
                <w:lang w:bidi="ar"/>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Cs/>
                <w:color w:val="000000"/>
                <w:sz w:val="16"/>
                <w:szCs w:val="16"/>
              </w:rPr>
            </w:pPr>
            <w:r>
              <w:rPr>
                <w:rFonts w:ascii="宋体" w:eastAsia="宋体" w:hAnsi="宋体" w:cs="宋体" w:hint="eastAsia"/>
                <w:bCs/>
                <w:color w:val="000000"/>
                <w:kern w:val="0"/>
                <w:sz w:val="16"/>
                <w:szCs w:val="16"/>
                <w:lang w:bidi="ar"/>
              </w:rPr>
              <w:t xml:space="preserve">67.54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bCs/>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Cs/>
                <w:color w:val="000000"/>
                <w:sz w:val="16"/>
                <w:szCs w:val="16"/>
              </w:rPr>
            </w:pPr>
            <w:r>
              <w:rPr>
                <w:rFonts w:ascii="宋体" w:eastAsia="宋体" w:hAnsi="宋体" w:cs="宋体" w:hint="eastAsia"/>
                <w:bCs/>
                <w:color w:val="000000"/>
                <w:kern w:val="0"/>
                <w:sz w:val="16"/>
                <w:szCs w:val="16"/>
                <w:lang w:bidi="ar"/>
              </w:rPr>
              <w:t xml:space="preserve">67.54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Cs/>
                <w:color w:val="000000"/>
                <w:sz w:val="16"/>
                <w:szCs w:val="16"/>
              </w:rPr>
            </w:pPr>
            <w:r>
              <w:rPr>
                <w:rFonts w:ascii="宋体" w:eastAsia="宋体" w:hAnsi="宋体" w:cs="宋体" w:hint="eastAsia"/>
                <w:bCs/>
                <w:color w:val="000000"/>
                <w:kern w:val="0"/>
                <w:sz w:val="16"/>
                <w:szCs w:val="16"/>
                <w:lang w:bidi="ar"/>
              </w:rPr>
              <w:t xml:space="preserve">67.54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bCs/>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Cs/>
                <w:color w:val="000000"/>
                <w:sz w:val="16"/>
                <w:szCs w:val="16"/>
              </w:rPr>
            </w:pPr>
            <w:r>
              <w:rPr>
                <w:rFonts w:ascii="宋体" w:eastAsia="宋体" w:hAnsi="宋体" w:cs="宋体" w:hint="eastAsia"/>
                <w:bCs/>
                <w:color w:val="000000"/>
                <w:kern w:val="0"/>
                <w:sz w:val="16"/>
                <w:szCs w:val="16"/>
                <w:lang w:bidi="ar"/>
              </w:rPr>
              <w:t xml:space="preserve">67.54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Cs/>
                <w:color w:val="000000"/>
                <w:sz w:val="16"/>
                <w:szCs w:val="16"/>
              </w:rPr>
            </w:pPr>
            <w:r>
              <w:rPr>
                <w:rFonts w:ascii="宋体" w:eastAsia="宋体" w:hAnsi="宋体" w:cs="宋体" w:hint="eastAsia"/>
                <w:bCs/>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水土保持方案编制费</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18.00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18.00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18.00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18.00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科研勘测设计费</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17.15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17.15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17.15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17.15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水土保持设施竣工验收费</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32.39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32.39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32.39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32.39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Cs/>
                <w:color w:val="000000"/>
                <w:sz w:val="16"/>
                <w:szCs w:val="16"/>
              </w:rPr>
            </w:pPr>
            <w:r>
              <w:rPr>
                <w:rFonts w:ascii="宋体" w:eastAsia="宋体" w:hAnsi="宋体" w:cs="宋体" w:hint="eastAsia"/>
                <w:bCs/>
                <w:color w:val="000000"/>
                <w:kern w:val="0"/>
                <w:sz w:val="16"/>
                <w:szCs w:val="16"/>
                <w:lang w:bidi="ar"/>
              </w:rPr>
              <w:t>二</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bCs/>
                <w:color w:val="000000"/>
                <w:sz w:val="16"/>
                <w:szCs w:val="16"/>
              </w:rPr>
            </w:pPr>
            <w:r>
              <w:rPr>
                <w:rFonts w:ascii="宋体" w:eastAsia="宋体" w:hAnsi="宋体" w:cs="宋体" w:hint="eastAsia"/>
                <w:bCs/>
                <w:color w:val="000000"/>
                <w:kern w:val="0"/>
                <w:sz w:val="16"/>
                <w:szCs w:val="16"/>
                <w:lang w:bidi="ar"/>
              </w:rPr>
              <w:t>工程管理费</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Cs/>
                <w:color w:val="000000"/>
                <w:sz w:val="16"/>
                <w:szCs w:val="16"/>
              </w:rPr>
            </w:pPr>
            <w:r>
              <w:rPr>
                <w:rFonts w:ascii="宋体" w:eastAsia="宋体" w:hAnsi="宋体" w:cs="宋体" w:hint="eastAsia"/>
                <w:bCs/>
                <w:color w:val="000000"/>
                <w:kern w:val="0"/>
                <w:sz w:val="16"/>
                <w:szCs w:val="16"/>
                <w:lang w:bidi="ar"/>
              </w:rPr>
              <w:t xml:space="preserve">24.64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bCs/>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Cs/>
                <w:color w:val="000000"/>
                <w:sz w:val="16"/>
                <w:szCs w:val="16"/>
              </w:rPr>
            </w:pPr>
            <w:r>
              <w:rPr>
                <w:rFonts w:ascii="宋体" w:eastAsia="宋体" w:hAnsi="宋体" w:cs="宋体" w:hint="eastAsia"/>
                <w:bCs/>
                <w:color w:val="000000"/>
                <w:kern w:val="0"/>
                <w:sz w:val="16"/>
                <w:szCs w:val="16"/>
                <w:lang w:bidi="ar"/>
              </w:rPr>
              <w:t xml:space="preserve">24.64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Cs/>
                <w:color w:val="000000"/>
                <w:sz w:val="16"/>
                <w:szCs w:val="16"/>
              </w:rPr>
            </w:pPr>
            <w:r>
              <w:rPr>
                <w:rFonts w:ascii="宋体" w:eastAsia="宋体" w:hAnsi="宋体" w:cs="宋体" w:hint="eastAsia"/>
                <w:bCs/>
                <w:color w:val="000000"/>
                <w:kern w:val="0"/>
                <w:sz w:val="16"/>
                <w:szCs w:val="16"/>
                <w:lang w:bidi="ar"/>
              </w:rPr>
              <w:t xml:space="preserve">24.64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bCs/>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Cs/>
                <w:color w:val="000000"/>
                <w:sz w:val="16"/>
                <w:szCs w:val="16"/>
              </w:rPr>
            </w:pPr>
            <w:r>
              <w:rPr>
                <w:rFonts w:ascii="宋体" w:eastAsia="宋体" w:hAnsi="宋体" w:cs="宋体" w:hint="eastAsia"/>
                <w:bCs/>
                <w:color w:val="000000"/>
                <w:kern w:val="0"/>
                <w:sz w:val="16"/>
                <w:szCs w:val="16"/>
                <w:lang w:bidi="ar"/>
              </w:rPr>
              <w:t xml:space="preserve">24.64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Cs/>
                <w:color w:val="000000"/>
                <w:sz w:val="16"/>
                <w:szCs w:val="16"/>
              </w:rPr>
            </w:pPr>
            <w:r>
              <w:rPr>
                <w:rFonts w:ascii="宋体" w:eastAsia="宋体" w:hAnsi="宋体" w:cs="宋体" w:hint="eastAsia"/>
                <w:bCs/>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建设管理费</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8.12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8.12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8.12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8.12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工程建设监理费</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13.38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13.38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13.38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13.38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w:t>
            </w: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招标代理服务费</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3.14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3.14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3.14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3.14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b/>
                <w:color w:val="000000"/>
                <w:sz w:val="16"/>
                <w:szCs w:val="16"/>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一至五部分合计</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555.09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4984.04 </w:t>
            </w: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5539.13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555.09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4984.04 </w:t>
            </w: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5539.13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基本预备费</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33.31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33.31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33.31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33.31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水土保持（设施）补偿费</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54.44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54.44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54.44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color w:val="000000"/>
                <w:sz w:val="16"/>
                <w:szCs w:val="16"/>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54.44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0.00 </w:t>
            </w:r>
          </w:p>
        </w:tc>
      </w:tr>
      <w:tr w:rsidR="00367F24">
        <w:trPr>
          <w:trHeight w:val="255"/>
        </w:trPr>
        <w:tc>
          <w:tcPr>
            <w:tcW w:w="489" w:type="dxa"/>
            <w:tcBorders>
              <w:top w:val="single" w:sz="4" w:space="0" w:color="000000"/>
              <w:left w:val="single" w:sz="4" w:space="0" w:color="000000"/>
              <w:bottom w:val="single" w:sz="4" w:space="0" w:color="000000"/>
              <w:right w:val="single" w:sz="4" w:space="0" w:color="000000"/>
            </w:tcBorders>
            <w:vAlign w:val="center"/>
          </w:tcPr>
          <w:p w:rsidR="00367F24" w:rsidRDefault="00367F24">
            <w:pPr>
              <w:jc w:val="center"/>
              <w:rPr>
                <w:rFonts w:ascii="宋体" w:eastAsia="宋体" w:hAnsi="宋体" w:cs="宋体"/>
                <w:b/>
                <w:color w:val="000000"/>
                <w:sz w:val="16"/>
                <w:szCs w:val="16"/>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水土保持方案静态总投资</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642.84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4984.04 </w:t>
            </w:r>
          </w:p>
        </w:tc>
        <w:tc>
          <w:tcPr>
            <w:tcW w:w="1068"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5626.88 </w:t>
            </w:r>
          </w:p>
        </w:tc>
        <w:tc>
          <w:tcPr>
            <w:tcW w:w="949"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642.84 </w:t>
            </w:r>
          </w:p>
        </w:tc>
        <w:tc>
          <w:tcPr>
            <w:tcW w:w="951"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4984.04 </w:t>
            </w:r>
          </w:p>
        </w:tc>
        <w:tc>
          <w:tcPr>
            <w:tcW w:w="967"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5626.88 </w:t>
            </w:r>
          </w:p>
        </w:tc>
        <w:tc>
          <w:tcPr>
            <w:tcW w:w="913" w:type="dxa"/>
            <w:tcBorders>
              <w:top w:val="single" w:sz="4" w:space="0" w:color="000000"/>
              <w:left w:val="single" w:sz="4" w:space="0" w:color="000000"/>
              <w:bottom w:val="single" w:sz="4" w:space="0" w:color="000000"/>
              <w:right w:val="single" w:sz="4" w:space="0" w:color="000000"/>
            </w:tcBorders>
            <w:vAlign w:val="center"/>
          </w:tcPr>
          <w:p w:rsidR="00367F24" w:rsidRDefault="00D833B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 xml:space="preserve">0.00 </w:t>
            </w:r>
          </w:p>
        </w:tc>
      </w:tr>
    </w:tbl>
    <w:p w:rsidR="00367F24" w:rsidRDefault="00367F24">
      <w:pPr>
        <w:spacing w:line="594" w:lineRule="exact"/>
        <w:rPr>
          <w:rFonts w:ascii="Times New Roman" w:eastAsia="方正小标宋_GBK" w:hAnsi="Times New Roman"/>
          <w:color w:val="FF0000"/>
          <w:sz w:val="44"/>
          <w:szCs w:val="44"/>
        </w:rPr>
      </w:pPr>
    </w:p>
    <w:sectPr w:rsidR="00367F24">
      <w:footerReference w:type="even" r:id="rId11"/>
      <w:footerReference w:type="default" r:id="rId12"/>
      <w:pgSz w:w="11906" w:h="16838"/>
      <w:pgMar w:top="1985" w:right="1446" w:bottom="1684" w:left="1446" w:header="851" w:footer="9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BA" w:rsidRDefault="00D833BA">
      <w:r>
        <w:separator/>
      </w:r>
    </w:p>
  </w:endnote>
  <w:endnote w:type="continuationSeparator" w:id="0">
    <w:p w:rsidR="00D833BA" w:rsidRDefault="00D8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24" w:rsidRDefault="00D833BA">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7F24" w:rsidRDefault="00D833BA">
                          <w:pPr>
                            <w:pStyle w:val="a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4057E">
                            <w:rPr>
                              <w:rFonts w:asciiTheme="minorEastAsia" w:eastAsiaTheme="minorEastAsia" w:hAnsiTheme="minorEastAsia" w:cstheme="minorEastAsia"/>
                              <w:noProof/>
                              <w:sz w:val="28"/>
                              <w:szCs w:val="28"/>
                            </w:rPr>
                            <w:t>6</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367F24" w:rsidRDefault="00D833BA">
                    <w:pPr>
                      <w:pStyle w:val="a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4057E">
                      <w:rPr>
                        <w:rFonts w:asciiTheme="minorEastAsia" w:eastAsiaTheme="minorEastAsia" w:hAnsiTheme="minorEastAsia" w:cstheme="minorEastAsia"/>
                        <w:noProof/>
                        <w:sz w:val="28"/>
                        <w:szCs w:val="28"/>
                      </w:rPr>
                      <w:t>6</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24" w:rsidRDefault="00D833BA">
    <w:pPr>
      <w:pStyle w:val="a4"/>
      <w:framePr w:wrap="around" w:vAnchor="text" w:hAnchor="margin" w:xAlign="center" w:y="1"/>
      <w:rPr>
        <w:rStyle w:val="a6"/>
      </w:rPr>
    </w:pPr>
    <w:r>
      <w:fldChar w:fldCharType="begin"/>
    </w:r>
    <w:r>
      <w:rPr>
        <w:rStyle w:val="a6"/>
      </w:rPr>
      <w:instrText xml:space="preserve">PAGE  </w:instrText>
    </w:r>
    <w:r>
      <w:fldChar w:fldCharType="end"/>
    </w:r>
  </w:p>
  <w:p w:rsidR="00367F24" w:rsidRDefault="00367F2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24" w:rsidRDefault="00D833BA">
    <w:pPr>
      <w:pStyle w:val="a4"/>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7F24" w:rsidRDefault="00D833BA">
                          <w:pPr>
                            <w:pStyle w:val="a4"/>
                          </w:pPr>
                          <w:r>
                            <w:t xml:space="preserve">— </w:t>
                          </w:r>
                          <w:r>
                            <w:fldChar w:fldCharType="begin"/>
                          </w:r>
                          <w:r>
                            <w:instrText xml:space="preserve"> PAGE  \* MERGEFORMAT </w:instrText>
                          </w:r>
                          <w:r>
                            <w:fldChar w:fldCharType="separate"/>
                          </w:r>
                          <w:r w:rsidR="00C4057E">
                            <w:rPr>
                              <w:noProof/>
                            </w:rPr>
                            <w:t>13</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rsidR="00367F24" w:rsidRDefault="00D833BA">
                    <w:pPr>
                      <w:pStyle w:val="a4"/>
                    </w:pPr>
                    <w:r>
                      <w:t xml:space="preserve">— </w:t>
                    </w:r>
                    <w:r>
                      <w:fldChar w:fldCharType="begin"/>
                    </w:r>
                    <w:r>
                      <w:instrText xml:space="preserve"> PAGE  \* MERGEFORMAT </w:instrText>
                    </w:r>
                    <w:r>
                      <w:fldChar w:fldCharType="separate"/>
                    </w:r>
                    <w:r w:rsidR="00C4057E">
                      <w:rPr>
                        <w:noProof/>
                      </w:rPr>
                      <w:t>13</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BA" w:rsidRDefault="00D833BA">
      <w:r>
        <w:separator/>
      </w:r>
    </w:p>
  </w:footnote>
  <w:footnote w:type="continuationSeparator" w:id="0">
    <w:p w:rsidR="00D833BA" w:rsidRDefault="00D83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24" w:rsidRDefault="00D833BA">
    <w:pPr>
      <w:pBdr>
        <w:bottom w:val="none" w:sz="0" w:space="1" w:color="auto"/>
      </w:pBdr>
      <w:tabs>
        <w:tab w:val="left" w:pos="700"/>
      </w:tabs>
      <w:snapToGrid w:val="0"/>
      <w:outlineLvl w:val="0"/>
      <w:rPr>
        <w:rFonts w:ascii="仿宋_GB2312" w:eastAsia="仿宋_GB2312" w:hAnsi="Verdana"/>
        <w:snapToGrid w:val="0"/>
        <w:kern w:val="0"/>
        <w:sz w:val="18"/>
        <w:szCs w:val="18"/>
      </w:rPr>
    </w:pPr>
    <w:r>
      <w:rPr>
        <w:rFonts w:ascii="仿宋_GB2312" w:eastAsia="仿宋_GB2312" w:hAnsi="Verdana" w:hint="eastAsia"/>
        <w:snapToGrid w:val="0"/>
        <w:kern w:val="0"/>
        <w:sz w:val="18"/>
        <w:szCs w:val="18"/>
      </w:rPr>
      <w:t xml:space="preserve"> </w:t>
    </w:r>
    <w:r>
      <w:rPr>
        <w:rFonts w:ascii="仿宋_GB2312" w:eastAsia="仿宋_GB2312" w:hAnsi="Verdana"/>
        <w:snapToGrid w:val="0"/>
        <w:kern w:val="0"/>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AF7EBCB5"/>
    <w:rsid w:val="B787B4B7"/>
    <w:rsid w:val="BCFBB4E0"/>
    <w:rsid w:val="BEFE32AD"/>
    <w:rsid w:val="C76210C1"/>
    <w:rsid w:val="DC3DC4D4"/>
    <w:rsid w:val="DD6E047C"/>
    <w:rsid w:val="DDFE1770"/>
    <w:rsid w:val="DED782E6"/>
    <w:rsid w:val="EB7F00A9"/>
    <w:rsid w:val="EDFFBD65"/>
    <w:rsid w:val="EFD7DBA0"/>
    <w:rsid w:val="F3FED0B4"/>
    <w:rsid w:val="F9FD29CF"/>
    <w:rsid w:val="F9FDB593"/>
    <w:rsid w:val="FDDB83AC"/>
    <w:rsid w:val="FDDFB00E"/>
    <w:rsid w:val="FDEF96E3"/>
    <w:rsid w:val="FECFCD87"/>
    <w:rsid w:val="FF75C9DE"/>
    <w:rsid w:val="FFBE9EB3"/>
    <w:rsid w:val="FFFF51E4"/>
    <w:rsid w:val="00000605"/>
    <w:rsid w:val="00012BAC"/>
    <w:rsid w:val="000649C7"/>
    <w:rsid w:val="00071D96"/>
    <w:rsid w:val="00074C37"/>
    <w:rsid w:val="00096CEE"/>
    <w:rsid w:val="000B0CF9"/>
    <w:rsid w:val="000B68B0"/>
    <w:rsid w:val="000D0BAC"/>
    <w:rsid w:val="000E314B"/>
    <w:rsid w:val="000E69AF"/>
    <w:rsid w:val="00125B15"/>
    <w:rsid w:val="00130049"/>
    <w:rsid w:val="00155C8D"/>
    <w:rsid w:val="0016268E"/>
    <w:rsid w:val="00172A27"/>
    <w:rsid w:val="00175A60"/>
    <w:rsid w:val="0019513F"/>
    <w:rsid w:val="001A6F25"/>
    <w:rsid w:val="0024053E"/>
    <w:rsid w:val="00241BDF"/>
    <w:rsid w:val="00245C1E"/>
    <w:rsid w:val="0027302C"/>
    <w:rsid w:val="00286F5A"/>
    <w:rsid w:val="00290759"/>
    <w:rsid w:val="00297E9B"/>
    <w:rsid w:val="002F5F39"/>
    <w:rsid w:val="002F7AEB"/>
    <w:rsid w:val="0032254C"/>
    <w:rsid w:val="00345138"/>
    <w:rsid w:val="003661C7"/>
    <w:rsid w:val="00367F24"/>
    <w:rsid w:val="003718D7"/>
    <w:rsid w:val="003863F5"/>
    <w:rsid w:val="003D5855"/>
    <w:rsid w:val="003F6C1C"/>
    <w:rsid w:val="00415008"/>
    <w:rsid w:val="00416BE9"/>
    <w:rsid w:val="0042712E"/>
    <w:rsid w:val="004306F2"/>
    <w:rsid w:val="00443C83"/>
    <w:rsid w:val="00450581"/>
    <w:rsid w:val="00483A2E"/>
    <w:rsid w:val="004A1C1D"/>
    <w:rsid w:val="004B0790"/>
    <w:rsid w:val="004D61F5"/>
    <w:rsid w:val="004E3A6D"/>
    <w:rsid w:val="0050533E"/>
    <w:rsid w:val="00510FA8"/>
    <w:rsid w:val="0051166D"/>
    <w:rsid w:val="00546E7E"/>
    <w:rsid w:val="00546EC0"/>
    <w:rsid w:val="00551A12"/>
    <w:rsid w:val="00577F49"/>
    <w:rsid w:val="00594935"/>
    <w:rsid w:val="005C51EF"/>
    <w:rsid w:val="005E19DE"/>
    <w:rsid w:val="005E4F0A"/>
    <w:rsid w:val="005F4CCF"/>
    <w:rsid w:val="00635445"/>
    <w:rsid w:val="00680FF8"/>
    <w:rsid w:val="006D3E9A"/>
    <w:rsid w:val="006E3662"/>
    <w:rsid w:val="006F4EA4"/>
    <w:rsid w:val="00701D12"/>
    <w:rsid w:val="00723C87"/>
    <w:rsid w:val="00731579"/>
    <w:rsid w:val="00735283"/>
    <w:rsid w:val="00753676"/>
    <w:rsid w:val="00754A00"/>
    <w:rsid w:val="00762D93"/>
    <w:rsid w:val="007B22E8"/>
    <w:rsid w:val="007D3693"/>
    <w:rsid w:val="007D5A0D"/>
    <w:rsid w:val="00881B53"/>
    <w:rsid w:val="0089659E"/>
    <w:rsid w:val="008A16A3"/>
    <w:rsid w:val="008B38E0"/>
    <w:rsid w:val="008F12C8"/>
    <w:rsid w:val="008F417A"/>
    <w:rsid w:val="009543F7"/>
    <w:rsid w:val="009559AF"/>
    <w:rsid w:val="00971841"/>
    <w:rsid w:val="00976E94"/>
    <w:rsid w:val="00993A6B"/>
    <w:rsid w:val="009A4F89"/>
    <w:rsid w:val="009B6F90"/>
    <w:rsid w:val="009C6F88"/>
    <w:rsid w:val="009E0ABA"/>
    <w:rsid w:val="009E10A6"/>
    <w:rsid w:val="009F130B"/>
    <w:rsid w:val="00A43487"/>
    <w:rsid w:val="00A43587"/>
    <w:rsid w:val="00A45B4C"/>
    <w:rsid w:val="00A45E80"/>
    <w:rsid w:val="00A45E96"/>
    <w:rsid w:val="00A7428E"/>
    <w:rsid w:val="00AA29C2"/>
    <w:rsid w:val="00AA44E4"/>
    <w:rsid w:val="00B13220"/>
    <w:rsid w:val="00B331C7"/>
    <w:rsid w:val="00B35F0F"/>
    <w:rsid w:val="00B475EF"/>
    <w:rsid w:val="00B52857"/>
    <w:rsid w:val="00B654A6"/>
    <w:rsid w:val="00B76AC7"/>
    <w:rsid w:val="00B77542"/>
    <w:rsid w:val="00B92EF2"/>
    <w:rsid w:val="00BA6DE2"/>
    <w:rsid w:val="00BC4768"/>
    <w:rsid w:val="00BF5C20"/>
    <w:rsid w:val="00C141D8"/>
    <w:rsid w:val="00C15DB7"/>
    <w:rsid w:val="00C16FCF"/>
    <w:rsid w:val="00C2433B"/>
    <w:rsid w:val="00C261D2"/>
    <w:rsid w:val="00C32856"/>
    <w:rsid w:val="00C4057E"/>
    <w:rsid w:val="00C47D7C"/>
    <w:rsid w:val="00CA7B96"/>
    <w:rsid w:val="00CC005B"/>
    <w:rsid w:val="00CC09DB"/>
    <w:rsid w:val="00CC1700"/>
    <w:rsid w:val="00CD4B52"/>
    <w:rsid w:val="00D15928"/>
    <w:rsid w:val="00D214BE"/>
    <w:rsid w:val="00D3164C"/>
    <w:rsid w:val="00D716DF"/>
    <w:rsid w:val="00D735B9"/>
    <w:rsid w:val="00D8100B"/>
    <w:rsid w:val="00D81059"/>
    <w:rsid w:val="00D833BA"/>
    <w:rsid w:val="00D83A6F"/>
    <w:rsid w:val="00D96A7F"/>
    <w:rsid w:val="00DA55C4"/>
    <w:rsid w:val="00DA647F"/>
    <w:rsid w:val="00DC0C94"/>
    <w:rsid w:val="00DD1780"/>
    <w:rsid w:val="00DF7B16"/>
    <w:rsid w:val="00E00378"/>
    <w:rsid w:val="00E31C30"/>
    <w:rsid w:val="00E52538"/>
    <w:rsid w:val="00E7136A"/>
    <w:rsid w:val="00EC61A9"/>
    <w:rsid w:val="00EF7973"/>
    <w:rsid w:val="00F1599A"/>
    <w:rsid w:val="00F46C9A"/>
    <w:rsid w:val="00F536B4"/>
    <w:rsid w:val="00F575D5"/>
    <w:rsid w:val="00F60FAA"/>
    <w:rsid w:val="00FA2DC0"/>
    <w:rsid w:val="00FC3AA0"/>
    <w:rsid w:val="00FD23D1"/>
    <w:rsid w:val="00FF630C"/>
    <w:rsid w:val="1F6E7468"/>
    <w:rsid w:val="36FD9C95"/>
    <w:rsid w:val="36FECB3D"/>
    <w:rsid w:val="3DFB86A5"/>
    <w:rsid w:val="3EDDCCEA"/>
    <w:rsid w:val="43F75549"/>
    <w:rsid w:val="56FD4BAB"/>
    <w:rsid w:val="5AEE4F0C"/>
    <w:rsid w:val="756697A8"/>
    <w:rsid w:val="78FDACB1"/>
    <w:rsid w:val="7CF5B894"/>
    <w:rsid w:val="7F7BD41E"/>
    <w:rsid w:val="7FEBC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缩2"/>
    <w:qFormat/>
    <w:pPr>
      <w:spacing w:line="360" w:lineRule="auto"/>
      <w:ind w:firstLineChars="100" w:firstLine="240"/>
    </w:pPr>
    <w:rPr>
      <w:color w:val="FF0000"/>
      <w:sz w:val="24"/>
      <w:szCs w:val="24"/>
    </w:rPr>
  </w:style>
  <w:style w:type="paragraph" w:styleId="a3">
    <w:name w:val="Body Text Indent"/>
    <w:basedOn w:val="a"/>
    <w:link w:val="Char"/>
    <w:uiPriority w:val="99"/>
    <w:semiHidden/>
    <w:unhideWhenUsed/>
    <w:qFormat/>
    <w:pPr>
      <w:spacing w:after="120"/>
      <w:ind w:leftChars="200" w:left="420"/>
    </w:p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link w:val="a5"/>
    <w:uiPriority w:val="99"/>
    <w:qFormat/>
    <w:rPr>
      <w:sz w:val="18"/>
      <w:szCs w:val="18"/>
    </w:rPr>
  </w:style>
  <w:style w:type="character" w:customStyle="1" w:styleId="Char0">
    <w:name w:val="页脚 Char"/>
    <w:link w:val="a4"/>
    <w:uiPriority w:val="99"/>
    <w:qFormat/>
    <w:rPr>
      <w:sz w:val="18"/>
      <w:szCs w:val="18"/>
    </w:rPr>
  </w:style>
  <w:style w:type="paragraph" w:customStyle="1" w:styleId="0">
    <w:name w:val="0正文"/>
    <w:basedOn w:val="a3"/>
    <w:uiPriority w:val="99"/>
    <w:qFormat/>
    <w:pPr>
      <w:spacing w:after="0" w:line="300" w:lineRule="auto"/>
      <w:ind w:leftChars="0" w:left="0" w:firstLineChars="200" w:firstLine="200"/>
    </w:pPr>
    <w:rPr>
      <w:rFonts w:ascii="Times New Roman" w:eastAsia="宋体" w:hAnsi="Times New Roman" w:cs="宋体"/>
      <w:kern w:val="0"/>
      <w:sz w:val="28"/>
      <w:szCs w:val="20"/>
    </w:rPr>
  </w:style>
  <w:style w:type="character" w:customStyle="1" w:styleId="Char">
    <w:name w:val="正文文本缩进 Char"/>
    <w:basedOn w:val="a0"/>
    <w:link w:val="a3"/>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缩2"/>
    <w:qFormat/>
    <w:pPr>
      <w:spacing w:line="360" w:lineRule="auto"/>
      <w:ind w:firstLineChars="100" w:firstLine="240"/>
    </w:pPr>
    <w:rPr>
      <w:color w:val="FF0000"/>
      <w:sz w:val="24"/>
      <w:szCs w:val="24"/>
    </w:rPr>
  </w:style>
  <w:style w:type="paragraph" w:styleId="a3">
    <w:name w:val="Body Text Indent"/>
    <w:basedOn w:val="a"/>
    <w:link w:val="Char"/>
    <w:uiPriority w:val="99"/>
    <w:semiHidden/>
    <w:unhideWhenUsed/>
    <w:qFormat/>
    <w:pPr>
      <w:spacing w:after="120"/>
      <w:ind w:leftChars="200" w:left="420"/>
    </w:p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link w:val="a5"/>
    <w:uiPriority w:val="99"/>
    <w:qFormat/>
    <w:rPr>
      <w:sz w:val="18"/>
      <w:szCs w:val="18"/>
    </w:rPr>
  </w:style>
  <w:style w:type="character" w:customStyle="1" w:styleId="Char0">
    <w:name w:val="页脚 Char"/>
    <w:link w:val="a4"/>
    <w:uiPriority w:val="99"/>
    <w:qFormat/>
    <w:rPr>
      <w:sz w:val="18"/>
      <w:szCs w:val="18"/>
    </w:rPr>
  </w:style>
  <w:style w:type="paragraph" w:customStyle="1" w:styleId="0">
    <w:name w:val="0正文"/>
    <w:basedOn w:val="a3"/>
    <w:uiPriority w:val="99"/>
    <w:qFormat/>
    <w:pPr>
      <w:spacing w:after="0" w:line="300" w:lineRule="auto"/>
      <w:ind w:leftChars="0" w:left="0" w:firstLineChars="200" w:firstLine="200"/>
    </w:pPr>
    <w:rPr>
      <w:rFonts w:ascii="Times New Roman" w:eastAsia="宋体" w:hAnsi="Times New Roman" w:cs="宋体"/>
      <w:kern w:val="0"/>
      <w:sz w:val="28"/>
      <w:szCs w:val="20"/>
    </w:rPr>
  </w:style>
  <w:style w:type="character" w:customStyle="1" w:styleId="Char">
    <w:name w:val="正文文本缩进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1146</Words>
  <Characters>6534</Characters>
  <Application>Microsoft Office Word</Application>
  <DocSecurity>0</DocSecurity>
  <Lines>54</Lines>
  <Paragraphs>15</Paragraphs>
  <ScaleCrop>false</ScaleCrop>
  <Company>Microsoft</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张艺馨</dc:creator>
  <cp:lastModifiedBy>王雄</cp:lastModifiedBy>
  <cp:revision>2</cp:revision>
  <dcterms:created xsi:type="dcterms:W3CDTF">2020-10-25T07:08:00Z</dcterms:created>
  <dcterms:modified xsi:type="dcterms:W3CDTF">2022-10-25T02:15:00Z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